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0516997A"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C34929">
        <w:rPr>
          <w:rFonts w:eastAsiaTheme="majorEastAsia" w:cstheme="majorBidi"/>
          <w:color w:val="auto"/>
          <w:spacing w:val="-10"/>
          <w:kern w:val="28"/>
          <w:sz w:val="56"/>
          <w:szCs w:val="56"/>
          <w:lang w:val="en-US"/>
        </w:rPr>
        <w:t>Fluorine</w:t>
      </w:r>
      <w:r w:rsidR="00637CFE" w:rsidRPr="00393794">
        <w:rPr>
          <w:rFonts w:eastAsiaTheme="majorEastAsia" w:cstheme="majorBidi"/>
          <w:color w:val="auto"/>
          <w:spacing w:val="-10"/>
          <w:kern w:val="28"/>
          <w:sz w:val="56"/>
          <w:szCs w:val="56"/>
          <w:lang w:val="en-US"/>
        </w:rPr>
        <w:t>’</w:t>
      </w:r>
    </w:p>
    <w:p w14:paraId="5C4F07A2" w14:textId="50CBA5D5" w:rsidR="002E7026"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065"/>
        <w:gridCol w:w="203"/>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5C93B662" w:rsidR="00EC4B83" w:rsidRPr="004F33C8" w:rsidRDefault="00C34929" w:rsidP="00EC4B83">
            <w:r>
              <w:t>18 oktober</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FD0C13728F2F4043984B16263DB29A9C"/>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D5D778C" w14:textId="4975E83B" w:rsidR="00C82513" w:rsidRDefault="005B6063">
      <w:pPr>
        <w:pStyle w:val="Inhopg1"/>
        <w:rPr>
          <w:rFonts w:asciiTheme="minorHAnsi" w:eastAsiaTheme="minorEastAsia" w:hAnsiTheme="minorHAnsi" w:cstheme="minorBidi"/>
          <w:bCs w:val="0"/>
          <w:iCs w:val="0"/>
          <w:caps w:val="0"/>
          <w:kern w:val="2"/>
          <w:sz w:val="22"/>
          <w:szCs w:val="22"/>
          <w:lang w:eastAsia="nl-NL"/>
          <w14:ligatures w14:val="standardContextual"/>
        </w:rPr>
      </w:pPr>
      <w:r>
        <w:rPr>
          <w:bCs w:val="0"/>
          <w:caps w:val="0"/>
        </w:rPr>
        <w:fldChar w:fldCharType="begin"/>
      </w:r>
      <w:r>
        <w:rPr>
          <w:bCs w:val="0"/>
          <w:caps w:val="0"/>
        </w:rPr>
        <w:instrText xml:space="preserve"> TOC \o "1-4" \h \z \u </w:instrText>
      </w:r>
      <w:r>
        <w:rPr>
          <w:bCs w:val="0"/>
          <w:caps w:val="0"/>
        </w:rPr>
        <w:fldChar w:fldCharType="separate"/>
      </w:r>
      <w:hyperlink w:anchor="_Toc148078534" w:history="1">
        <w:r w:rsidR="00C82513" w:rsidRPr="00B74DE9">
          <w:rPr>
            <w:rStyle w:val="Hyperlink"/>
          </w:rPr>
          <w:t>1</w:t>
        </w:r>
        <w:r w:rsidR="00C82513">
          <w:rPr>
            <w:rFonts w:asciiTheme="minorHAnsi" w:eastAsiaTheme="minorEastAsia" w:hAnsiTheme="minorHAnsi" w:cstheme="minorBidi"/>
            <w:bCs w:val="0"/>
            <w:iCs w:val="0"/>
            <w:caps w:val="0"/>
            <w:kern w:val="2"/>
            <w:sz w:val="22"/>
            <w:szCs w:val="22"/>
            <w:lang w:eastAsia="nl-NL"/>
            <w14:ligatures w14:val="standardContextual"/>
          </w:rPr>
          <w:tab/>
        </w:r>
        <w:r w:rsidR="00C82513" w:rsidRPr="00B74DE9">
          <w:rPr>
            <w:rStyle w:val="Hyperlink"/>
          </w:rPr>
          <w:t>Algemeen</w:t>
        </w:r>
        <w:r w:rsidR="00C82513">
          <w:rPr>
            <w:webHidden/>
          </w:rPr>
          <w:tab/>
        </w:r>
        <w:r w:rsidR="00C82513">
          <w:rPr>
            <w:webHidden/>
          </w:rPr>
          <w:fldChar w:fldCharType="begin"/>
        </w:r>
        <w:r w:rsidR="00C82513">
          <w:rPr>
            <w:webHidden/>
          </w:rPr>
          <w:instrText xml:space="preserve"> PAGEREF _Toc148078534 \h </w:instrText>
        </w:r>
        <w:r w:rsidR="00C82513">
          <w:rPr>
            <w:webHidden/>
          </w:rPr>
        </w:r>
        <w:r w:rsidR="00C82513">
          <w:rPr>
            <w:webHidden/>
          </w:rPr>
          <w:fldChar w:fldCharType="separate"/>
        </w:r>
        <w:r w:rsidR="002C37BD">
          <w:rPr>
            <w:webHidden/>
          </w:rPr>
          <w:t>3</w:t>
        </w:r>
        <w:r w:rsidR="00C82513">
          <w:rPr>
            <w:webHidden/>
          </w:rPr>
          <w:fldChar w:fldCharType="end"/>
        </w:r>
      </w:hyperlink>
    </w:p>
    <w:p w14:paraId="45C0110C" w14:textId="6CC0DE43" w:rsidR="00C82513" w:rsidRDefault="00000000">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8078535" w:history="1">
        <w:r w:rsidR="00C82513" w:rsidRPr="00B74DE9">
          <w:rPr>
            <w:rStyle w:val="Hyperlink"/>
          </w:rPr>
          <w:t>2</w:t>
        </w:r>
        <w:r w:rsidR="00C82513">
          <w:rPr>
            <w:rFonts w:asciiTheme="minorHAnsi" w:eastAsiaTheme="minorEastAsia" w:hAnsiTheme="minorHAnsi" w:cstheme="minorBidi"/>
            <w:bCs w:val="0"/>
            <w:iCs w:val="0"/>
            <w:caps w:val="0"/>
            <w:kern w:val="2"/>
            <w:sz w:val="22"/>
            <w:szCs w:val="22"/>
            <w:lang w:eastAsia="nl-NL"/>
            <w14:ligatures w14:val="standardContextual"/>
          </w:rPr>
          <w:tab/>
        </w:r>
        <w:r w:rsidR="00C82513" w:rsidRPr="00B74DE9">
          <w:rPr>
            <w:rStyle w:val="Hyperlink"/>
          </w:rPr>
          <w:t>Modules</w:t>
        </w:r>
        <w:r w:rsidR="00C82513">
          <w:rPr>
            <w:webHidden/>
          </w:rPr>
          <w:tab/>
        </w:r>
        <w:r w:rsidR="00C82513">
          <w:rPr>
            <w:webHidden/>
          </w:rPr>
          <w:fldChar w:fldCharType="begin"/>
        </w:r>
        <w:r w:rsidR="00C82513">
          <w:rPr>
            <w:webHidden/>
          </w:rPr>
          <w:instrText xml:space="preserve"> PAGEREF _Toc148078535 \h </w:instrText>
        </w:r>
        <w:r w:rsidR="00C82513">
          <w:rPr>
            <w:webHidden/>
          </w:rPr>
        </w:r>
        <w:r w:rsidR="00C82513">
          <w:rPr>
            <w:webHidden/>
          </w:rPr>
          <w:fldChar w:fldCharType="separate"/>
        </w:r>
        <w:r w:rsidR="002C37BD">
          <w:rPr>
            <w:webHidden/>
          </w:rPr>
          <w:t>3</w:t>
        </w:r>
        <w:r w:rsidR="00C82513">
          <w:rPr>
            <w:webHidden/>
          </w:rPr>
          <w:fldChar w:fldCharType="end"/>
        </w:r>
      </w:hyperlink>
    </w:p>
    <w:p w14:paraId="745AD55E" w14:textId="42B8EB36" w:rsidR="00C82513"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8078536" w:history="1">
        <w:r w:rsidR="00C82513" w:rsidRPr="00B74DE9">
          <w:rPr>
            <w:rStyle w:val="Hyperlink"/>
            <w:noProof/>
            <w14:scene3d>
              <w14:camera w14:prst="orthographicFront"/>
              <w14:lightRig w14:rig="threePt" w14:dir="t">
                <w14:rot w14:lat="0" w14:lon="0" w14:rev="0"/>
              </w14:lightRig>
            </w14:scene3d>
          </w:rPr>
          <w:t>2.1</w:t>
        </w:r>
        <w:r w:rsidR="00C82513">
          <w:rPr>
            <w:rFonts w:asciiTheme="minorHAnsi" w:eastAsiaTheme="minorEastAsia" w:hAnsiTheme="minorHAnsi" w:cstheme="minorBidi"/>
            <w:noProof/>
            <w:kern w:val="2"/>
            <w:sz w:val="22"/>
            <w:szCs w:val="22"/>
            <w:lang w:eastAsia="nl-NL"/>
            <w14:ligatures w14:val="standardContextual"/>
          </w:rPr>
          <w:tab/>
        </w:r>
        <w:r w:rsidR="00C82513" w:rsidRPr="00B74DE9">
          <w:rPr>
            <w:rStyle w:val="Hyperlink"/>
            <w:noProof/>
          </w:rPr>
          <w:t>Contractmanagement</w:t>
        </w:r>
        <w:r w:rsidR="00C82513">
          <w:rPr>
            <w:noProof/>
            <w:webHidden/>
          </w:rPr>
          <w:tab/>
        </w:r>
        <w:r w:rsidR="00C82513">
          <w:rPr>
            <w:noProof/>
            <w:webHidden/>
          </w:rPr>
          <w:fldChar w:fldCharType="begin"/>
        </w:r>
        <w:r w:rsidR="00C82513">
          <w:rPr>
            <w:noProof/>
            <w:webHidden/>
          </w:rPr>
          <w:instrText xml:space="preserve"> PAGEREF _Toc148078536 \h </w:instrText>
        </w:r>
        <w:r w:rsidR="00C82513">
          <w:rPr>
            <w:noProof/>
            <w:webHidden/>
          </w:rPr>
        </w:r>
        <w:r w:rsidR="00C82513">
          <w:rPr>
            <w:noProof/>
            <w:webHidden/>
          </w:rPr>
          <w:fldChar w:fldCharType="separate"/>
        </w:r>
        <w:r w:rsidR="002C37BD">
          <w:rPr>
            <w:noProof/>
            <w:webHidden/>
          </w:rPr>
          <w:t>3</w:t>
        </w:r>
        <w:r w:rsidR="00C82513">
          <w:rPr>
            <w:noProof/>
            <w:webHidden/>
          </w:rPr>
          <w:fldChar w:fldCharType="end"/>
        </w:r>
      </w:hyperlink>
    </w:p>
    <w:p w14:paraId="5BB87973" w14:textId="4CD5F72A" w:rsidR="00C82513"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8078537" w:history="1">
        <w:r w:rsidR="00C82513" w:rsidRPr="00B74DE9">
          <w:rPr>
            <w:rStyle w:val="Hyperlink"/>
          </w:rPr>
          <w:t>2.1.1</w:t>
        </w:r>
        <w:r w:rsidR="00C82513">
          <w:rPr>
            <w:rFonts w:asciiTheme="minorHAnsi" w:eastAsiaTheme="minorEastAsia" w:hAnsiTheme="minorHAnsi" w:cstheme="minorBidi"/>
            <w:iCs w:val="0"/>
            <w:kern w:val="2"/>
            <w:sz w:val="22"/>
            <w:szCs w:val="22"/>
            <w:lang w:eastAsia="nl-NL"/>
            <w14:ligatures w14:val="standardContextual"/>
          </w:rPr>
          <w:tab/>
        </w:r>
        <w:r w:rsidR="00C82513" w:rsidRPr="00B74DE9">
          <w:rPr>
            <w:rStyle w:val="Hyperlink"/>
          </w:rPr>
          <w:t>Vooraankondinging contractmodellen beheer</w:t>
        </w:r>
        <w:r w:rsidR="00C82513">
          <w:rPr>
            <w:webHidden/>
          </w:rPr>
          <w:tab/>
        </w:r>
        <w:r w:rsidR="00C82513">
          <w:rPr>
            <w:webHidden/>
          </w:rPr>
          <w:fldChar w:fldCharType="begin"/>
        </w:r>
        <w:r w:rsidR="00C82513">
          <w:rPr>
            <w:webHidden/>
          </w:rPr>
          <w:instrText xml:space="preserve"> PAGEREF _Toc148078537 \h </w:instrText>
        </w:r>
        <w:r w:rsidR="00C82513">
          <w:rPr>
            <w:webHidden/>
          </w:rPr>
        </w:r>
        <w:r w:rsidR="00C82513">
          <w:rPr>
            <w:webHidden/>
          </w:rPr>
          <w:fldChar w:fldCharType="separate"/>
        </w:r>
        <w:r w:rsidR="002C37BD">
          <w:rPr>
            <w:webHidden/>
          </w:rPr>
          <w:t>3</w:t>
        </w:r>
        <w:r w:rsidR="00C82513">
          <w:rPr>
            <w:webHidden/>
          </w:rPr>
          <w:fldChar w:fldCharType="end"/>
        </w:r>
      </w:hyperlink>
    </w:p>
    <w:p w14:paraId="4F1805D2" w14:textId="5DFF43B1" w:rsidR="00C82513"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8078538" w:history="1">
        <w:r w:rsidR="00C82513" w:rsidRPr="00B74DE9">
          <w:rPr>
            <w:rStyle w:val="Hyperlink"/>
            <w:noProof/>
            <w14:scene3d>
              <w14:camera w14:prst="orthographicFront"/>
              <w14:lightRig w14:rig="threePt" w14:dir="t">
                <w14:rot w14:lat="0" w14:lon="0" w14:rev="0"/>
              </w14:lightRig>
            </w14:scene3d>
          </w:rPr>
          <w:t>2.2</w:t>
        </w:r>
        <w:r w:rsidR="00C82513">
          <w:rPr>
            <w:rFonts w:asciiTheme="minorHAnsi" w:eastAsiaTheme="minorEastAsia" w:hAnsiTheme="minorHAnsi" w:cstheme="minorBidi"/>
            <w:noProof/>
            <w:kern w:val="2"/>
            <w:sz w:val="22"/>
            <w:szCs w:val="22"/>
            <w:lang w:eastAsia="nl-NL"/>
            <w14:ligatures w14:val="standardContextual"/>
          </w:rPr>
          <w:tab/>
        </w:r>
        <w:r w:rsidR="00C82513" w:rsidRPr="00B74DE9">
          <w:rPr>
            <w:rStyle w:val="Hyperlink"/>
            <w:noProof/>
          </w:rPr>
          <w:t>Inkomensverzekeringen</w:t>
        </w:r>
        <w:r w:rsidR="00C82513">
          <w:rPr>
            <w:noProof/>
            <w:webHidden/>
          </w:rPr>
          <w:tab/>
        </w:r>
        <w:r w:rsidR="00C82513">
          <w:rPr>
            <w:noProof/>
            <w:webHidden/>
          </w:rPr>
          <w:fldChar w:fldCharType="begin"/>
        </w:r>
        <w:r w:rsidR="00C82513">
          <w:rPr>
            <w:noProof/>
            <w:webHidden/>
          </w:rPr>
          <w:instrText xml:space="preserve"> PAGEREF _Toc148078538 \h </w:instrText>
        </w:r>
        <w:r w:rsidR="00C82513">
          <w:rPr>
            <w:noProof/>
            <w:webHidden/>
          </w:rPr>
        </w:r>
        <w:r w:rsidR="00C82513">
          <w:rPr>
            <w:noProof/>
            <w:webHidden/>
          </w:rPr>
          <w:fldChar w:fldCharType="separate"/>
        </w:r>
        <w:r w:rsidR="002C37BD">
          <w:rPr>
            <w:noProof/>
            <w:webHidden/>
          </w:rPr>
          <w:t>4</w:t>
        </w:r>
        <w:r w:rsidR="00C82513">
          <w:rPr>
            <w:noProof/>
            <w:webHidden/>
          </w:rPr>
          <w:fldChar w:fldCharType="end"/>
        </w:r>
      </w:hyperlink>
    </w:p>
    <w:p w14:paraId="67A42958" w14:textId="104EC892" w:rsidR="00C82513"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8078539" w:history="1">
        <w:r w:rsidR="00C82513" w:rsidRPr="00B74DE9">
          <w:rPr>
            <w:rStyle w:val="Hyperlink"/>
          </w:rPr>
          <w:t>2.2.1</w:t>
        </w:r>
        <w:r w:rsidR="00C82513">
          <w:rPr>
            <w:rFonts w:asciiTheme="minorHAnsi" w:eastAsiaTheme="minorEastAsia" w:hAnsiTheme="minorHAnsi" w:cstheme="minorBidi"/>
            <w:iCs w:val="0"/>
            <w:kern w:val="2"/>
            <w:sz w:val="22"/>
            <w:szCs w:val="22"/>
            <w:lang w:eastAsia="nl-NL"/>
            <w14:ligatures w14:val="standardContextual"/>
          </w:rPr>
          <w:tab/>
        </w:r>
        <w:r w:rsidR="00C82513" w:rsidRPr="00B74DE9">
          <w:rPr>
            <w:rStyle w:val="Hyperlink"/>
          </w:rPr>
          <w:t>Controle arbodiensten bij automatisch accorderen</w:t>
        </w:r>
        <w:r w:rsidR="00C82513">
          <w:rPr>
            <w:webHidden/>
          </w:rPr>
          <w:tab/>
        </w:r>
        <w:r w:rsidR="00C82513">
          <w:rPr>
            <w:webHidden/>
          </w:rPr>
          <w:fldChar w:fldCharType="begin"/>
        </w:r>
        <w:r w:rsidR="00C82513">
          <w:rPr>
            <w:webHidden/>
          </w:rPr>
          <w:instrText xml:space="preserve"> PAGEREF _Toc148078539 \h </w:instrText>
        </w:r>
        <w:r w:rsidR="00C82513">
          <w:rPr>
            <w:webHidden/>
          </w:rPr>
        </w:r>
        <w:r w:rsidR="00C82513">
          <w:rPr>
            <w:webHidden/>
          </w:rPr>
          <w:fldChar w:fldCharType="separate"/>
        </w:r>
        <w:r w:rsidR="002C37BD">
          <w:rPr>
            <w:webHidden/>
          </w:rPr>
          <w:t>4</w:t>
        </w:r>
        <w:r w:rsidR="00C82513">
          <w:rPr>
            <w:webHidden/>
          </w:rPr>
          <w:fldChar w:fldCharType="end"/>
        </w:r>
      </w:hyperlink>
    </w:p>
    <w:p w14:paraId="1FD30FEE" w14:textId="4A3F2DB3" w:rsidR="00C82513" w:rsidRDefault="00000000">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8078540" w:history="1">
        <w:r w:rsidR="00C82513" w:rsidRPr="00B74DE9">
          <w:rPr>
            <w:rStyle w:val="Hyperlink"/>
          </w:rPr>
          <w:t>3</w:t>
        </w:r>
        <w:r w:rsidR="00C82513">
          <w:rPr>
            <w:rFonts w:asciiTheme="minorHAnsi" w:eastAsiaTheme="minorEastAsia" w:hAnsiTheme="minorHAnsi" w:cstheme="minorBidi"/>
            <w:bCs w:val="0"/>
            <w:iCs w:val="0"/>
            <w:caps w:val="0"/>
            <w:kern w:val="2"/>
            <w:sz w:val="22"/>
            <w:szCs w:val="22"/>
            <w:lang w:eastAsia="nl-NL"/>
            <w14:ligatures w14:val="standardContextual"/>
          </w:rPr>
          <w:tab/>
        </w:r>
        <w:r w:rsidR="00C82513" w:rsidRPr="00B74DE9">
          <w:rPr>
            <w:rStyle w:val="Hyperlink"/>
          </w:rPr>
          <w:t>Integraties</w:t>
        </w:r>
        <w:r w:rsidR="00C82513">
          <w:rPr>
            <w:webHidden/>
          </w:rPr>
          <w:tab/>
        </w:r>
        <w:r w:rsidR="00C82513">
          <w:rPr>
            <w:webHidden/>
          </w:rPr>
          <w:fldChar w:fldCharType="begin"/>
        </w:r>
        <w:r w:rsidR="00C82513">
          <w:rPr>
            <w:webHidden/>
          </w:rPr>
          <w:instrText xml:space="preserve"> PAGEREF _Toc148078540 \h </w:instrText>
        </w:r>
        <w:r w:rsidR="00C82513">
          <w:rPr>
            <w:webHidden/>
          </w:rPr>
        </w:r>
        <w:r w:rsidR="00C82513">
          <w:rPr>
            <w:webHidden/>
          </w:rPr>
          <w:fldChar w:fldCharType="separate"/>
        </w:r>
        <w:r w:rsidR="002C37BD">
          <w:rPr>
            <w:webHidden/>
          </w:rPr>
          <w:t>6</w:t>
        </w:r>
        <w:r w:rsidR="00C82513">
          <w:rPr>
            <w:webHidden/>
          </w:rPr>
          <w:fldChar w:fldCharType="end"/>
        </w:r>
      </w:hyperlink>
    </w:p>
    <w:p w14:paraId="7F16D3B5" w14:textId="5F9C7FB0" w:rsidR="00C82513"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8078541" w:history="1">
        <w:r w:rsidR="00C82513" w:rsidRPr="00B74DE9">
          <w:rPr>
            <w:rStyle w:val="Hyperlink"/>
            <w:noProof/>
            <w14:scene3d>
              <w14:camera w14:prst="orthographicFront"/>
              <w14:lightRig w14:rig="threePt" w14:dir="t">
                <w14:rot w14:lat="0" w14:lon="0" w14:rev="0"/>
              </w14:lightRig>
            </w14:scene3d>
          </w:rPr>
          <w:t>3.1</w:t>
        </w:r>
        <w:r w:rsidR="00C82513">
          <w:rPr>
            <w:rFonts w:asciiTheme="minorHAnsi" w:eastAsiaTheme="minorEastAsia" w:hAnsiTheme="minorHAnsi" w:cstheme="minorBidi"/>
            <w:noProof/>
            <w:kern w:val="2"/>
            <w:sz w:val="22"/>
            <w:szCs w:val="22"/>
            <w:lang w:eastAsia="nl-NL"/>
            <w14:ligatures w14:val="standardContextual"/>
          </w:rPr>
          <w:tab/>
        </w:r>
        <w:r w:rsidR="00C82513" w:rsidRPr="00B74DE9">
          <w:rPr>
            <w:rStyle w:val="Hyperlink"/>
            <w:noProof/>
          </w:rPr>
          <w:t>API’s</w:t>
        </w:r>
        <w:r w:rsidR="00C82513">
          <w:rPr>
            <w:noProof/>
            <w:webHidden/>
          </w:rPr>
          <w:tab/>
        </w:r>
        <w:r w:rsidR="00C82513">
          <w:rPr>
            <w:noProof/>
            <w:webHidden/>
          </w:rPr>
          <w:fldChar w:fldCharType="begin"/>
        </w:r>
        <w:r w:rsidR="00C82513">
          <w:rPr>
            <w:noProof/>
            <w:webHidden/>
          </w:rPr>
          <w:instrText xml:space="preserve"> PAGEREF _Toc148078541 \h </w:instrText>
        </w:r>
        <w:r w:rsidR="00C82513">
          <w:rPr>
            <w:noProof/>
            <w:webHidden/>
          </w:rPr>
        </w:r>
        <w:r w:rsidR="00C82513">
          <w:rPr>
            <w:noProof/>
            <w:webHidden/>
          </w:rPr>
          <w:fldChar w:fldCharType="separate"/>
        </w:r>
        <w:r w:rsidR="002C37BD">
          <w:rPr>
            <w:noProof/>
            <w:webHidden/>
          </w:rPr>
          <w:t>6</w:t>
        </w:r>
        <w:r w:rsidR="00C82513">
          <w:rPr>
            <w:noProof/>
            <w:webHidden/>
          </w:rPr>
          <w:fldChar w:fldCharType="end"/>
        </w:r>
      </w:hyperlink>
    </w:p>
    <w:p w14:paraId="29C4B413" w14:textId="2B4324C6" w:rsidR="00C82513"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8078542" w:history="1">
        <w:r w:rsidR="00C82513" w:rsidRPr="00B74DE9">
          <w:rPr>
            <w:rStyle w:val="Hyperlink"/>
          </w:rPr>
          <w:t>3.1.1</w:t>
        </w:r>
        <w:r w:rsidR="00C82513">
          <w:rPr>
            <w:rFonts w:asciiTheme="minorHAnsi" w:eastAsiaTheme="minorEastAsia" w:hAnsiTheme="minorHAnsi" w:cstheme="minorBidi"/>
            <w:iCs w:val="0"/>
            <w:kern w:val="2"/>
            <w:sz w:val="22"/>
            <w:szCs w:val="22"/>
            <w:lang w:eastAsia="nl-NL"/>
            <w14:ligatures w14:val="standardContextual"/>
          </w:rPr>
          <w:tab/>
        </w:r>
        <w:r w:rsidR="00C82513" w:rsidRPr="00B74DE9">
          <w:rPr>
            <w:rStyle w:val="Hyperlink"/>
          </w:rPr>
          <w:t>Kenmerken koppelen en verwijderen</w:t>
        </w:r>
        <w:r w:rsidR="00C82513">
          <w:rPr>
            <w:webHidden/>
          </w:rPr>
          <w:tab/>
        </w:r>
        <w:r w:rsidR="00C82513">
          <w:rPr>
            <w:webHidden/>
          </w:rPr>
          <w:fldChar w:fldCharType="begin"/>
        </w:r>
        <w:r w:rsidR="00C82513">
          <w:rPr>
            <w:webHidden/>
          </w:rPr>
          <w:instrText xml:space="preserve"> PAGEREF _Toc148078542 \h </w:instrText>
        </w:r>
        <w:r w:rsidR="00C82513">
          <w:rPr>
            <w:webHidden/>
          </w:rPr>
        </w:r>
        <w:r w:rsidR="00C82513">
          <w:rPr>
            <w:webHidden/>
          </w:rPr>
          <w:fldChar w:fldCharType="separate"/>
        </w:r>
        <w:r w:rsidR="002C37BD">
          <w:rPr>
            <w:webHidden/>
          </w:rPr>
          <w:t>6</w:t>
        </w:r>
        <w:r w:rsidR="00C82513">
          <w:rPr>
            <w:webHidden/>
          </w:rPr>
          <w:fldChar w:fldCharType="end"/>
        </w:r>
      </w:hyperlink>
    </w:p>
    <w:p w14:paraId="7A3D1756" w14:textId="29872736" w:rsidR="00C82513" w:rsidRDefault="00000000">
      <w:pPr>
        <w:pStyle w:val="Inhopg2"/>
        <w:rPr>
          <w:rFonts w:asciiTheme="minorHAnsi" w:eastAsiaTheme="minorEastAsia" w:hAnsiTheme="minorHAnsi" w:cstheme="minorBidi"/>
          <w:noProof/>
          <w:kern w:val="2"/>
          <w:sz w:val="22"/>
          <w:szCs w:val="22"/>
          <w:lang w:eastAsia="nl-NL"/>
          <w14:ligatures w14:val="standardContextual"/>
        </w:rPr>
      </w:pPr>
      <w:hyperlink w:anchor="_Toc148078543" w:history="1">
        <w:r w:rsidR="00C82513" w:rsidRPr="00B74DE9">
          <w:rPr>
            <w:rStyle w:val="Hyperlink"/>
            <w:noProof/>
            <w14:scene3d>
              <w14:camera w14:prst="orthographicFront"/>
              <w14:lightRig w14:rig="threePt" w14:dir="t">
                <w14:rot w14:lat="0" w14:lon="0" w14:rev="0"/>
              </w14:lightRig>
            </w14:scene3d>
          </w:rPr>
          <w:t>3.2</w:t>
        </w:r>
        <w:r w:rsidR="00C82513">
          <w:rPr>
            <w:rFonts w:asciiTheme="minorHAnsi" w:eastAsiaTheme="minorEastAsia" w:hAnsiTheme="minorHAnsi" w:cstheme="minorBidi"/>
            <w:noProof/>
            <w:kern w:val="2"/>
            <w:sz w:val="22"/>
            <w:szCs w:val="22"/>
            <w:lang w:eastAsia="nl-NL"/>
            <w14:ligatures w14:val="standardContextual"/>
          </w:rPr>
          <w:tab/>
        </w:r>
        <w:r w:rsidR="00C82513" w:rsidRPr="00B74DE9">
          <w:rPr>
            <w:rStyle w:val="Hyperlink"/>
            <w:noProof/>
          </w:rPr>
          <w:t>XS Connect</w:t>
        </w:r>
        <w:r w:rsidR="00C82513">
          <w:rPr>
            <w:noProof/>
            <w:webHidden/>
          </w:rPr>
          <w:tab/>
        </w:r>
        <w:r w:rsidR="00C82513">
          <w:rPr>
            <w:noProof/>
            <w:webHidden/>
          </w:rPr>
          <w:fldChar w:fldCharType="begin"/>
        </w:r>
        <w:r w:rsidR="00C82513">
          <w:rPr>
            <w:noProof/>
            <w:webHidden/>
          </w:rPr>
          <w:instrText xml:space="preserve"> PAGEREF _Toc148078543 \h </w:instrText>
        </w:r>
        <w:r w:rsidR="00C82513">
          <w:rPr>
            <w:noProof/>
            <w:webHidden/>
          </w:rPr>
        </w:r>
        <w:r w:rsidR="00C82513">
          <w:rPr>
            <w:noProof/>
            <w:webHidden/>
          </w:rPr>
          <w:fldChar w:fldCharType="separate"/>
        </w:r>
        <w:r w:rsidR="002C37BD">
          <w:rPr>
            <w:noProof/>
            <w:webHidden/>
          </w:rPr>
          <w:t>6</w:t>
        </w:r>
        <w:r w:rsidR="00C82513">
          <w:rPr>
            <w:noProof/>
            <w:webHidden/>
          </w:rPr>
          <w:fldChar w:fldCharType="end"/>
        </w:r>
      </w:hyperlink>
    </w:p>
    <w:p w14:paraId="14B547AA" w14:textId="094047FD" w:rsidR="00C82513" w:rsidRDefault="00000000">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8078544" w:history="1">
        <w:r w:rsidR="00C82513" w:rsidRPr="00B74DE9">
          <w:rPr>
            <w:rStyle w:val="Hyperlink"/>
          </w:rPr>
          <w:t>3.2.1</w:t>
        </w:r>
        <w:r w:rsidR="00C82513">
          <w:rPr>
            <w:rFonts w:asciiTheme="minorHAnsi" w:eastAsiaTheme="minorEastAsia" w:hAnsiTheme="minorHAnsi" w:cstheme="minorBidi"/>
            <w:iCs w:val="0"/>
            <w:kern w:val="2"/>
            <w:sz w:val="22"/>
            <w:szCs w:val="22"/>
            <w:lang w:eastAsia="nl-NL"/>
            <w14:ligatures w14:val="standardContextual"/>
          </w:rPr>
          <w:tab/>
        </w:r>
        <w:r w:rsidR="00C82513" w:rsidRPr="00B74DE9">
          <w:rPr>
            <w:rStyle w:val="Hyperlink"/>
          </w:rPr>
          <w:t>Verzuimtrajecten importeren zonder taken aan te maken</w:t>
        </w:r>
        <w:r w:rsidR="00C82513">
          <w:rPr>
            <w:webHidden/>
          </w:rPr>
          <w:tab/>
        </w:r>
        <w:r w:rsidR="00C82513">
          <w:rPr>
            <w:webHidden/>
          </w:rPr>
          <w:fldChar w:fldCharType="begin"/>
        </w:r>
        <w:r w:rsidR="00C82513">
          <w:rPr>
            <w:webHidden/>
          </w:rPr>
          <w:instrText xml:space="preserve"> PAGEREF _Toc148078544 \h </w:instrText>
        </w:r>
        <w:r w:rsidR="00C82513">
          <w:rPr>
            <w:webHidden/>
          </w:rPr>
        </w:r>
        <w:r w:rsidR="00C82513">
          <w:rPr>
            <w:webHidden/>
          </w:rPr>
          <w:fldChar w:fldCharType="separate"/>
        </w:r>
        <w:r w:rsidR="002C37BD">
          <w:rPr>
            <w:webHidden/>
          </w:rPr>
          <w:t>6</w:t>
        </w:r>
        <w:r w:rsidR="00C82513">
          <w:rPr>
            <w:webHidden/>
          </w:rPr>
          <w:fldChar w:fldCharType="end"/>
        </w:r>
      </w:hyperlink>
    </w:p>
    <w:p w14:paraId="794679B4" w14:textId="098AFD55"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48078534"/>
      <w:bookmarkEnd w:id="0"/>
      <w:bookmarkEnd w:id="1"/>
      <w:r>
        <w:lastRenderedPageBreak/>
        <w:t>Algemeen</w:t>
      </w:r>
      <w:bookmarkEnd w:id="2"/>
    </w:p>
    <w:p w14:paraId="5A5B2EC5" w14:textId="202439D0" w:rsidR="000F3781" w:rsidRDefault="00A66E28" w:rsidP="000F3781">
      <w:pPr>
        <w:rPr>
          <w:rFonts w:ascii="Segoe UI Emoji" w:hAnsi="Segoe UI Emoji" w:cs="Segoe UI Emoji"/>
        </w:rPr>
      </w:pPr>
      <w:r w:rsidRPr="00C34929">
        <w:t>Woensdag</w:t>
      </w:r>
      <w:r w:rsidR="00C34929" w:rsidRPr="00C34929">
        <w:t xml:space="preserve"> 18 oktober</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53EAEC64" w:rsidR="0015473B" w:rsidRPr="0020049B" w:rsidRDefault="009E3D8A" w:rsidP="00974680">
      <w:r w:rsidRPr="0020049B">
        <w:t>Volgende</w:t>
      </w:r>
      <w:r w:rsidR="00B96361" w:rsidRPr="0020049B">
        <w:t xml:space="preserve"> geplande</w:t>
      </w:r>
      <w:r w:rsidRPr="0020049B">
        <w:t xml:space="preserve"> release</w:t>
      </w:r>
      <w:r w:rsidRPr="00515843">
        <w:t xml:space="preserve">: </w:t>
      </w:r>
      <w:r w:rsidR="00BD44E4" w:rsidRPr="00515843">
        <w:t xml:space="preserve">woensdag </w:t>
      </w:r>
      <w:r w:rsidR="00515843" w:rsidRPr="00515843">
        <w:t>1 november</w:t>
      </w:r>
      <w:r w:rsidR="00FD6B8E" w:rsidRPr="00515843">
        <w:t xml:space="preserve"> </w:t>
      </w:r>
      <w:r w:rsidR="0020049B" w:rsidRPr="00515843">
        <w:t>(d</w:t>
      </w:r>
      <w:r w:rsidR="00956C02" w:rsidRPr="00515843">
        <w:t>eze planning is</w:t>
      </w:r>
      <w:r w:rsidR="00956C02" w:rsidRPr="0020049B">
        <w:t xml:space="preserve">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4F89DEE" w14:textId="6AA41FBF" w:rsidR="00826FBA" w:rsidRPr="00826FBA" w:rsidRDefault="00B5699B" w:rsidP="00826FBA">
      <w:pPr>
        <w:pStyle w:val="Kop1"/>
      </w:pPr>
      <w:bookmarkStart w:id="4" w:name="_Toc148078535"/>
      <w:r>
        <w:t>Modules</w:t>
      </w:r>
      <w:bookmarkStart w:id="5" w:name="_Verwijderen_van_gebruiker"/>
      <w:bookmarkEnd w:id="4"/>
      <w:bookmarkEnd w:id="5"/>
    </w:p>
    <w:p w14:paraId="5533EE25" w14:textId="11D72E92" w:rsidR="00C50C46" w:rsidRDefault="00B5699B" w:rsidP="00C50C46">
      <w:pPr>
        <w:pStyle w:val="Kop2"/>
      </w:pPr>
      <w:bookmarkStart w:id="6" w:name="_Toc148078536"/>
      <w:r w:rsidRPr="000E550B">
        <w:t>Contractmanagement</w:t>
      </w:r>
      <w:bookmarkEnd w:id="6"/>
    </w:p>
    <w:p w14:paraId="4972DC83" w14:textId="77777777" w:rsidR="0089701D" w:rsidRDefault="0089701D" w:rsidP="0089701D">
      <w:pPr>
        <w:pStyle w:val="Kop3"/>
      </w:pPr>
      <w:bookmarkStart w:id="7" w:name="_Toc148078537"/>
      <w:r>
        <w:t>Vooraankondinging contractmodellen beheer</w:t>
      </w:r>
      <w:bookmarkEnd w:id="7"/>
    </w:p>
    <w:p w14:paraId="5682669B" w14:textId="77777777" w:rsidR="0089701D" w:rsidRDefault="0089701D" w:rsidP="0089701D">
      <w:pPr>
        <w:rPr>
          <w:u w:val="single"/>
        </w:rPr>
      </w:pPr>
      <w:r>
        <w:rPr>
          <w:u w:val="single"/>
        </w:rPr>
        <w:t>Waarom deze wijziging?</w:t>
      </w:r>
    </w:p>
    <w:p w14:paraId="63A71A0E" w14:textId="3CC24797" w:rsidR="0089701D" w:rsidRDefault="0089701D" w:rsidP="0089701D">
      <w:r>
        <w:t>We zijn de afgelopen weken druk bezig geweest om c</w:t>
      </w:r>
      <w:r w:rsidRPr="00866BD3">
        <w:t>ontra</w:t>
      </w:r>
      <w:r>
        <w:t>ctmodellen beheer uit het klassieke CMM beheer</w:t>
      </w:r>
      <w:r w:rsidR="00326857">
        <w:t xml:space="preserve"> te </w:t>
      </w:r>
      <w:r>
        <w:t xml:space="preserve">halen en </w:t>
      </w:r>
      <w:r w:rsidR="00D01284">
        <w:t>hiervoor</w:t>
      </w:r>
      <w:r>
        <w:t xml:space="preserve"> nieuwe beheer schermen te maken voor release 8.12 Gold. Hierdoor wordt er een nieuwe stap </w:t>
      </w:r>
      <w:r w:rsidR="00D01284">
        <w:t>gezet</w:t>
      </w:r>
      <w:r>
        <w:t xml:space="preserve"> met het uitfaseren van </w:t>
      </w:r>
      <w:r w:rsidR="00D01284">
        <w:t xml:space="preserve">het klassieke </w:t>
      </w:r>
      <w:r>
        <w:t xml:space="preserve">CMM beheer. Daarnaast zullen we meerdere verbeteringen </w:t>
      </w:r>
      <w:r w:rsidR="00D01284">
        <w:t>doorvoeren</w:t>
      </w:r>
      <w:r>
        <w:t xml:space="preserve"> in het nieuwe beheerscherm om het beheer nog gebruiksvriendelijker te maken van contractmodellen</w:t>
      </w:r>
      <w:r w:rsidR="00D01284">
        <w:t>.</w:t>
      </w:r>
      <w:r>
        <w:t xml:space="preserve"> </w:t>
      </w:r>
      <w:r w:rsidR="00D01284">
        <w:t>Zo komt er</w:t>
      </w:r>
      <w:r>
        <w:t xml:space="preserve"> een duidelijker overzicht van alle contractmodellen, </w:t>
      </w:r>
      <w:r w:rsidR="0085481B">
        <w:t>creëren</w:t>
      </w:r>
      <w:r w:rsidR="00620AA6">
        <w:t xml:space="preserve"> </w:t>
      </w:r>
      <w:r w:rsidR="00433349">
        <w:t xml:space="preserve">we </w:t>
      </w:r>
      <w:r>
        <w:t xml:space="preserve">flexibelere bewerkmogelijkheden binnen de modellen en </w:t>
      </w:r>
      <w:r w:rsidR="00F1017F">
        <w:t xml:space="preserve">wordt </w:t>
      </w:r>
      <w:r>
        <w:t>het verwijderen van concept contractmodelversies en lege contractmodellen</w:t>
      </w:r>
      <w:r w:rsidR="00F1017F">
        <w:t xml:space="preserve"> mogelijk gemaakt.</w:t>
      </w:r>
    </w:p>
    <w:p w14:paraId="1C9F6B72" w14:textId="77777777" w:rsidR="0089701D" w:rsidRDefault="0089701D" w:rsidP="0089701D"/>
    <w:p w14:paraId="2AE9BE85" w14:textId="3B418A5E" w:rsidR="0089701D" w:rsidRDefault="0089701D" w:rsidP="0089701D">
      <w:r>
        <w:t>Omdat prijscategorieën beheer ook geïmplementeerd wordt in het nieuwe beheer als tabje in plaats van een losse link, is tijdelijk in de</w:t>
      </w:r>
      <w:r w:rsidR="00F1017F">
        <w:t>ze</w:t>
      </w:r>
      <w:r>
        <w:t xml:space="preserve"> release het al mogelijk om een deel van het nieuwe contractmodellen beheer te bereiken. </w:t>
      </w:r>
      <w:r w:rsidR="005742AB">
        <w:t xml:space="preserve">Het nieuwe beheer is alleen in </w:t>
      </w:r>
      <w:r w:rsidR="005F7028">
        <w:t xml:space="preserve">leesmodus </w:t>
      </w:r>
      <w:r w:rsidR="004A4041">
        <w:t>inzichtelijk</w:t>
      </w:r>
      <w:r w:rsidR="00B14ADC">
        <w:t xml:space="preserve">, met uitzondering van het prijscategorieën beheer. </w:t>
      </w:r>
      <w:r w:rsidR="00DA34D3">
        <w:t>Het</w:t>
      </w:r>
      <w:r w:rsidR="00A56A3B">
        <w:t xml:space="preserve"> aanpassen </w:t>
      </w:r>
      <w:r w:rsidR="00DA34D3">
        <w:t>en</w:t>
      </w:r>
      <w:r w:rsidR="00A56A3B">
        <w:t xml:space="preserve"> toevoegen van </w:t>
      </w:r>
      <w:r w:rsidR="00D20320">
        <w:t>contractmodellen</w:t>
      </w:r>
      <w:r w:rsidR="00DA34D3">
        <w:t xml:space="preserve"> </w:t>
      </w:r>
      <w:r w:rsidR="00723F67">
        <w:t xml:space="preserve">zal nog in </w:t>
      </w:r>
      <w:r w:rsidR="001A0F00">
        <w:t>klassiek beheer</w:t>
      </w:r>
      <w:r w:rsidR="00DF5531">
        <w:t xml:space="preserve"> </w:t>
      </w:r>
      <w:r w:rsidR="006C3EDD">
        <w:t>gedaan moeten worden.</w:t>
      </w:r>
    </w:p>
    <w:p w14:paraId="643EC071" w14:textId="77777777" w:rsidR="0089701D" w:rsidRDefault="0089701D" w:rsidP="0089701D">
      <w:pPr>
        <w:rPr>
          <w:u w:val="single"/>
        </w:rPr>
      </w:pPr>
    </w:p>
    <w:p w14:paraId="56699DDE" w14:textId="77777777" w:rsidR="0089701D" w:rsidRDefault="0089701D" w:rsidP="0089701D">
      <w:pPr>
        <w:rPr>
          <w:u w:val="single"/>
        </w:rPr>
      </w:pPr>
      <w:r>
        <w:rPr>
          <w:u w:val="single"/>
        </w:rPr>
        <w:t>Wat wordt er verbeterd?</w:t>
      </w:r>
    </w:p>
    <w:p w14:paraId="2CDA404A" w14:textId="50EA2DF6" w:rsidR="0089701D" w:rsidRPr="00FA14CF" w:rsidRDefault="0089701D" w:rsidP="0089701D">
      <w:r>
        <w:t xml:space="preserve">In release 8.12 </w:t>
      </w:r>
      <w:r w:rsidR="006311CB">
        <w:t xml:space="preserve">Gold </w:t>
      </w:r>
      <w:r>
        <w:t>zal het nieuwe contractmodellen beheer live gaan met de volgende verbeteringen:</w:t>
      </w:r>
    </w:p>
    <w:p w14:paraId="4BE12D46" w14:textId="0EB51850" w:rsidR="0089701D" w:rsidRDefault="0089701D" w:rsidP="0089701D">
      <w:pPr>
        <w:pStyle w:val="Lijstalinea"/>
        <w:numPr>
          <w:ilvl w:val="0"/>
          <w:numId w:val="39"/>
        </w:numPr>
        <w:spacing w:before="0" w:after="0" w:line="276" w:lineRule="auto"/>
      </w:pPr>
      <w:r>
        <w:t>De nieuwe schermen voor bestaande contractmodellen beheer met een vernieuwd design</w:t>
      </w:r>
      <w:r w:rsidR="006311CB">
        <w:t>;</w:t>
      </w:r>
    </w:p>
    <w:p w14:paraId="1892C0D5" w14:textId="5DC5F782" w:rsidR="0089701D" w:rsidRDefault="0089701D" w:rsidP="0089701D">
      <w:pPr>
        <w:pStyle w:val="Lijstalinea"/>
        <w:numPr>
          <w:ilvl w:val="0"/>
          <w:numId w:val="39"/>
        </w:numPr>
        <w:spacing w:before="0" w:after="0" w:line="276" w:lineRule="auto"/>
      </w:pPr>
      <w:r>
        <w:t>Een duidelijker contractmodellen overzicht met betere zoekfunctionaliteit</w:t>
      </w:r>
      <w:r w:rsidR="006311CB">
        <w:t>;</w:t>
      </w:r>
    </w:p>
    <w:p w14:paraId="50FC5C28" w14:textId="54725F9F" w:rsidR="0089701D" w:rsidRDefault="0089701D" w:rsidP="0089701D">
      <w:pPr>
        <w:pStyle w:val="Lijstalinea"/>
        <w:numPr>
          <w:ilvl w:val="0"/>
          <w:numId w:val="39"/>
        </w:numPr>
        <w:spacing w:before="0" w:after="0" w:line="276" w:lineRule="auto"/>
      </w:pPr>
      <w:r>
        <w:t>Vertalingen van contractmodel namen registreren</w:t>
      </w:r>
      <w:r w:rsidR="006311CB">
        <w:t>;</w:t>
      </w:r>
    </w:p>
    <w:p w14:paraId="7C684DE2" w14:textId="42CB3732" w:rsidR="0089701D" w:rsidRDefault="0089701D" w:rsidP="0089701D">
      <w:pPr>
        <w:pStyle w:val="Lijstalinea"/>
        <w:numPr>
          <w:ilvl w:val="0"/>
          <w:numId w:val="39"/>
        </w:numPr>
        <w:spacing w:before="0" w:after="0" w:line="276" w:lineRule="auto"/>
      </w:pPr>
      <w:r>
        <w:t>Namen van contractmodellen zullen altijd bewerkbaar worden</w:t>
      </w:r>
      <w:r w:rsidR="006311CB">
        <w:t>;</w:t>
      </w:r>
    </w:p>
    <w:p w14:paraId="4880D1C2" w14:textId="09114A3D" w:rsidR="0089701D" w:rsidRDefault="0089701D" w:rsidP="0089701D">
      <w:pPr>
        <w:pStyle w:val="Lijstalinea"/>
        <w:numPr>
          <w:ilvl w:val="0"/>
          <w:numId w:val="39"/>
        </w:numPr>
        <w:spacing w:before="0" w:after="0" w:line="276" w:lineRule="auto"/>
      </w:pPr>
      <w:r>
        <w:t>Het aanmaken, bewerken, activeren en selecteerbaarheid beheren van contractmodel kan gedaan worden in hetzelfde beheerscherm</w:t>
      </w:r>
      <w:r w:rsidR="006311CB">
        <w:t>;</w:t>
      </w:r>
    </w:p>
    <w:p w14:paraId="10FBE6A8" w14:textId="7759CE2A" w:rsidR="0089701D" w:rsidRDefault="0089701D" w:rsidP="0089701D">
      <w:pPr>
        <w:pStyle w:val="Lijstalinea"/>
        <w:numPr>
          <w:ilvl w:val="0"/>
          <w:numId w:val="39"/>
        </w:numPr>
        <w:spacing w:before="0" w:after="0" w:line="276" w:lineRule="auto"/>
      </w:pPr>
      <w:r>
        <w:t>Integratie van prijscategorieën beheer in hetzelfde scherm</w:t>
      </w:r>
      <w:r w:rsidR="006311CB">
        <w:t>;</w:t>
      </w:r>
    </w:p>
    <w:p w14:paraId="2ACC7314" w14:textId="4B471073" w:rsidR="0089701D" w:rsidRDefault="0089701D" w:rsidP="0089701D">
      <w:pPr>
        <w:pStyle w:val="Lijstalinea"/>
        <w:numPr>
          <w:ilvl w:val="0"/>
          <w:numId w:val="39"/>
        </w:numPr>
        <w:spacing w:before="0" w:after="0" w:line="276" w:lineRule="auto"/>
      </w:pPr>
      <w:r>
        <w:t>Het verwijderen van concept contractmodelversies en lege contractmodellen mogelijk maken</w:t>
      </w:r>
      <w:r w:rsidR="006311CB">
        <w:t>;</w:t>
      </w:r>
    </w:p>
    <w:p w14:paraId="00679B04" w14:textId="77777777" w:rsidR="0089701D" w:rsidRDefault="0089701D" w:rsidP="0089701D">
      <w:pPr>
        <w:pStyle w:val="Lijstalinea"/>
        <w:numPr>
          <w:ilvl w:val="0"/>
          <w:numId w:val="39"/>
        </w:numPr>
        <w:spacing w:before="0" w:after="0" w:line="276" w:lineRule="auto"/>
      </w:pPr>
      <w:r>
        <w:t>Het bewerken van geactiveerde contracten waar nog geen factuurgrondslagen voor zijn gemaakt of verrichtingen voor zijn geschreven mogelijk maken.</w:t>
      </w:r>
    </w:p>
    <w:p w14:paraId="21B28647" w14:textId="77777777" w:rsidR="0089701D" w:rsidRDefault="0089701D" w:rsidP="0089701D"/>
    <w:p w14:paraId="58D61082" w14:textId="77777777" w:rsidR="0089701D" w:rsidRPr="00643CE9" w:rsidRDefault="0089701D" w:rsidP="007755E4">
      <w:pPr>
        <w:jc w:val="center"/>
      </w:pPr>
      <w:r w:rsidRPr="009C0F32">
        <w:rPr>
          <w:noProof/>
        </w:rPr>
        <w:lastRenderedPageBreak/>
        <w:drawing>
          <wp:inline distT="0" distB="0" distL="0" distR="0" wp14:anchorId="61C7B775" wp14:editId="742586DA">
            <wp:extent cx="5731510" cy="822960"/>
            <wp:effectExtent l="19050" t="19050" r="21590" b="15240"/>
            <wp:docPr id="2048810529" name="Afbeelding 204881052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10529" name="Picture 1" descr="A screenshot of a computer&#10;&#10;Description automatically generated"/>
                    <pic:cNvPicPr/>
                  </pic:nvPicPr>
                  <pic:blipFill>
                    <a:blip r:embed="rId11"/>
                    <a:stretch>
                      <a:fillRect/>
                    </a:stretch>
                  </pic:blipFill>
                  <pic:spPr>
                    <a:xfrm>
                      <a:off x="0" y="0"/>
                      <a:ext cx="5731510" cy="822960"/>
                    </a:xfrm>
                    <a:prstGeom prst="rect">
                      <a:avLst/>
                    </a:prstGeom>
                    <a:ln>
                      <a:solidFill>
                        <a:schemeClr val="bg1">
                          <a:lumMod val="85000"/>
                        </a:schemeClr>
                      </a:solidFill>
                    </a:ln>
                  </pic:spPr>
                </pic:pic>
              </a:graphicData>
            </a:graphic>
          </wp:inline>
        </w:drawing>
      </w:r>
    </w:p>
    <w:p w14:paraId="274434BA" w14:textId="77777777" w:rsidR="0089701D" w:rsidRDefault="0089701D" w:rsidP="007755E4">
      <w:pPr>
        <w:jc w:val="center"/>
      </w:pPr>
      <w:r w:rsidRPr="00F97368">
        <w:rPr>
          <w:noProof/>
        </w:rPr>
        <w:drawing>
          <wp:inline distT="0" distB="0" distL="0" distR="0" wp14:anchorId="3D4514D7" wp14:editId="2A7F3645">
            <wp:extent cx="5731510" cy="2002155"/>
            <wp:effectExtent l="19050" t="19050" r="21590" b="17145"/>
            <wp:docPr id="290053460" name="Afbeelding 29005346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053460" name="Picture 1" descr="A screenshot of a computer&#10;&#10;Description automatically generated"/>
                    <pic:cNvPicPr/>
                  </pic:nvPicPr>
                  <pic:blipFill>
                    <a:blip r:embed="rId12"/>
                    <a:stretch>
                      <a:fillRect/>
                    </a:stretch>
                  </pic:blipFill>
                  <pic:spPr>
                    <a:xfrm>
                      <a:off x="0" y="0"/>
                      <a:ext cx="5731510" cy="2002155"/>
                    </a:xfrm>
                    <a:prstGeom prst="rect">
                      <a:avLst/>
                    </a:prstGeom>
                    <a:ln>
                      <a:solidFill>
                        <a:schemeClr val="bg1">
                          <a:lumMod val="85000"/>
                        </a:schemeClr>
                      </a:solidFill>
                    </a:ln>
                  </pic:spPr>
                </pic:pic>
              </a:graphicData>
            </a:graphic>
          </wp:inline>
        </w:drawing>
      </w:r>
    </w:p>
    <w:p w14:paraId="7EA793D1" w14:textId="77777777" w:rsidR="0089701D" w:rsidRDefault="0089701D" w:rsidP="0089701D"/>
    <w:p w14:paraId="74AC486E" w14:textId="4D5FAE64" w:rsidR="000E550B" w:rsidRPr="000E550B" w:rsidRDefault="0089701D" w:rsidP="000E550B">
      <w:r>
        <w:t>In de releasenotes van 8.12 Gold z</w:t>
      </w:r>
      <w:r w:rsidR="00176F8F">
        <w:t>al</w:t>
      </w:r>
      <w:r>
        <w:t xml:space="preserve"> er uitgebreider </w:t>
      </w:r>
      <w:r w:rsidR="00176F8F">
        <w:t xml:space="preserve">worden ingegaan op de </w:t>
      </w:r>
      <w:r>
        <w:t>verschillende functionaliteiten.</w:t>
      </w:r>
    </w:p>
    <w:p w14:paraId="3CCE4020" w14:textId="32F4B5BF" w:rsidR="00BD44E4" w:rsidRPr="000E550B" w:rsidRDefault="00BD44E4" w:rsidP="000B0402">
      <w:pPr>
        <w:pStyle w:val="Kop2"/>
      </w:pPr>
      <w:bookmarkStart w:id="8" w:name="_Toc148078538"/>
      <w:r w:rsidRPr="000E550B">
        <w:rPr>
          <w:rStyle w:val="Subtielebenadrukking"/>
          <w:i w:val="0"/>
          <w:iCs/>
          <w:color w:val="auto"/>
        </w:rPr>
        <w:t>Inkomensverzekeringen</w:t>
      </w:r>
      <w:bookmarkEnd w:id="8"/>
    </w:p>
    <w:p w14:paraId="54D97080" w14:textId="12513D52" w:rsidR="005F0B8C" w:rsidRDefault="00FF3BD3" w:rsidP="005F0B8C">
      <w:pPr>
        <w:pStyle w:val="Kop3"/>
      </w:pPr>
      <w:bookmarkStart w:id="9" w:name="_Toc148078539"/>
      <w:r>
        <w:t>Controle arbodiensten bij automatisch accorderen</w:t>
      </w:r>
      <w:bookmarkEnd w:id="9"/>
    </w:p>
    <w:p w14:paraId="34BDCB72" w14:textId="77777777" w:rsidR="005F0B8C" w:rsidRDefault="005F0B8C" w:rsidP="005F0B8C">
      <w:pPr>
        <w:rPr>
          <w:rFonts w:eastAsia="FuturaBT Light" w:cs="FuturaBT Light"/>
          <w:u w:val="single"/>
          <w:lang w:val="nl"/>
        </w:rPr>
      </w:pPr>
      <w:r w:rsidRPr="0CA6076D">
        <w:rPr>
          <w:rFonts w:eastAsia="FuturaBT Light" w:cs="FuturaBT Light"/>
          <w:u w:val="single"/>
          <w:lang w:val="nl"/>
        </w:rPr>
        <w:t>Waarom deze wijzigingen?</w:t>
      </w:r>
    </w:p>
    <w:p w14:paraId="7032B24C" w14:textId="2C4E0113" w:rsidR="005F0B8C" w:rsidRPr="00CD6E64" w:rsidRDefault="00561004" w:rsidP="005F0B8C">
      <w:pPr>
        <w:rPr>
          <w:rFonts w:eastAsia="FuturaBT Light" w:cs="FuturaBT Light"/>
          <w:lang w:val="nl"/>
        </w:rPr>
      </w:pPr>
      <w:r>
        <w:rPr>
          <w:rFonts w:eastAsia="FuturaBT Light" w:cs="FuturaBT Light"/>
          <w:lang w:val="nl"/>
        </w:rPr>
        <w:t xml:space="preserve">Voor de klanten die gebruik maken van automatisch accorderen </w:t>
      </w:r>
      <w:r w:rsidR="00433349">
        <w:rPr>
          <w:rFonts w:eastAsia="FuturaBT Light" w:cs="FuturaBT Light"/>
          <w:lang w:val="nl"/>
        </w:rPr>
        <w:t>wordt</w:t>
      </w:r>
      <w:r>
        <w:rPr>
          <w:rFonts w:eastAsia="FuturaBT Light" w:cs="FuturaBT Light"/>
          <w:lang w:val="nl"/>
        </w:rPr>
        <w:t xml:space="preserve"> er m</w:t>
      </w:r>
      <w:r w:rsidR="00381731">
        <w:rPr>
          <w:rFonts w:eastAsia="FuturaBT Light" w:cs="FuturaBT Light"/>
          <w:lang w:val="nl"/>
        </w:rPr>
        <w:t>omenteel</w:t>
      </w:r>
      <w:r w:rsidR="005D7572">
        <w:rPr>
          <w:rFonts w:eastAsia="FuturaBT Light" w:cs="FuturaBT Light"/>
          <w:lang w:val="nl"/>
        </w:rPr>
        <w:t xml:space="preserve"> een controle gedaan </w:t>
      </w:r>
      <w:r w:rsidR="00D9338E">
        <w:rPr>
          <w:rFonts w:eastAsia="FuturaBT Light" w:cs="FuturaBT Light"/>
          <w:lang w:val="nl"/>
        </w:rPr>
        <w:t xml:space="preserve">voor welke </w:t>
      </w:r>
      <w:r w:rsidR="005D7572">
        <w:rPr>
          <w:rFonts w:eastAsia="FuturaBT Light" w:cs="FuturaBT Light"/>
          <w:lang w:val="nl"/>
        </w:rPr>
        <w:t>arbodiensten</w:t>
      </w:r>
      <w:r w:rsidR="00D9338E">
        <w:rPr>
          <w:rFonts w:eastAsia="FuturaBT Light" w:cs="FuturaBT Light"/>
          <w:lang w:val="nl"/>
        </w:rPr>
        <w:t xml:space="preserve"> er wel claims automatisch weggeschreven m</w:t>
      </w:r>
      <w:r w:rsidR="00F775E9">
        <w:rPr>
          <w:rFonts w:eastAsia="FuturaBT Light" w:cs="FuturaBT Light"/>
          <w:lang w:val="nl"/>
        </w:rPr>
        <w:t>ogen</w:t>
      </w:r>
      <w:r w:rsidR="00D9338E">
        <w:rPr>
          <w:rFonts w:eastAsia="FuturaBT Light" w:cs="FuturaBT Light"/>
          <w:lang w:val="nl"/>
        </w:rPr>
        <w:t xml:space="preserve"> worden als een boeking</w:t>
      </w:r>
      <w:r w:rsidR="00F775E9">
        <w:rPr>
          <w:rFonts w:eastAsia="FuturaBT Light" w:cs="FuturaBT Light"/>
          <w:lang w:val="nl"/>
        </w:rPr>
        <w:t>,</w:t>
      </w:r>
      <w:r w:rsidR="00D9338E">
        <w:rPr>
          <w:rFonts w:eastAsia="FuturaBT Light" w:cs="FuturaBT Light"/>
          <w:lang w:val="nl"/>
        </w:rPr>
        <w:t xml:space="preserve"> en welke niet. </w:t>
      </w:r>
      <w:r w:rsidR="005D7572">
        <w:rPr>
          <w:rFonts w:eastAsia="FuturaBT Light" w:cs="FuturaBT Light"/>
          <w:lang w:val="nl"/>
        </w:rPr>
        <w:t>D</w:t>
      </w:r>
      <w:r w:rsidR="00FE6217">
        <w:rPr>
          <w:rFonts w:eastAsia="FuturaBT Light" w:cs="FuturaBT Light"/>
          <w:lang w:val="nl"/>
        </w:rPr>
        <w:t>it om</w:t>
      </w:r>
      <w:r w:rsidR="00FB7189">
        <w:rPr>
          <w:rFonts w:eastAsia="FuturaBT Light" w:cs="FuturaBT Light"/>
          <w:lang w:val="nl"/>
        </w:rPr>
        <w:t xml:space="preserve"> controle en overzicht te houden voor welke arbodiensten er wel automatisch gecontroleerd en geaccordeerd mag worden, en welke</w:t>
      </w:r>
      <w:r w:rsidR="00F775E9">
        <w:rPr>
          <w:rFonts w:eastAsia="FuturaBT Light" w:cs="FuturaBT Light"/>
          <w:lang w:val="nl"/>
        </w:rPr>
        <w:t xml:space="preserve"> arbodiensten</w:t>
      </w:r>
      <w:r w:rsidR="00FB7189">
        <w:rPr>
          <w:rFonts w:eastAsia="FuturaBT Light" w:cs="FuturaBT Light"/>
          <w:lang w:val="nl"/>
        </w:rPr>
        <w:t xml:space="preserve"> nog een handmatige controle nodig hebben.</w:t>
      </w:r>
      <w:r w:rsidR="008E0AA7">
        <w:rPr>
          <w:rFonts w:eastAsia="FuturaBT Light" w:cs="FuturaBT Light"/>
          <w:lang w:val="nl"/>
        </w:rPr>
        <w:t xml:space="preserve"> Het is nu mogelijk om de relatie van arbodiensten ten opzichte van automatisch acoorderen zelf te beheren.</w:t>
      </w:r>
    </w:p>
    <w:p w14:paraId="15AA45B3" w14:textId="77777777" w:rsidR="006371F7" w:rsidRDefault="006371F7" w:rsidP="005F0B8C">
      <w:pPr>
        <w:rPr>
          <w:rFonts w:eastAsia="FuturaBT Light" w:cs="FuturaBT Light"/>
          <w:u w:val="single"/>
          <w:lang w:val="nl"/>
        </w:rPr>
      </w:pPr>
    </w:p>
    <w:p w14:paraId="629EB101" w14:textId="7B84186F" w:rsidR="005F0B8C" w:rsidRDefault="005F0B8C" w:rsidP="005F0B8C">
      <w:r w:rsidRPr="0CA6076D">
        <w:rPr>
          <w:rFonts w:eastAsia="FuturaBT Light" w:cs="FuturaBT Light"/>
          <w:u w:val="single"/>
          <w:lang w:val="nl"/>
        </w:rPr>
        <w:t xml:space="preserve">Wat is er </w:t>
      </w:r>
      <w:r>
        <w:rPr>
          <w:rFonts w:eastAsia="FuturaBT Light" w:cs="FuturaBT Light"/>
          <w:u w:val="single"/>
          <w:lang w:val="nl"/>
        </w:rPr>
        <w:t>verbeterd</w:t>
      </w:r>
      <w:r w:rsidRPr="0CA6076D">
        <w:rPr>
          <w:rFonts w:eastAsia="FuturaBT Light" w:cs="FuturaBT Light"/>
          <w:u w:val="single"/>
          <w:lang w:val="nl"/>
        </w:rPr>
        <w:t>?</w:t>
      </w:r>
    </w:p>
    <w:p w14:paraId="345E1EE9" w14:textId="3F6C1E5E" w:rsidR="00BD44E4" w:rsidRDefault="00966F4B" w:rsidP="005F0B8C">
      <w:r>
        <w:t xml:space="preserve">Binnen het automatisch accorderen beheer is er een </w:t>
      </w:r>
      <w:r w:rsidR="00E81D9A">
        <w:t>optie toegevoegd ‘Controleer Arbodiensten’. Deze optie staat standaard niet aangevinkt</w:t>
      </w:r>
      <w:r w:rsidR="007F5B6E">
        <w:t xml:space="preserve">, wat </w:t>
      </w:r>
      <w:r w:rsidR="00433349">
        <w:t>inhoudt</w:t>
      </w:r>
      <w:r w:rsidR="007F5B6E">
        <w:t xml:space="preserve"> dat automatisch accorderen geen rekening </w:t>
      </w:r>
      <w:r w:rsidR="00433349">
        <w:t>houdt</w:t>
      </w:r>
      <w:r w:rsidR="007F5B6E">
        <w:t xml:space="preserve"> met</w:t>
      </w:r>
      <w:r w:rsidR="00412C99">
        <w:t xml:space="preserve"> de arbodienst waar de claim aan gelinkt is</w:t>
      </w:r>
      <w:r w:rsidR="00E81D9A">
        <w:t xml:space="preserve">. Wanneer deze optie </w:t>
      </w:r>
      <w:r w:rsidR="007F5B6E">
        <w:t xml:space="preserve">geselecteerd is, zal het automatisch accorderen proces rekening houden met </w:t>
      </w:r>
      <w:r w:rsidR="007755E4">
        <w:t>A</w:t>
      </w:r>
      <w:r w:rsidR="007F5B6E">
        <w:t>rbodiensten</w:t>
      </w:r>
      <w:r w:rsidR="00412C99">
        <w:t xml:space="preserve">. </w:t>
      </w:r>
      <w:r w:rsidR="00D85722">
        <w:t>Via de knop ‘ARBODIENSTEN’ k</w:t>
      </w:r>
      <w:r w:rsidR="007755E4">
        <w:t>an</w:t>
      </w:r>
      <w:r w:rsidR="00D85722">
        <w:t xml:space="preserve"> vervolgens de Arbodienst beheerd worden en </w:t>
      </w:r>
      <w:r w:rsidR="007755E4">
        <w:t xml:space="preserve">kan </w:t>
      </w:r>
      <w:r w:rsidR="00D85722">
        <w:t xml:space="preserve">tevens aangegeven worden of voor die </w:t>
      </w:r>
      <w:r w:rsidR="007755E4">
        <w:t>A</w:t>
      </w:r>
      <w:r w:rsidR="00D85722">
        <w:t xml:space="preserve">rbodienst het </w:t>
      </w:r>
      <w:r w:rsidR="00505B7E">
        <w:t>automatisch accorderen proces toegestaan is.</w:t>
      </w:r>
    </w:p>
    <w:p w14:paraId="0A48829A" w14:textId="1AC7125C" w:rsidR="008E0AA7" w:rsidRDefault="008E0AA7" w:rsidP="007755E4">
      <w:pPr>
        <w:jc w:val="center"/>
      </w:pPr>
      <w:r w:rsidRPr="00381731">
        <w:rPr>
          <w:noProof/>
        </w:rPr>
        <w:lastRenderedPageBreak/>
        <w:drawing>
          <wp:inline distT="0" distB="0" distL="0" distR="0" wp14:anchorId="621800AD" wp14:editId="57F51CE9">
            <wp:extent cx="5339989" cy="4194505"/>
            <wp:effectExtent l="19050" t="19050" r="13335" b="15875"/>
            <wp:docPr id="439924225" name="Afbeelding 439924225" descr="Afbeelding met schermopname, tekst,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924225" name="Afbeelding 1" descr="Afbeelding met schermopname, tekst, software, Computerpictogram&#10;&#10;Automatisch gegenereerde beschrijving"/>
                    <pic:cNvPicPr/>
                  </pic:nvPicPr>
                  <pic:blipFill rotWithShape="1">
                    <a:blip r:embed="rId13"/>
                    <a:srcRect r="19067"/>
                    <a:stretch/>
                  </pic:blipFill>
                  <pic:spPr bwMode="auto">
                    <a:xfrm>
                      <a:off x="0" y="0"/>
                      <a:ext cx="5357108" cy="4207952"/>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1A18B055" w14:textId="77777777" w:rsidR="00505B7E" w:rsidRDefault="00505B7E" w:rsidP="005F0B8C"/>
    <w:p w14:paraId="38A9A079" w14:textId="74A1D10D" w:rsidR="00DE4BCC" w:rsidRDefault="00DE4BCC" w:rsidP="00DE4BCC">
      <w:pPr>
        <w:jc w:val="center"/>
      </w:pPr>
      <w:r w:rsidRPr="006371F7">
        <w:rPr>
          <w:noProof/>
        </w:rPr>
        <w:drawing>
          <wp:inline distT="0" distB="0" distL="0" distR="0" wp14:anchorId="7EDDC47F" wp14:editId="1CC8482E">
            <wp:extent cx="5358524" cy="2895600"/>
            <wp:effectExtent l="19050" t="19050" r="13970" b="19050"/>
            <wp:docPr id="2049614064" name="Afbeelding 2049614064" descr="Afbeelding met schermopname, tekst, 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614064" name="Afbeelding 1" descr="Afbeelding met schermopname, tekst, software&#10;&#10;Automatisch gegenereerde beschrijving"/>
                    <pic:cNvPicPr/>
                  </pic:nvPicPr>
                  <pic:blipFill rotWithShape="1">
                    <a:blip r:embed="rId14"/>
                    <a:srcRect r="46488"/>
                    <a:stretch/>
                  </pic:blipFill>
                  <pic:spPr bwMode="auto">
                    <a:xfrm>
                      <a:off x="0" y="0"/>
                      <a:ext cx="5366059" cy="2899671"/>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416153B2" w14:textId="6593ADCB" w:rsidR="00505B7E" w:rsidRDefault="00B77942" w:rsidP="005F0B8C">
      <w:r>
        <w:t xml:space="preserve">Het kan voorkomen dat </w:t>
      </w:r>
      <w:r w:rsidR="00C107F5">
        <w:t xml:space="preserve">ingesteld is dat </w:t>
      </w:r>
      <w:r>
        <w:t xml:space="preserve">voor een specifiek aantal arbodiensten </w:t>
      </w:r>
      <w:r w:rsidR="00C107F5">
        <w:t xml:space="preserve">claims wel </w:t>
      </w:r>
      <w:r>
        <w:t>autom</w:t>
      </w:r>
      <w:r w:rsidR="00C107F5">
        <w:t xml:space="preserve">atisch gecontroleerd en geaccordeerd worden, maar </w:t>
      </w:r>
      <w:r w:rsidR="004151E0">
        <w:t xml:space="preserve">dat </w:t>
      </w:r>
      <w:r w:rsidR="00C107F5">
        <w:t xml:space="preserve">voor alle arbodiensten wel de </w:t>
      </w:r>
      <w:r w:rsidR="00C107F5" w:rsidRPr="00DE4BCC">
        <w:rPr>
          <w:b/>
          <w:bCs/>
        </w:rPr>
        <w:t>0 euro claims en correcties</w:t>
      </w:r>
      <w:r w:rsidR="00C107F5">
        <w:t xml:space="preserve"> geaccordeerd mogen worden. </w:t>
      </w:r>
      <w:r w:rsidR="005849A5">
        <w:t xml:space="preserve">Mocht dit de wens zijn, dan kan </w:t>
      </w:r>
      <w:r w:rsidR="000D1693">
        <w:t xml:space="preserve">er via de optie ‘controle overslaan’ aangegeven worden dat voor alle arbodiensten de </w:t>
      </w:r>
      <w:r w:rsidR="000D1693" w:rsidRPr="00DE4BCC">
        <w:rPr>
          <w:b/>
          <w:bCs/>
        </w:rPr>
        <w:t>0 euro claims en correcties</w:t>
      </w:r>
      <w:r w:rsidR="000D1693">
        <w:t xml:space="preserve"> </w:t>
      </w:r>
      <w:r w:rsidR="00DE4BCC">
        <w:t xml:space="preserve">automatisch </w:t>
      </w:r>
      <w:r w:rsidR="000D1693">
        <w:t>geaccordeerd worden.</w:t>
      </w:r>
    </w:p>
    <w:p w14:paraId="240D17D3" w14:textId="19893D2F" w:rsidR="00FF3BD3" w:rsidRDefault="00FF3BD3" w:rsidP="00381731">
      <w:pPr>
        <w:jc w:val="center"/>
      </w:pPr>
    </w:p>
    <w:p w14:paraId="07EE2826" w14:textId="4D8A78D3" w:rsidR="006371F7" w:rsidRPr="000E550B" w:rsidRDefault="006371F7" w:rsidP="00381731">
      <w:pPr>
        <w:jc w:val="center"/>
      </w:pPr>
    </w:p>
    <w:p w14:paraId="709555B2" w14:textId="6DF4AAD5" w:rsidR="00B5699B" w:rsidRDefault="00B5699B" w:rsidP="00B5699B">
      <w:pPr>
        <w:pStyle w:val="Kop1"/>
      </w:pPr>
      <w:bookmarkStart w:id="10" w:name="_Toc148078540"/>
      <w:r>
        <w:t>Integraties</w:t>
      </w:r>
      <w:bookmarkEnd w:id="10"/>
    </w:p>
    <w:p w14:paraId="7E8C7FB5" w14:textId="2CD05160" w:rsidR="007D78CE" w:rsidRDefault="007D78CE" w:rsidP="007D78CE">
      <w:pPr>
        <w:pStyle w:val="Kop2"/>
        <w:numPr>
          <w:ilvl w:val="1"/>
          <w:numId w:val="35"/>
        </w:numPr>
      </w:pPr>
      <w:bookmarkStart w:id="11" w:name="_Toc148078541"/>
      <w:r>
        <w:t>API’s</w:t>
      </w:r>
      <w:bookmarkEnd w:id="11"/>
    </w:p>
    <w:p w14:paraId="12684D46" w14:textId="7CF0E243" w:rsidR="0060334B" w:rsidRDefault="00E91AC3" w:rsidP="0060334B">
      <w:pPr>
        <w:pStyle w:val="Kop3"/>
      </w:pPr>
      <w:bookmarkStart w:id="12" w:name="_Toc148078542"/>
      <w:r>
        <w:t xml:space="preserve">Kenmerken </w:t>
      </w:r>
      <w:r w:rsidR="00527BE5">
        <w:t>koppelen</w:t>
      </w:r>
      <w:r>
        <w:t xml:space="preserve"> en verwijderen</w:t>
      </w:r>
      <w:bookmarkEnd w:id="12"/>
    </w:p>
    <w:p w14:paraId="466934B2" w14:textId="77777777" w:rsidR="0060334B" w:rsidRDefault="0060334B" w:rsidP="0060334B">
      <w:pPr>
        <w:rPr>
          <w:rFonts w:eastAsia="FuturaBT Light" w:cs="FuturaBT Light"/>
          <w:u w:val="single"/>
          <w:lang w:val="nl"/>
        </w:rPr>
      </w:pPr>
      <w:r w:rsidRPr="0CA6076D">
        <w:rPr>
          <w:rFonts w:eastAsia="FuturaBT Light" w:cs="FuturaBT Light"/>
          <w:u w:val="single"/>
          <w:lang w:val="nl"/>
        </w:rPr>
        <w:t>Waarom deze wijzigingen?</w:t>
      </w:r>
    </w:p>
    <w:p w14:paraId="4D176854" w14:textId="213398A8" w:rsidR="0060334B" w:rsidRPr="00CD6E64" w:rsidRDefault="00E91AC3" w:rsidP="0060334B">
      <w:pPr>
        <w:rPr>
          <w:rFonts w:eastAsia="FuturaBT Light" w:cs="FuturaBT Light"/>
          <w:lang w:val="nl"/>
        </w:rPr>
      </w:pPr>
      <w:r w:rsidRPr="00773965">
        <w:rPr>
          <w:rFonts w:eastAsia="FuturaBT Light" w:cs="FuturaBT Light"/>
          <w:lang w:val="nl"/>
        </w:rPr>
        <w:t>Het is al reeds mogelijk</w:t>
      </w:r>
      <w:r w:rsidR="00527BE5" w:rsidRPr="00773965">
        <w:rPr>
          <w:rFonts w:eastAsia="FuturaBT Light" w:cs="FuturaBT Light"/>
          <w:lang w:val="nl"/>
        </w:rPr>
        <w:t xml:space="preserve"> voor klanten om zelf een kenmerk aan te maken en deze </w:t>
      </w:r>
      <w:r w:rsidR="00055797" w:rsidRPr="00773965">
        <w:rPr>
          <w:rFonts w:eastAsia="FuturaBT Light" w:cs="FuturaBT Light"/>
          <w:lang w:val="nl"/>
        </w:rPr>
        <w:t xml:space="preserve">te koppelen aan een </w:t>
      </w:r>
      <w:r w:rsidR="00527BE5" w:rsidRPr="00773965">
        <w:rPr>
          <w:rFonts w:eastAsia="FuturaBT Light" w:cs="FuturaBT Light"/>
          <w:lang w:val="nl"/>
        </w:rPr>
        <w:t xml:space="preserve">traject, </w:t>
      </w:r>
      <w:r w:rsidR="00055797" w:rsidRPr="00773965">
        <w:rPr>
          <w:rFonts w:eastAsia="FuturaBT Light" w:cs="FuturaBT Light"/>
          <w:lang w:val="nl"/>
        </w:rPr>
        <w:t>werknemer</w:t>
      </w:r>
      <w:r w:rsidR="00527BE5" w:rsidRPr="00773965">
        <w:rPr>
          <w:rFonts w:eastAsia="FuturaBT Light" w:cs="FuturaBT Light"/>
          <w:lang w:val="nl"/>
        </w:rPr>
        <w:t>, afdeling</w:t>
      </w:r>
      <w:r w:rsidR="00AC0776" w:rsidRPr="00773965">
        <w:rPr>
          <w:rFonts w:eastAsia="FuturaBT Light" w:cs="FuturaBT Light"/>
          <w:lang w:val="nl"/>
        </w:rPr>
        <w:t>,</w:t>
      </w:r>
      <w:r w:rsidR="00527BE5" w:rsidRPr="00773965">
        <w:rPr>
          <w:rFonts w:eastAsia="FuturaBT Light" w:cs="FuturaBT Light"/>
          <w:lang w:val="nl"/>
        </w:rPr>
        <w:t xml:space="preserve"> of werkgever.</w:t>
      </w:r>
      <w:r w:rsidR="00527BE5">
        <w:rPr>
          <w:rFonts w:eastAsia="FuturaBT Light" w:cs="FuturaBT Light"/>
          <w:lang w:val="nl"/>
        </w:rPr>
        <w:t xml:space="preserve"> Deze kenmerken kunnen vervolgens ingezet worden voor verscheidende processen binnen de XpertSuite, zoals bij </w:t>
      </w:r>
      <w:r w:rsidR="00F92303">
        <w:rPr>
          <w:rFonts w:eastAsia="FuturaBT Light" w:cs="FuturaBT Light"/>
          <w:lang w:val="nl"/>
        </w:rPr>
        <w:t>triggers of bij het automatisch controleren en accorderen van claims</w:t>
      </w:r>
      <w:r w:rsidR="0060334B">
        <w:rPr>
          <w:rFonts w:eastAsia="FuturaBT Light" w:cs="FuturaBT Light"/>
          <w:lang w:val="nl"/>
        </w:rPr>
        <w:t>.</w:t>
      </w:r>
      <w:r w:rsidR="00F92303">
        <w:rPr>
          <w:rFonts w:eastAsia="FuturaBT Light" w:cs="FuturaBT Light"/>
          <w:lang w:val="nl"/>
        </w:rPr>
        <w:t xml:space="preserve"> </w:t>
      </w:r>
      <w:r w:rsidR="00F92303" w:rsidRPr="00773965">
        <w:rPr>
          <w:rFonts w:eastAsia="FuturaBT Light" w:cs="FuturaBT Light"/>
          <w:lang w:val="nl"/>
        </w:rPr>
        <w:t xml:space="preserve">Vanaf </w:t>
      </w:r>
      <w:r w:rsidR="009E19EA" w:rsidRPr="00773965">
        <w:rPr>
          <w:rFonts w:eastAsia="FuturaBT Light" w:cs="FuturaBT Light"/>
          <w:lang w:val="nl"/>
        </w:rPr>
        <w:t>nu</w:t>
      </w:r>
      <w:r w:rsidR="00F92303" w:rsidRPr="00773965">
        <w:rPr>
          <w:rFonts w:eastAsia="FuturaBT Light" w:cs="FuturaBT Light"/>
          <w:lang w:val="nl"/>
        </w:rPr>
        <w:t xml:space="preserve"> is het mogelijk om</w:t>
      </w:r>
      <w:r w:rsidR="00001067" w:rsidRPr="00773965">
        <w:rPr>
          <w:rFonts w:eastAsia="FuturaBT Light" w:cs="FuturaBT Light"/>
          <w:lang w:val="nl"/>
        </w:rPr>
        <w:t xml:space="preserve"> via een API</w:t>
      </w:r>
      <w:r w:rsidR="00F92303" w:rsidRPr="00773965">
        <w:rPr>
          <w:rFonts w:eastAsia="FuturaBT Light" w:cs="FuturaBT Light"/>
          <w:lang w:val="nl"/>
        </w:rPr>
        <w:t xml:space="preserve"> kenmerken</w:t>
      </w:r>
      <w:r w:rsidR="00584665" w:rsidRPr="00773965">
        <w:rPr>
          <w:rFonts w:eastAsia="FuturaBT Light" w:cs="FuturaBT Light"/>
          <w:lang w:val="nl"/>
        </w:rPr>
        <w:t xml:space="preserve"> te koppelen aan een traject, werknemer, afdeling of werkgever,</w:t>
      </w:r>
      <w:r w:rsidR="00584665">
        <w:rPr>
          <w:rFonts w:eastAsia="FuturaBT Light" w:cs="FuturaBT Light"/>
          <w:lang w:val="nl"/>
        </w:rPr>
        <w:t xml:space="preserve"> of gekoppelde kenmerken te verwijderen.</w:t>
      </w:r>
    </w:p>
    <w:p w14:paraId="160A4C4A" w14:textId="77777777" w:rsidR="0060334B" w:rsidRDefault="0060334B" w:rsidP="0060334B"/>
    <w:p w14:paraId="241D6A55" w14:textId="77777777" w:rsidR="0060334B" w:rsidRDefault="0060334B" w:rsidP="0060334B">
      <w:r w:rsidRPr="0CA6076D">
        <w:rPr>
          <w:rFonts w:eastAsia="FuturaBT Light" w:cs="FuturaBT Light"/>
          <w:u w:val="single"/>
          <w:lang w:val="nl"/>
        </w:rPr>
        <w:t xml:space="preserve">Wat is er </w:t>
      </w:r>
      <w:r>
        <w:rPr>
          <w:rFonts w:eastAsia="FuturaBT Light" w:cs="FuturaBT Light"/>
          <w:u w:val="single"/>
          <w:lang w:val="nl"/>
        </w:rPr>
        <w:t>verbeterd</w:t>
      </w:r>
      <w:r w:rsidRPr="0CA6076D">
        <w:rPr>
          <w:rFonts w:eastAsia="FuturaBT Light" w:cs="FuturaBT Light"/>
          <w:u w:val="single"/>
          <w:lang w:val="nl"/>
        </w:rPr>
        <w:t>?</w:t>
      </w:r>
    </w:p>
    <w:p w14:paraId="728702DB" w14:textId="5920F48A" w:rsidR="005C2181" w:rsidRDefault="00C92682" w:rsidP="0060334B">
      <w:r>
        <w:t>Onze li</w:t>
      </w:r>
      <w:r w:rsidR="00E91759">
        <w:t>jst met beschikbare API’s zijn te vinden via de lin</w:t>
      </w:r>
      <w:r w:rsidR="008D6136">
        <w:t>k</w:t>
      </w:r>
      <w:r w:rsidR="00E91759">
        <w:t>:</w:t>
      </w:r>
      <w:r>
        <w:t xml:space="preserve"> </w:t>
      </w:r>
      <w:hyperlink r:id="rId15" w:history="1">
        <w:r w:rsidRPr="00932256">
          <w:rPr>
            <w:rStyle w:val="Hyperlink"/>
          </w:rPr>
          <w:t>https://api01.xpertsuite.app/</w:t>
        </w:r>
      </w:hyperlink>
      <w:r w:rsidR="00E91759">
        <w:t xml:space="preserve">. </w:t>
      </w:r>
      <w:r w:rsidR="008D6136">
        <w:t>Hier zijn de API</w:t>
      </w:r>
      <w:r w:rsidR="00FE50CB">
        <w:t>’</w:t>
      </w:r>
      <w:r w:rsidR="008D6136">
        <w:t xml:space="preserve">s </w:t>
      </w:r>
      <w:r w:rsidR="00FE50CB">
        <w:t xml:space="preserve">van ‘Organisations’ en ‘ </w:t>
      </w:r>
      <w:r w:rsidR="00250B7A">
        <w:t>Workflows’</w:t>
      </w:r>
      <w:r w:rsidR="005C2181">
        <w:t xml:space="preserve"> uitgebreid. Binnen de ‘Organisations’ API zijn er posts gemaakt waar op werknemer-, afdeling- en werkgeverniveau een kenmerk toegevoegd en verwijderd kan worden. Binnen ‘Workflows’ zijn posts </w:t>
      </w:r>
      <w:r w:rsidR="0085481B">
        <w:t>beschikbaar</w:t>
      </w:r>
      <w:r w:rsidR="005C2181">
        <w:t xml:space="preserve"> gemaakt om hetzelfde te doen bij een traject. Het kenmerk moet wel ingericht zijn in het kenmerkenbeheer om </w:t>
      </w:r>
      <w:r w:rsidR="00596B56">
        <w:t>te kunnen toevoegen.</w:t>
      </w:r>
    </w:p>
    <w:p w14:paraId="3BFE55DC" w14:textId="77777777" w:rsidR="00596B56" w:rsidRDefault="00596B56" w:rsidP="0060334B"/>
    <w:p w14:paraId="15FAABDE" w14:textId="77777777" w:rsidR="00C82513" w:rsidRDefault="00596B56" w:rsidP="0060334B">
      <w:r w:rsidRPr="00596B56">
        <w:t xml:space="preserve">Interesse </w:t>
      </w:r>
      <w:r>
        <w:t>om API’s te gaan gebruiken</w:t>
      </w:r>
      <w:r w:rsidR="00DA1AFD">
        <w:t xml:space="preserve"> om informatie uit ons systeem op te halen of mutaties aan te kunnen brengen</w:t>
      </w:r>
      <w:r>
        <w:t xml:space="preserve">? </w:t>
      </w:r>
      <w:r w:rsidRPr="00596B56">
        <w:t>Beki</w:t>
      </w:r>
      <w:r>
        <w:t>jk onze XSC pagina voor meer uitleg</w:t>
      </w:r>
      <w:r w:rsidRPr="00596B56">
        <w:t xml:space="preserve"> </w:t>
      </w:r>
      <w:r w:rsidR="00DA1AFD">
        <w:t>over het inzetten van API’s:</w:t>
      </w:r>
    </w:p>
    <w:p w14:paraId="0E9D9EAD" w14:textId="76221E8B" w:rsidR="00596B56" w:rsidRPr="00596B56" w:rsidRDefault="00000000" w:rsidP="0060334B">
      <w:hyperlink r:id="rId16" w:history="1">
        <w:r w:rsidR="00532553" w:rsidRPr="00932256">
          <w:rPr>
            <w:rStyle w:val="Hyperlink"/>
          </w:rPr>
          <w:t>https://support.othersideatwork.nl/support/solutions/articles/76000040873-api-s-en-webhooks</w:t>
        </w:r>
      </w:hyperlink>
    </w:p>
    <w:p w14:paraId="452F3A37" w14:textId="77777777" w:rsidR="007D78CE" w:rsidRDefault="007D78CE" w:rsidP="007D78CE">
      <w:pPr>
        <w:pStyle w:val="Kop2"/>
        <w:numPr>
          <w:ilvl w:val="1"/>
          <w:numId w:val="35"/>
        </w:numPr>
      </w:pPr>
      <w:bookmarkStart w:id="13" w:name="_Toc148078543"/>
      <w:r>
        <w:t>XS Connect</w:t>
      </w:r>
      <w:bookmarkEnd w:id="13"/>
    </w:p>
    <w:p w14:paraId="6F045E5D" w14:textId="762534AB" w:rsidR="00171DF7" w:rsidRPr="00171DF7" w:rsidRDefault="00171DF7" w:rsidP="00171DF7">
      <w:pPr>
        <w:pStyle w:val="Kop3"/>
      </w:pPr>
      <w:bookmarkStart w:id="14" w:name="_Toc148078544"/>
      <w:r>
        <w:t>Verzuimtrajecten importeren zonder taken aan te maken</w:t>
      </w:r>
      <w:bookmarkEnd w:id="14"/>
    </w:p>
    <w:p w14:paraId="70786231" w14:textId="18330C42" w:rsidR="007D78CE" w:rsidRPr="00AC5B86" w:rsidRDefault="00C72CB2" w:rsidP="007D78CE">
      <w:pPr>
        <w:rPr>
          <w:u w:val="single"/>
        </w:rPr>
      </w:pPr>
      <w:r w:rsidRPr="00AC5B86">
        <w:rPr>
          <w:u w:val="single"/>
        </w:rPr>
        <w:t>Waarom deze wijziging?</w:t>
      </w:r>
    </w:p>
    <w:p w14:paraId="38534EBB" w14:textId="75BC595E" w:rsidR="00171DF7" w:rsidRDefault="00171DF7" w:rsidP="007D78CE">
      <w:r w:rsidRPr="00171DF7">
        <w:t>Via XS Connect is het m</w:t>
      </w:r>
      <w:r>
        <w:t xml:space="preserve">ogelijk om grote hoeveelheden trajecten te importeren. </w:t>
      </w:r>
      <w:r w:rsidR="00F93FC9">
        <w:t xml:space="preserve">Als er veel historische trajecten in dit </w:t>
      </w:r>
      <w:r w:rsidR="00AC5B86">
        <w:t xml:space="preserve">bestand </w:t>
      </w:r>
      <w:r w:rsidR="00F93FC9">
        <w:t>zitten, is het niet relevant</w:t>
      </w:r>
      <w:r w:rsidR="00302690">
        <w:t xml:space="preserve"> om voor deze trajecten taken aan te maken met de status ‘vervallen’. Tevens </w:t>
      </w:r>
      <w:r w:rsidR="00AC5B86">
        <w:t>verminderd de verwerkingstijd van het bestand aanzienlijk als er geen taken verwerkt hoeven te worden bij deze historische trajecten.</w:t>
      </w:r>
    </w:p>
    <w:p w14:paraId="38EAEEF9" w14:textId="77777777" w:rsidR="00AC5B86" w:rsidRPr="00171DF7" w:rsidRDefault="00AC5B86" w:rsidP="007D78CE"/>
    <w:p w14:paraId="6F8E07BE" w14:textId="260564F0" w:rsidR="00C72CB2" w:rsidRPr="00B12997" w:rsidRDefault="00C72CB2" w:rsidP="007D78CE">
      <w:pPr>
        <w:rPr>
          <w:u w:val="single"/>
        </w:rPr>
      </w:pPr>
      <w:r w:rsidRPr="00B12997">
        <w:rPr>
          <w:u w:val="single"/>
        </w:rPr>
        <w:t>Wat is er verbeterd?</w:t>
      </w:r>
    </w:p>
    <w:p w14:paraId="7E95C32E" w14:textId="77777777" w:rsidR="00054697" w:rsidRDefault="00AC5B86" w:rsidP="007D78CE">
      <w:r>
        <w:t>Binnen XS Connect is de mogelijkheid toegevoegd om een verzuimimport te doen zonder hierbij taken te verwerken. Hiervoor is een datumveld toegevoegd bij de verzuim imports</w:t>
      </w:r>
      <w:r w:rsidR="00CF0163">
        <w:t xml:space="preserve">. </w:t>
      </w:r>
      <w:r w:rsidR="0030414A">
        <w:t>Indien er gekozen wordt voor een standaard mapping, zal deze optie uitgeschakeld zijn</w:t>
      </w:r>
      <w:r w:rsidR="00964C95">
        <w:t xml:space="preserve"> en worden er voor alle te importeren trajecten taken aangemaakt</w:t>
      </w:r>
      <w:r w:rsidR="0030414A">
        <w:t xml:space="preserve">. Wanneer je kiest voor ‘Custom Mapping’ dan verschijnt er onderaan bij de </w:t>
      </w:r>
      <w:r w:rsidR="00964C95">
        <w:t>instellingen</w:t>
      </w:r>
      <w:r w:rsidR="00C73500">
        <w:t xml:space="preserve"> het veld ‘Geen taken aanmaken indien einddatum voor’.</w:t>
      </w:r>
    </w:p>
    <w:p w14:paraId="562DD8FF" w14:textId="77777777" w:rsidR="00054697" w:rsidRDefault="00054697" w:rsidP="007D78CE"/>
    <w:p w14:paraId="22F79270" w14:textId="526DB7B7" w:rsidR="00AC5B86" w:rsidRDefault="00832127" w:rsidP="00054697">
      <w:pPr>
        <w:jc w:val="center"/>
      </w:pPr>
      <w:r>
        <w:rPr>
          <w:noProof/>
        </w:rPr>
        <w:lastRenderedPageBreak/>
        <w:drawing>
          <wp:inline distT="0" distB="0" distL="0" distR="0" wp14:anchorId="6230A2D6" wp14:editId="3C9395B5">
            <wp:extent cx="5731510" cy="2326005"/>
            <wp:effectExtent l="19050" t="19050" r="21590" b="17145"/>
            <wp:docPr id="1544461338" name="Afbeelding 154446133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61338" name="Picture 1" descr="A screenshot of a computer&#10;&#10;Description automatically generated"/>
                    <pic:cNvPicPr/>
                  </pic:nvPicPr>
                  <pic:blipFill>
                    <a:blip r:embed="rId17"/>
                    <a:stretch>
                      <a:fillRect/>
                    </a:stretch>
                  </pic:blipFill>
                  <pic:spPr>
                    <a:xfrm>
                      <a:off x="0" y="0"/>
                      <a:ext cx="5731510" cy="2326005"/>
                    </a:xfrm>
                    <a:prstGeom prst="rect">
                      <a:avLst/>
                    </a:prstGeom>
                    <a:ln>
                      <a:solidFill>
                        <a:schemeClr val="bg1">
                          <a:lumMod val="85000"/>
                        </a:schemeClr>
                      </a:solidFill>
                    </a:ln>
                  </pic:spPr>
                </pic:pic>
              </a:graphicData>
            </a:graphic>
          </wp:inline>
        </w:drawing>
      </w:r>
    </w:p>
    <w:p w14:paraId="1ADA9A05" w14:textId="77777777" w:rsidR="00C37586" w:rsidRDefault="00C37586" w:rsidP="007D78CE"/>
    <w:p w14:paraId="184E01DE" w14:textId="3C99A25E" w:rsidR="00433349" w:rsidRDefault="00C37586" w:rsidP="007D78CE">
      <w:r>
        <w:t>Trajecten in het aangeboden bestand die een einddatum hebben die v</w:t>
      </w:r>
      <w:r w:rsidRPr="00C73500">
        <w:t>ó</w:t>
      </w:r>
      <w:r>
        <w:t>ór de ingevoerde datum lig</w:t>
      </w:r>
      <w:r w:rsidR="00054697">
        <w:t>t</w:t>
      </w:r>
      <w:r>
        <w:t>, zullen in de Xpert Suite worden opgevoerd zonder taken.</w:t>
      </w:r>
      <w:r w:rsidR="007F330A">
        <w:t xml:space="preserve"> Trajecten met een einddatum na de ingevoerde datum, </w:t>
      </w:r>
      <w:r w:rsidR="00433349">
        <w:t>en</w:t>
      </w:r>
      <w:r w:rsidR="007F330A">
        <w:t xml:space="preserve"> lopende trajecten, </w:t>
      </w:r>
      <w:r w:rsidR="00ED251A">
        <w:t xml:space="preserve">zullen </w:t>
      </w:r>
      <w:r w:rsidR="00CD7287">
        <w:t xml:space="preserve">wel de betreffende protocoltaken bevatten zoals deze </w:t>
      </w:r>
      <w:r w:rsidR="00054697">
        <w:t>zijn</w:t>
      </w:r>
      <w:r w:rsidR="00CD7287">
        <w:t xml:space="preserve"> ingericht in de Xpert Suite.</w:t>
      </w:r>
    </w:p>
    <w:p w14:paraId="30BEAF5B" w14:textId="03AA531B" w:rsidR="007D78CE" w:rsidRPr="007D78CE" w:rsidRDefault="007D78CE" w:rsidP="007D78CE"/>
    <w:sectPr w:rsidR="007D78CE" w:rsidRPr="007D78CE" w:rsidSect="00B5092B">
      <w:headerReference w:type="default" r:id="rId18"/>
      <w:footerReference w:type="default" r:id="rId19"/>
      <w:headerReference w:type="first" r:id="rId20"/>
      <w:footerReference w:type="first" r:id="rId21"/>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5BCF" w14:textId="77777777" w:rsidR="00EC433B" w:rsidRDefault="00EC433B" w:rsidP="005419E9">
      <w:pPr>
        <w:spacing w:line="240" w:lineRule="auto"/>
      </w:pPr>
      <w:r>
        <w:separator/>
      </w:r>
    </w:p>
  </w:endnote>
  <w:endnote w:type="continuationSeparator" w:id="0">
    <w:p w14:paraId="5DA9745D" w14:textId="77777777" w:rsidR="00EC433B" w:rsidRDefault="00EC433B" w:rsidP="005419E9">
      <w:pPr>
        <w:spacing w:line="240" w:lineRule="auto"/>
      </w:pPr>
      <w:r>
        <w:continuationSeparator/>
      </w:r>
    </w:p>
  </w:endnote>
  <w:endnote w:type="continuationNotice" w:id="1">
    <w:p w14:paraId="23370D51" w14:textId="77777777" w:rsidR="00EC433B" w:rsidRDefault="00EC43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3D9CA246"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2C37BD">
            <w:rPr>
              <w:rStyle w:val="Subtieleverwijzing"/>
              <w:caps w:val="0"/>
              <w:noProof/>
              <w:color w:val="404040" w:themeColor="text1" w:themeTint="BF"/>
              <w:sz w:val="14"/>
              <w:szCs w:val="14"/>
              <w:lang w:val="en-US"/>
            </w:rPr>
            <w:t xml:space="preserve">Aankondiging Xpert </w:t>
          </w:r>
          <w:r w:rsidR="002C37BD" w:rsidRPr="002C37BD">
            <w:rPr>
              <w:rStyle w:val="Subtieleverwijzing"/>
              <w:rFonts w:ascii="Arial" w:hAnsi="Arial" w:cs="Arial"/>
              <w:caps w:val="0"/>
              <w:noProof/>
              <w:color w:val="404040" w:themeColor="text1" w:themeTint="BF"/>
              <w:sz w:val="14"/>
              <w:szCs w:val="14"/>
              <w:lang w:val="en-US"/>
            </w:rPr>
            <w:t>Suite</w:t>
          </w:r>
          <w:r w:rsidR="002C37BD">
            <w:rPr>
              <w:rStyle w:val="Subtieleverwijzing"/>
              <w:caps w:val="0"/>
              <w:noProof/>
              <w:color w:val="404040" w:themeColor="text1" w:themeTint="BF"/>
              <w:sz w:val="14"/>
              <w:szCs w:val="14"/>
              <w:lang w:val="en-US"/>
            </w:rPr>
            <w:t xml:space="preserve"> release </w:t>
          </w:r>
          <w:r w:rsidR="002C37BD" w:rsidRPr="002C37BD">
            <w:rPr>
              <w:rStyle w:val="Subtieleverwijzing"/>
              <w:rFonts w:ascii="Arial" w:hAnsi="Arial" w:cs="Arial"/>
              <w:caps w:val="0"/>
              <w:noProof/>
              <w:color w:val="404040" w:themeColor="text1" w:themeTint="BF"/>
              <w:sz w:val="14"/>
              <w:szCs w:val="14"/>
              <w:lang w:val="en-US"/>
            </w:rPr>
            <w:t>​</w:t>
          </w:r>
          <w:r w:rsidR="002C37BD">
            <w:rPr>
              <w:rStyle w:val="Subtieleverwijzing"/>
              <w:caps w:val="0"/>
              <w:noProof/>
              <w:color w:val="404040" w:themeColor="text1" w:themeTint="BF"/>
              <w:sz w:val="14"/>
              <w:szCs w:val="14"/>
              <w:lang w:val="en-US"/>
            </w:rPr>
            <w:t>Fluorine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4CEA" w14:textId="77777777" w:rsidR="00EC433B" w:rsidRDefault="00EC433B" w:rsidP="005419E9">
      <w:pPr>
        <w:spacing w:line="240" w:lineRule="auto"/>
      </w:pPr>
      <w:r>
        <w:separator/>
      </w:r>
    </w:p>
  </w:footnote>
  <w:footnote w:type="continuationSeparator" w:id="0">
    <w:p w14:paraId="2457E9AE" w14:textId="77777777" w:rsidR="00EC433B" w:rsidRDefault="00EC433B" w:rsidP="005419E9">
      <w:pPr>
        <w:spacing w:line="240" w:lineRule="auto"/>
      </w:pPr>
      <w:r>
        <w:continuationSeparator/>
      </w:r>
    </w:p>
  </w:footnote>
  <w:footnote w:type="continuationNotice" w:id="1">
    <w:p w14:paraId="056BF9E9" w14:textId="77777777" w:rsidR="00EC433B" w:rsidRDefault="00EC43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CF0628C"/>
    <w:multiLevelType w:val="hybridMultilevel"/>
    <w:tmpl w:val="32AC3F0C"/>
    <w:lvl w:ilvl="0" w:tplc="9910AA7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FC6E26"/>
    <w:multiLevelType w:val="hybridMultilevel"/>
    <w:tmpl w:val="F656CACA"/>
    <w:lvl w:ilvl="0" w:tplc="64B29D9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3"/>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5265952">
    <w:abstractNumId w:val="32"/>
  </w:num>
  <w:num w:numId="39" w16cid:durableId="41898789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1067"/>
    <w:rsid w:val="00001B6B"/>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430EB"/>
    <w:rsid w:val="00044414"/>
    <w:rsid w:val="000504A6"/>
    <w:rsid w:val="000506E4"/>
    <w:rsid w:val="00051E3C"/>
    <w:rsid w:val="00054697"/>
    <w:rsid w:val="00055797"/>
    <w:rsid w:val="000569A6"/>
    <w:rsid w:val="000606BE"/>
    <w:rsid w:val="000657F7"/>
    <w:rsid w:val="00067072"/>
    <w:rsid w:val="00067EDC"/>
    <w:rsid w:val="00072A28"/>
    <w:rsid w:val="0007444A"/>
    <w:rsid w:val="00081C05"/>
    <w:rsid w:val="000843B5"/>
    <w:rsid w:val="00086070"/>
    <w:rsid w:val="00091F38"/>
    <w:rsid w:val="0009238A"/>
    <w:rsid w:val="00094016"/>
    <w:rsid w:val="00095DA9"/>
    <w:rsid w:val="000A10D6"/>
    <w:rsid w:val="000A31BF"/>
    <w:rsid w:val="000A67B0"/>
    <w:rsid w:val="000B0402"/>
    <w:rsid w:val="000B09B4"/>
    <w:rsid w:val="000B3D83"/>
    <w:rsid w:val="000B3FB7"/>
    <w:rsid w:val="000B5ADD"/>
    <w:rsid w:val="000C1A67"/>
    <w:rsid w:val="000C1E6E"/>
    <w:rsid w:val="000C5EF5"/>
    <w:rsid w:val="000C6831"/>
    <w:rsid w:val="000C7AED"/>
    <w:rsid w:val="000D0D59"/>
    <w:rsid w:val="000D1693"/>
    <w:rsid w:val="000D4C26"/>
    <w:rsid w:val="000D75C2"/>
    <w:rsid w:val="000E1DC6"/>
    <w:rsid w:val="000E4F4D"/>
    <w:rsid w:val="000E550B"/>
    <w:rsid w:val="000F1ECC"/>
    <w:rsid w:val="000F2FF4"/>
    <w:rsid w:val="000F3287"/>
    <w:rsid w:val="000F3781"/>
    <w:rsid w:val="00100D4B"/>
    <w:rsid w:val="00104082"/>
    <w:rsid w:val="0010449D"/>
    <w:rsid w:val="0010743F"/>
    <w:rsid w:val="001110DE"/>
    <w:rsid w:val="00116291"/>
    <w:rsid w:val="00116C47"/>
    <w:rsid w:val="00117B27"/>
    <w:rsid w:val="0012402A"/>
    <w:rsid w:val="00126F50"/>
    <w:rsid w:val="00127461"/>
    <w:rsid w:val="00131DEF"/>
    <w:rsid w:val="001336ED"/>
    <w:rsid w:val="00134BB9"/>
    <w:rsid w:val="001350F8"/>
    <w:rsid w:val="00137FF4"/>
    <w:rsid w:val="0014025C"/>
    <w:rsid w:val="00143144"/>
    <w:rsid w:val="001445B6"/>
    <w:rsid w:val="00145944"/>
    <w:rsid w:val="0014717B"/>
    <w:rsid w:val="001524A6"/>
    <w:rsid w:val="0015473B"/>
    <w:rsid w:val="00155617"/>
    <w:rsid w:val="00160F81"/>
    <w:rsid w:val="00162A35"/>
    <w:rsid w:val="00163EC7"/>
    <w:rsid w:val="00165EFC"/>
    <w:rsid w:val="00167864"/>
    <w:rsid w:val="00171DF7"/>
    <w:rsid w:val="0017508D"/>
    <w:rsid w:val="00176F8F"/>
    <w:rsid w:val="00177710"/>
    <w:rsid w:val="00177885"/>
    <w:rsid w:val="00192649"/>
    <w:rsid w:val="00193A9D"/>
    <w:rsid w:val="00193CF7"/>
    <w:rsid w:val="00195132"/>
    <w:rsid w:val="001A0F00"/>
    <w:rsid w:val="001A3978"/>
    <w:rsid w:val="001A5EF5"/>
    <w:rsid w:val="001A6020"/>
    <w:rsid w:val="001A7820"/>
    <w:rsid w:val="001B078C"/>
    <w:rsid w:val="001B5CF7"/>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0B7A"/>
    <w:rsid w:val="00255608"/>
    <w:rsid w:val="00255FDB"/>
    <w:rsid w:val="002561F1"/>
    <w:rsid w:val="002573AC"/>
    <w:rsid w:val="00260A46"/>
    <w:rsid w:val="002623FC"/>
    <w:rsid w:val="0026283D"/>
    <w:rsid w:val="00264708"/>
    <w:rsid w:val="002735B5"/>
    <w:rsid w:val="002739E4"/>
    <w:rsid w:val="00274E35"/>
    <w:rsid w:val="00275A26"/>
    <w:rsid w:val="00275B4A"/>
    <w:rsid w:val="00275E3A"/>
    <w:rsid w:val="0027795B"/>
    <w:rsid w:val="002838AF"/>
    <w:rsid w:val="00285C2B"/>
    <w:rsid w:val="00286901"/>
    <w:rsid w:val="00293B58"/>
    <w:rsid w:val="002A25AE"/>
    <w:rsid w:val="002A6091"/>
    <w:rsid w:val="002B0963"/>
    <w:rsid w:val="002C37BD"/>
    <w:rsid w:val="002D1B79"/>
    <w:rsid w:val="002E4DF5"/>
    <w:rsid w:val="002E7026"/>
    <w:rsid w:val="002E7E29"/>
    <w:rsid w:val="002F19CD"/>
    <w:rsid w:val="002F21B8"/>
    <w:rsid w:val="002F3415"/>
    <w:rsid w:val="002F492C"/>
    <w:rsid w:val="002F6E7A"/>
    <w:rsid w:val="002F776B"/>
    <w:rsid w:val="00301610"/>
    <w:rsid w:val="0030161D"/>
    <w:rsid w:val="00302690"/>
    <w:rsid w:val="0030414A"/>
    <w:rsid w:val="0030719D"/>
    <w:rsid w:val="00310492"/>
    <w:rsid w:val="00310DD2"/>
    <w:rsid w:val="00312AE8"/>
    <w:rsid w:val="0031567B"/>
    <w:rsid w:val="00317618"/>
    <w:rsid w:val="0032186B"/>
    <w:rsid w:val="003221E9"/>
    <w:rsid w:val="003236FB"/>
    <w:rsid w:val="0032496F"/>
    <w:rsid w:val="00326857"/>
    <w:rsid w:val="00332EA2"/>
    <w:rsid w:val="003332A4"/>
    <w:rsid w:val="003362EF"/>
    <w:rsid w:val="00342896"/>
    <w:rsid w:val="00342A72"/>
    <w:rsid w:val="00343851"/>
    <w:rsid w:val="00344987"/>
    <w:rsid w:val="0034714F"/>
    <w:rsid w:val="00350796"/>
    <w:rsid w:val="0035160B"/>
    <w:rsid w:val="00352C14"/>
    <w:rsid w:val="00353D42"/>
    <w:rsid w:val="00355674"/>
    <w:rsid w:val="0035674E"/>
    <w:rsid w:val="00365E95"/>
    <w:rsid w:val="003665D1"/>
    <w:rsid w:val="00374209"/>
    <w:rsid w:val="00374C16"/>
    <w:rsid w:val="0037794E"/>
    <w:rsid w:val="00377EF7"/>
    <w:rsid w:val="00380636"/>
    <w:rsid w:val="00381731"/>
    <w:rsid w:val="00393794"/>
    <w:rsid w:val="003976D8"/>
    <w:rsid w:val="003A1558"/>
    <w:rsid w:val="003A4354"/>
    <w:rsid w:val="003A76F9"/>
    <w:rsid w:val="003B4C7F"/>
    <w:rsid w:val="003B5DF4"/>
    <w:rsid w:val="003B7B1E"/>
    <w:rsid w:val="003C43E9"/>
    <w:rsid w:val="003C4416"/>
    <w:rsid w:val="003C5266"/>
    <w:rsid w:val="003C5415"/>
    <w:rsid w:val="003C64DC"/>
    <w:rsid w:val="003D39E5"/>
    <w:rsid w:val="003D5A89"/>
    <w:rsid w:val="003D7F09"/>
    <w:rsid w:val="003D7F4C"/>
    <w:rsid w:val="003E1514"/>
    <w:rsid w:val="003E2298"/>
    <w:rsid w:val="003E2E64"/>
    <w:rsid w:val="003E6629"/>
    <w:rsid w:val="003F4B56"/>
    <w:rsid w:val="00401743"/>
    <w:rsid w:val="004041FA"/>
    <w:rsid w:val="0041040B"/>
    <w:rsid w:val="00412C99"/>
    <w:rsid w:val="004151E0"/>
    <w:rsid w:val="00416238"/>
    <w:rsid w:val="00417DAF"/>
    <w:rsid w:val="00421929"/>
    <w:rsid w:val="004259D0"/>
    <w:rsid w:val="00433349"/>
    <w:rsid w:val="00433884"/>
    <w:rsid w:val="004356CD"/>
    <w:rsid w:val="00437335"/>
    <w:rsid w:val="00437FEA"/>
    <w:rsid w:val="0044173D"/>
    <w:rsid w:val="004465BE"/>
    <w:rsid w:val="00452E88"/>
    <w:rsid w:val="0045433C"/>
    <w:rsid w:val="0046018A"/>
    <w:rsid w:val="004701D1"/>
    <w:rsid w:val="004720BF"/>
    <w:rsid w:val="00472756"/>
    <w:rsid w:val="00474CEC"/>
    <w:rsid w:val="004906D6"/>
    <w:rsid w:val="00492159"/>
    <w:rsid w:val="004944FC"/>
    <w:rsid w:val="004A27A0"/>
    <w:rsid w:val="004A3066"/>
    <w:rsid w:val="004A3C8D"/>
    <w:rsid w:val="004A4041"/>
    <w:rsid w:val="004A469D"/>
    <w:rsid w:val="004A5923"/>
    <w:rsid w:val="004B2C74"/>
    <w:rsid w:val="004B438F"/>
    <w:rsid w:val="004C2A27"/>
    <w:rsid w:val="004C4BE8"/>
    <w:rsid w:val="004C4FDE"/>
    <w:rsid w:val="004C670E"/>
    <w:rsid w:val="004C7352"/>
    <w:rsid w:val="004D4F0D"/>
    <w:rsid w:val="004F0799"/>
    <w:rsid w:val="004F33C8"/>
    <w:rsid w:val="004F4FE9"/>
    <w:rsid w:val="004F5148"/>
    <w:rsid w:val="004F7C09"/>
    <w:rsid w:val="004F7CD0"/>
    <w:rsid w:val="0050066C"/>
    <w:rsid w:val="00502660"/>
    <w:rsid w:val="00502C6C"/>
    <w:rsid w:val="005046D3"/>
    <w:rsid w:val="00505B7E"/>
    <w:rsid w:val="00515843"/>
    <w:rsid w:val="00525684"/>
    <w:rsid w:val="00526B21"/>
    <w:rsid w:val="0052756B"/>
    <w:rsid w:val="00527BE5"/>
    <w:rsid w:val="00532553"/>
    <w:rsid w:val="00536499"/>
    <w:rsid w:val="005366CA"/>
    <w:rsid w:val="005367A3"/>
    <w:rsid w:val="005419E9"/>
    <w:rsid w:val="005439A2"/>
    <w:rsid w:val="00543B1E"/>
    <w:rsid w:val="005447FF"/>
    <w:rsid w:val="00544D6C"/>
    <w:rsid w:val="00551E5B"/>
    <w:rsid w:val="005521DD"/>
    <w:rsid w:val="00552C58"/>
    <w:rsid w:val="00553FE2"/>
    <w:rsid w:val="00561004"/>
    <w:rsid w:val="00562A4F"/>
    <w:rsid w:val="00563910"/>
    <w:rsid w:val="00564DEE"/>
    <w:rsid w:val="00565880"/>
    <w:rsid w:val="005742AB"/>
    <w:rsid w:val="00576DAA"/>
    <w:rsid w:val="00584665"/>
    <w:rsid w:val="005849A5"/>
    <w:rsid w:val="00584BEF"/>
    <w:rsid w:val="005922C1"/>
    <w:rsid w:val="005946A3"/>
    <w:rsid w:val="00596B56"/>
    <w:rsid w:val="005A4810"/>
    <w:rsid w:val="005A4D9B"/>
    <w:rsid w:val="005A688B"/>
    <w:rsid w:val="005B2DFF"/>
    <w:rsid w:val="005B6063"/>
    <w:rsid w:val="005C2181"/>
    <w:rsid w:val="005C4766"/>
    <w:rsid w:val="005D0CF7"/>
    <w:rsid w:val="005D30CF"/>
    <w:rsid w:val="005D66DC"/>
    <w:rsid w:val="005D7572"/>
    <w:rsid w:val="005E0B1C"/>
    <w:rsid w:val="005E1278"/>
    <w:rsid w:val="005E3A74"/>
    <w:rsid w:val="005E49F7"/>
    <w:rsid w:val="005E6407"/>
    <w:rsid w:val="005E6D06"/>
    <w:rsid w:val="005E7FC8"/>
    <w:rsid w:val="005F0B8C"/>
    <w:rsid w:val="005F1BB2"/>
    <w:rsid w:val="005F2418"/>
    <w:rsid w:val="005F4144"/>
    <w:rsid w:val="005F4857"/>
    <w:rsid w:val="005F4D92"/>
    <w:rsid w:val="005F63E4"/>
    <w:rsid w:val="005F7028"/>
    <w:rsid w:val="00602502"/>
    <w:rsid w:val="0060334B"/>
    <w:rsid w:val="00603468"/>
    <w:rsid w:val="00607561"/>
    <w:rsid w:val="00611E39"/>
    <w:rsid w:val="006124CE"/>
    <w:rsid w:val="0061358A"/>
    <w:rsid w:val="00613778"/>
    <w:rsid w:val="00613F8F"/>
    <w:rsid w:val="00615430"/>
    <w:rsid w:val="0061798A"/>
    <w:rsid w:val="00617AF1"/>
    <w:rsid w:val="006208B0"/>
    <w:rsid w:val="00620AA6"/>
    <w:rsid w:val="006220A7"/>
    <w:rsid w:val="006262B4"/>
    <w:rsid w:val="006311CB"/>
    <w:rsid w:val="006371F7"/>
    <w:rsid w:val="00637CFE"/>
    <w:rsid w:val="006420A6"/>
    <w:rsid w:val="006459AF"/>
    <w:rsid w:val="00650F5B"/>
    <w:rsid w:val="00652888"/>
    <w:rsid w:val="0065790B"/>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C3EDD"/>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6F97"/>
    <w:rsid w:val="00717A4B"/>
    <w:rsid w:val="00722297"/>
    <w:rsid w:val="00722F1F"/>
    <w:rsid w:val="00723F67"/>
    <w:rsid w:val="00724F49"/>
    <w:rsid w:val="0072729C"/>
    <w:rsid w:val="00731FEF"/>
    <w:rsid w:val="007326E5"/>
    <w:rsid w:val="00736EFE"/>
    <w:rsid w:val="00737B2C"/>
    <w:rsid w:val="00740A76"/>
    <w:rsid w:val="007439A7"/>
    <w:rsid w:val="007509DF"/>
    <w:rsid w:val="00751132"/>
    <w:rsid w:val="00753C1F"/>
    <w:rsid w:val="007547E6"/>
    <w:rsid w:val="0075528F"/>
    <w:rsid w:val="00755A90"/>
    <w:rsid w:val="007602D9"/>
    <w:rsid w:val="00770793"/>
    <w:rsid w:val="00773965"/>
    <w:rsid w:val="0077441C"/>
    <w:rsid w:val="00774ACD"/>
    <w:rsid w:val="007755E4"/>
    <w:rsid w:val="00777FC8"/>
    <w:rsid w:val="00783ED8"/>
    <w:rsid w:val="00784ECB"/>
    <w:rsid w:val="00787185"/>
    <w:rsid w:val="00792DF5"/>
    <w:rsid w:val="00793502"/>
    <w:rsid w:val="00795A0B"/>
    <w:rsid w:val="007A67CA"/>
    <w:rsid w:val="007A683A"/>
    <w:rsid w:val="007A7EEA"/>
    <w:rsid w:val="007B6279"/>
    <w:rsid w:val="007C1552"/>
    <w:rsid w:val="007C3BB9"/>
    <w:rsid w:val="007C5211"/>
    <w:rsid w:val="007C63A4"/>
    <w:rsid w:val="007D0CA1"/>
    <w:rsid w:val="007D321C"/>
    <w:rsid w:val="007D78CE"/>
    <w:rsid w:val="007E32B2"/>
    <w:rsid w:val="007E4218"/>
    <w:rsid w:val="007E63E3"/>
    <w:rsid w:val="007F330A"/>
    <w:rsid w:val="007F5280"/>
    <w:rsid w:val="007F5B6E"/>
    <w:rsid w:val="007F6161"/>
    <w:rsid w:val="007F7B31"/>
    <w:rsid w:val="00804169"/>
    <w:rsid w:val="008041A7"/>
    <w:rsid w:val="00810D25"/>
    <w:rsid w:val="0081259D"/>
    <w:rsid w:val="00814D6C"/>
    <w:rsid w:val="008170B5"/>
    <w:rsid w:val="00817735"/>
    <w:rsid w:val="0081776E"/>
    <w:rsid w:val="008219F8"/>
    <w:rsid w:val="00826FBA"/>
    <w:rsid w:val="00832127"/>
    <w:rsid w:val="00834EDB"/>
    <w:rsid w:val="00840C35"/>
    <w:rsid w:val="0084201C"/>
    <w:rsid w:val="00844DD9"/>
    <w:rsid w:val="008469A4"/>
    <w:rsid w:val="00846F1D"/>
    <w:rsid w:val="0085123A"/>
    <w:rsid w:val="0085265A"/>
    <w:rsid w:val="00852767"/>
    <w:rsid w:val="0085481B"/>
    <w:rsid w:val="008571C5"/>
    <w:rsid w:val="00861418"/>
    <w:rsid w:val="008623FF"/>
    <w:rsid w:val="008666A8"/>
    <w:rsid w:val="00866C3C"/>
    <w:rsid w:val="0087315C"/>
    <w:rsid w:val="008735E6"/>
    <w:rsid w:val="0087684D"/>
    <w:rsid w:val="008774D7"/>
    <w:rsid w:val="00877804"/>
    <w:rsid w:val="00877EF2"/>
    <w:rsid w:val="00881370"/>
    <w:rsid w:val="00892CE0"/>
    <w:rsid w:val="00896630"/>
    <w:rsid w:val="0089701D"/>
    <w:rsid w:val="008A0AB1"/>
    <w:rsid w:val="008A252E"/>
    <w:rsid w:val="008A2A76"/>
    <w:rsid w:val="008A502B"/>
    <w:rsid w:val="008B081B"/>
    <w:rsid w:val="008B085E"/>
    <w:rsid w:val="008B1FA2"/>
    <w:rsid w:val="008B2D81"/>
    <w:rsid w:val="008B3B67"/>
    <w:rsid w:val="008B4D58"/>
    <w:rsid w:val="008B54C9"/>
    <w:rsid w:val="008B6F9E"/>
    <w:rsid w:val="008C0460"/>
    <w:rsid w:val="008C0577"/>
    <w:rsid w:val="008C0E8C"/>
    <w:rsid w:val="008C2B7E"/>
    <w:rsid w:val="008C41D8"/>
    <w:rsid w:val="008C4F7C"/>
    <w:rsid w:val="008D6136"/>
    <w:rsid w:val="008D7C63"/>
    <w:rsid w:val="008E0AA7"/>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3F2"/>
    <w:rsid w:val="0096070F"/>
    <w:rsid w:val="009621DA"/>
    <w:rsid w:val="009644DB"/>
    <w:rsid w:val="00964C95"/>
    <w:rsid w:val="00966F4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19EA"/>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A3B"/>
    <w:rsid w:val="00A56E5E"/>
    <w:rsid w:val="00A60F17"/>
    <w:rsid w:val="00A637D3"/>
    <w:rsid w:val="00A63D69"/>
    <w:rsid w:val="00A66E28"/>
    <w:rsid w:val="00A72BB0"/>
    <w:rsid w:val="00A734FD"/>
    <w:rsid w:val="00A7546C"/>
    <w:rsid w:val="00A772C7"/>
    <w:rsid w:val="00A77EB7"/>
    <w:rsid w:val="00A838D9"/>
    <w:rsid w:val="00A865E4"/>
    <w:rsid w:val="00A931E6"/>
    <w:rsid w:val="00A95117"/>
    <w:rsid w:val="00A9645B"/>
    <w:rsid w:val="00AA1448"/>
    <w:rsid w:val="00AA3E36"/>
    <w:rsid w:val="00AA6E49"/>
    <w:rsid w:val="00AA7027"/>
    <w:rsid w:val="00AA71E5"/>
    <w:rsid w:val="00AB1AB3"/>
    <w:rsid w:val="00AB4C41"/>
    <w:rsid w:val="00AB4C75"/>
    <w:rsid w:val="00AC0776"/>
    <w:rsid w:val="00AC12CD"/>
    <w:rsid w:val="00AC5B86"/>
    <w:rsid w:val="00AD4A2B"/>
    <w:rsid w:val="00AD5691"/>
    <w:rsid w:val="00AD7CCB"/>
    <w:rsid w:val="00AF1E10"/>
    <w:rsid w:val="00AF520E"/>
    <w:rsid w:val="00AF5483"/>
    <w:rsid w:val="00AF68E3"/>
    <w:rsid w:val="00B02769"/>
    <w:rsid w:val="00B030C2"/>
    <w:rsid w:val="00B049D4"/>
    <w:rsid w:val="00B05DE9"/>
    <w:rsid w:val="00B05FCF"/>
    <w:rsid w:val="00B07BC0"/>
    <w:rsid w:val="00B1254F"/>
    <w:rsid w:val="00B12997"/>
    <w:rsid w:val="00B14ADC"/>
    <w:rsid w:val="00B24718"/>
    <w:rsid w:val="00B25DB2"/>
    <w:rsid w:val="00B262E9"/>
    <w:rsid w:val="00B321C1"/>
    <w:rsid w:val="00B34E0E"/>
    <w:rsid w:val="00B41BF2"/>
    <w:rsid w:val="00B46174"/>
    <w:rsid w:val="00B5092B"/>
    <w:rsid w:val="00B5699B"/>
    <w:rsid w:val="00B619E2"/>
    <w:rsid w:val="00B61D33"/>
    <w:rsid w:val="00B629F5"/>
    <w:rsid w:val="00B63494"/>
    <w:rsid w:val="00B64000"/>
    <w:rsid w:val="00B65567"/>
    <w:rsid w:val="00B712FE"/>
    <w:rsid w:val="00B74D53"/>
    <w:rsid w:val="00B77942"/>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07F5"/>
    <w:rsid w:val="00C1290C"/>
    <w:rsid w:val="00C13A8B"/>
    <w:rsid w:val="00C1550E"/>
    <w:rsid w:val="00C1579E"/>
    <w:rsid w:val="00C157DB"/>
    <w:rsid w:val="00C20EF9"/>
    <w:rsid w:val="00C21350"/>
    <w:rsid w:val="00C34929"/>
    <w:rsid w:val="00C37586"/>
    <w:rsid w:val="00C40471"/>
    <w:rsid w:val="00C4273E"/>
    <w:rsid w:val="00C4567D"/>
    <w:rsid w:val="00C46C71"/>
    <w:rsid w:val="00C50C46"/>
    <w:rsid w:val="00C533FE"/>
    <w:rsid w:val="00C56296"/>
    <w:rsid w:val="00C6280A"/>
    <w:rsid w:val="00C62839"/>
    <w:rsid w:val="00C641B1"/>
    <w:rsid w:val="00C65395"/>
    <w:rsid w:val="00C7299E"/>
    <w:rsid w:val="00C72CB2"/>
    <w:rsid w:val="00C73500"/>
    <w:rsid w:val="00C73FF7"/>
    <w:rsid w:val="00C74342"/>
    <w:rsid w:val="00C74530"/>
    <w:rsid w:val="00C82513"/>
    <w:rsid w:val="00C8425B"/>
    <w:rsid w:val="00C867C0"/>
    <w:rsid w:val="00C92682"/>
    <w:rsid w:val="00C97666"/>
    <w:rsid w:val="00C97BC9"/>
    <w:rsid w:val="00CA5577"/>
    <w:rsid w:val="00CA6892"/>
    <w:rsid w:val="00CA74C0"/>
    <w:rsid w:val="00CB0391"/>
    <w:rsid w:val="00CB7B21"/>
    <w:rsid w:val="00CC2883"/>
    <w:rsid w:val="00CC2F95"/>
    <w:rsid w:val="00CC347C"/>
    <w:rsid w:val="00CC348F"/>
    <w:rsid w:val="00CC5381"/>
    <w:rsid w:val="00CC5ACB"/>
    <w:rsid w:val="00CD149E"/>
    <w:rsid w:val="00CD7287"/>
    <w:rsid w:val="00CD78EB"/>
    <w:rsid w:val="00CF0163"/>
    <w:rsid w:val="00CF02B8"/>
    <w:rsid w:val="00CF0C70"/>
    <w:rsid w:val="00CF311F"/>
    <w:rsid w:val="00D01284"/>
    <w:rsid w:val="00D030E4"/>
    <w:rsid w:val="00D0599A"/>
    <w:rsid w:val="00D05D65"/>
    <w:rsid w:val="00D06A0C"/>
    <w:rsid w:val="00D06E61"/>
    <w:rsid w:val="00D07C03"/>
    <w:rsid w:val="00D14569"/>
    <w:rsid w:val="00D20320"/>
    <w:rsid w:val="00D20405"/>
    <w:rsid w:val="00D2439B"/>
    <w:rsid w:val="00D31391"/>
    <w:rsid w:val="00D319E8"/>
    <w:rsid w:val="00D33BE2"/>
    <w:rsid w:val="00D35074"/>
    <w:rsid w:val="00D41BD1"/>
    <w:rsid w:val="00D501A4"/>
    <w:rsid w:val="00D50805"/>
    <w:rsid w:val="00D51290"/>
    <w:rsid w:val="00D572DF"/>
    <w:rsid w:val="00D65E32"/>
    <w:rsid w:val="00D76271"/>
    <w:rsid w:val="00D77CE6"/>
    <w:rsid w:val="00D85722"/>
    <w:rsid w:val="00D85B36"/>
    <w:rsid w:val="00D9338E"/>
    <w:rsid w:val="00D94635"/>
    <w:rsid w:val="00D9532E"/>
    <w:rsid w:val="00DA1AFD"/>
    <w:rsid w:val="00DA34D3"/>
    <w:rsid w:val="00DA451E"/>
    <w:rsid w:val="00DB1156"/>
    <w:rsid w:val="00DB44E6"/>
    <w:rsid w:val="00DC7610"/>
    <w:rsid w:val="00DC7A46"/>
    <w:rsid w:val="00DD275B"/>
    <w:rsid w:val="00DE11C5"/>
    <w:rsid w:val="00DE3432"/>
    <w:rsid w:val="00DE4BCC"/>
    <w:rsid w:val="00DE53C4"/>
    <w:rsid w:val="00DF1DA3"/>
    <w:rsid w:val="00DF5366"/>
    <w:rsid w:val="00DF5531"/>
    <w:rsid w:val="00DF7564"/>
    <w:rsid w:val="00E0006A"/>
    <w:rsid w:val="00E00F16"/>
    <w:rsid w:val="00E01B82"/>
    <w:rsid w:val="00E021C6"/>
    <w:rsid w:val="00E070A6"/>
    <w:rsid w:val="00E112C0"/>
    <w:rsid w:val="00E12200"/>
    <w:rsid w:val="00E33DA4"/>
    <w:rsid w:val="00E372B2"/>
    <w:rsid w:val="00E47C52"/>
    <w:rsid w:val="00E53718"/>
    <w:rsid w:val="00E55E43"/>
    <w:rsid w:val="00E608DE"/>
    <w:rsid w:val="00E630BF"/>
    <w:rsid w:val="00E64B33"/>
    <w:rsid w:val="00E67B50"/>
    <w:rsid w:val="00E72FDB"/>
    <w:rsid w:val="00E7521C"/>
    <w:rsid w:val="00E8035F"/>
    <w:rsid w:val="00E81D9A"/>
    <w:rsid w:val="00E82503"/>
    <w:rsid w:val="00E83BAE"/>
    <w:rsid w:val="00E908E7"/>
    <w:rsid w:val="00E91759"/>
    <w:rsid w:val="00E91AC3"/>
    <w:rsid w:val="00E94320"/>
    <w:rsid w:val="00E97D80"/>
    <w:rsid w:val="00EA1395"/>
    <w:rsid w:val="00EA1AB8"/>
    <w:rsid w:val="00EA1E2B"/>
    <w:rsid w:val="00EA6A02"/>
    <w:rsid w:val="00EB1717"/>
    <w:rsid w:val="00EB4CF2"/>
    <w:rsid w:val="00EB5DCE"/>
    <w:rsid w:val="00EC09B6"/>
    <w:rsid w:val="00EC27B9"/>
    <w:rsid w:val="00EC433B"/>
    <w:rsid w:val="00EC4B83"/>
    <w:rsid w:val="00EC54DE"/>
    <w:rsid w:val="00ED0F5F"/>
    <w:rsid w:val="00ED251A"/>
    <w:rsid w:val="00ED33EF"/>
    <w:rsid w:val="00ED3E33"/>
    <w:rsid w:val="00ED4C13"/>
    <w:rsid w:val="00ED556A"/>
    <w:rsid w:val="00ED5F93"/>
    <w:rsid w:val="00ED671B"/>
    <w:rsid w:val="00EE0932"/>
    <w:rsid w:val="00EE5374"/>
    <w:rsid w:val="00EF4AC9"/>
    <w:rsid w:val="00F0053C"/>
    <w:rsid w:val="00F032CF"/>
    <w:rsid w:val="00F05B73"/>
    <w:rsid w:val="00F1017F"/>
    <w:rsid w:val="00F15CF9"/>
    <w:rsid w:val="00F21542"/>
    <w:rsid w:val="00F215E6"/>
    <w:rsid w:val="00F23939"/>
    <w:rsid w:val="00F3009F"/>
    <w:rsid w:val="00F3768D"/>
    <w:rsid w:val="00F42901"/>
    <w:rsid w:val="00F42DE2"/>
    <w:rsid w:val="00F436CD"/>
    <w:rsid w:val="00F53B6B"/>
    <w:rsid w:val="00F56D25"/>
    <w:rsid w:val="00F57FC2"/>
    <w:rsid w:val="00F61143"/>
    <w:rsid w:val="00F65BC0"/>
    <w:rsid w:val="00F76A40"/>
    <w:rsid w:val="00F775E9"/>
    <w:rsid w:val="00F80759"/>
    <w:rsid w:val="00F808C0"/>
    <w:rsid w:val="00F90E98"/>
    <w:rsid w:val="00F91CD3"/>
    <w:rsid w:val="00F92303"/>
    <w:rsid w:val="00F93165"/>
    <w:rsid w:val="00F937A8"/>
    <w:rsid w:val="00F93FC9"/>
    <w:rsid w:val="00FA003E"/>
    <w:rsid w:val="00FA2240"/>
    <w:rsid w:val="00FA36FD"/>
    <w:rsid w:val="00FB09B6"/>
    <w:rsid w:val="00FB2780"/>
    <w:rsid w:val="00FB7189"/>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0CB"/>
    <w:rsid w:val="00FE52A7"/>
    <w:rsid w:val="00FE539C"/>
    <w:rsid w:val="00FE6217"/>
    <w:rsid w:val="00FF28B8"/>
    <w:rsid w:val="00FF3BD3"/>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955EEBA1-6056-46F7-9C8C-B67ABE86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support.othersideatwork.nl/support/solutions/articles/76000040873-api-s-en-webhook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i01.xpertsuite.app/"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C13728F2F4043984B16263DB29A9C"/>
        <w:category>
          <w:name w:val="Algemeen"/>
          <w:gallery w:val="placeholder"/>
        </w:category>
        <w:types>
          <w:type w:val="bbPlcHdr"/>
        </w:types>
        <w:behaviors>
          <w:behavior w:val="content"/>
        </w:behaviors>
        <w:guid w:val="{C1021306-DD63-48E3-979A-6FC0516EA914}"/>
      </w:docPartPr>
      <w:docPartBody>
        <w:p w:rsidR="00971E19" w:rsidRDefault="001E563A" w:rsidP="001E563A">
          <w:pPr>
            <w:pStyle w:val="FD0C13728F2F4043984B16263DB29A9C"/>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625FD"/>
    <w:rsid w:val="001E563A"/>
    <w:rsid w:val="002464B8"/>
    <w:rsid w:val="00433788"/>
    <w:rsid w:val="004D6F3B"/>
    <w:rsid w:val="005764DA"/>
    <w:rsid w:val="00683E49"/>
    <w:rsid w:val="00715658"/>
    <w:rsid w:val="007855B4"/>
    <w:rsid w:val="007A07EF"/>
    <w:rsid w:val="008B02B0"/>
    <w:rsid w:val="00971E19"/>
    <w:rsid w:val="00A42F29"/>
    <w:rsid w:val="00A437ED"/>
    <w:rsid w:val="00B12222"/>
    <w:rsid w:val="00BE6DE2"/>
    <w:rsid w:val="00C56449"/>
    <w:rsid w:val="00CB667E"/>
    <w:rsid w:val="00D02EB2"/>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706F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563A"/>
    <w:rPr>
      <w:color w:val="808080"/>
    </w:rPr>
  </w:style>
  <w:style w:type="paragraph" w:customStyle="1" w:styleId="FD0C13728F2F4043984B16263DB29A9C">
    <w:name w:val="FD0C13728F2F4043984B16263DB29A9C"/>
    <w:rsid w:val="001E563A"/>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6" ma:contentTypeDescription="Create a new document." ma:contentTypeScope="" ma:versionID="ee94d2cc12fad31e1e1e87aee9a7e90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959facbe291f7e3edbd14367abd8cec2"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EF72-26A2-44D8-B259-FC9830C66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4.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2987</TotalTime>
  <Pages>7</Pages>
  <Words>1219</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99</cp:revision>
  <cp:lastPrinted>2023-10-13T08:45:00Z</cp:lastPrinted>
  <dcterms:created xsi:type="dcterms:W3CDTF">2020-07-31T18:10:00Z</dcterms:created>
  <dcterms:modified xsi:type="dcterms:W3CDTF">2023-10-13T08:45:00Z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