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729F2" w:rsidRDefault="006D42E6" w:rsidP="006D42E6">
      <w:pPr>
        <w:pStyle w:val="Titel"/>
        <w:pBdr>
          <w:top w:val="single" w:sz="24" w:space="1" w:color="FFD700"/>
        </w:pBdr>
        <w:rPr>
          <w:sz w:val="16"/>
          <w:szCs w:val="16"/>
        </w:rPr>
      </w:pPr>
    </w:p>
    <w:p w14:paraId="2FE19B9E" w14:textId="77777777" w:rsidR="00285C2B" w:rsidRPr="008729F2" w:rsidRDefault="006D42E6" w:rsidP="006D42E6">
      <w:pPr>
        <w:pStyle w:val="Ondertitel"/>
        <w:spacing w:line="240" w:lineRule="auto"/>
        <w:jc w:val="center"/>
        <w:rPr>
          <w:rFonts w:eastAsiaTheme="majorEastAsia" w:cstheme="majorBidi"/>
          <w:color w:val="auto"/>
          <w:spacing w:val="-10"/>
          <w:kern w:val="28"/>
          <w:sz w:val="56"/>
          <w:szCs w:val="56"/>
          <w:lang w:val="en-US"/>
        </w:rPr>
      </w:pPr>
      <w:r w:rsidRPr="008729F2">
        <w:rPr>
          <w:rFonts w:eastAsiaTheme="majorEastAsia" w:cstheme="majorBidi"/>
          <w:color w:val="auto"/>
          <w:spacing w:val="-10"/>
          <w:kern w:val="28"/>
          <w:sz w:val="56"/>
          <w:szCs w:val="56"/>
          <w:lang w:val="en-US"/>
        </w:rPr>
        <w:t xml:space="preserve">Beschrijving </w:t>
      </w:r>
      <w:r w:rsidR="00A66E28" w:rsidRPr="008729F2">
        <w:rPr>
          <w:rFonts w:eastAsiaTheme="majorEastAsia" w:cstheme="majorBidi"/>
          <w:color w:val="auto"/>
          <w:spacing w:val="-10"/>
          <w:kern w:val="28"/>
          <w:sz w:val="56"/>
          <w:szCs w:val="56"/>
          <w:lang w:val="en-US"/>
        </w:rPr>
        <w:t xml:space="preserve">fasttrack </w:t>
      </w:r>
      <w:r w:rsidRPr="008729F2">
        <w:rPr>
          <w:rFonts w:eastAsiaTheme="majorEastAsia" w:cstheme="majorBidi"/>
          <w:color w:val="auto"/>
          <w:spacing w:val="-10"/>
          <w:kern w:val="28"/>
          <w:sz w:val="56"/>
          <w:szCs w:val="56"/>
          <w:lang w:val="en-US"/>
        </w:rPr>
        <w:t>release</w:t>
      </w:r>
    </w:p>
    <w:p w14:paraId="7F1E1B30" w14:textId="2B886FA6" w:rsidR="006D42E6" w:rsidRPr="008729F2" w:rsidRDefault="00A23B17" w:rsidP="006D42E6">
      <w:pPr>
        <w:pStyle w:val="Ondertitel"/>
        <w:spacing w:line="240" w:lineRule="auto"/>
        <w:jc w:val="center"/>
        <w:rPr>
          <w:rFonts w:eastAsiaTheme="majorEastAsia" w:cstheme="majorBidi"/>
          <w:color w:val="auto"/>
          <w:spacing w:val="-10"/>
          <w:kern w:val="28"/>
          <w:sz w:val="56"/>
          <w:szCs w:val="56"/>
          <w:lang w:val="en-US"/>
        </w:rPr>
      </w:pPr>
      <w:r w:rsidRPr="008729F2">
        <w:rPr>
          <w:rFonts w:eastAsiaTheme="majorEastAsia" w:cstheme="majorBidi"/>
          <w:color w:val="auto"/>
          <w:spacing w:val="-10"/>
          <w:kern w:val="28"/>
          <w:sz w:val="56"/>
          <w:szCs w:val="56"/>
          <w:lang w:val="en-US"/>
        </w:rPr>
        <w:t>‘</w:t>
      </w:r>
      <w:r w:rsidR="00424852" w:rsidRPr="008729F2">
        <w:rPr>
          <w:rFonts w:eastAsiaTheme="majorEastAsia" w:cstheme="majorBidi"/>
          <w:color w:val="auto"/>
          <w:spacing w:val="-10"/>
          <w:kern w:val="28"/>
          <w:sz w:val="56"/>
          <w:szCs w:val="56"/>
          <w:lang w:val="en-US"/>
        </w:rPr>
        <w:t>C</w:t>
      </w:r>
      <w:r w:rsidR="00374E6A">
        <w:rPr>
          <w:rFonts w:eastAsiaTheme="majorEastAsia" w:cstheme="majorBidi"/>
          <w:color w:val="auto"/>
          <w:spacing w:val="-10"/>
          <w:kern w:val="28"/>
          <w:sz w:val="56"/>
          <w:szCs w:val="56"/>
          <w:lang w:val="en-US"/>
        </w:rPr>
        <w:t>hlorine</w:t>
      </w:r>
      <w:r w:rsidR="00637CFE" w:rsidRPr="008729F2">
        <w:rPr>
          <w:rFonts w:eastAsiaTheme="majorEastAsia" w:cstheme="majorBidi"/>
          <w:color w:val="auto"/>
          <w:spacing w:val="-10"/>
          <w:kern w:val="28"/>
          <w:sz w:val="56"/>
          <w:szCs w:val="56"/>
          <w:lang w:val="en-US"/>
        </w:rPr>
        <w:t>’</w:t>
      </w:r>
    </w:p>
    <w:p w14:paraId="09DFD25F" w14:textId="73F1B966" w:rsidR="006D42E6" w:rsidRPr="008729F2" w:rsidRDefault="006D42E6" w:rsidP="006D42E6">
      <w:pPr>
        <w:pStyle w:val="Ondertitel"/>
        <w:spacing w:line="240" w:lineRule="auto"/>
        <w:jc w:val="center"/>
        <w:rPr>
          <w:rFonts w:eastAsiaTheme="majorEastAsia" w:cstheme="majorBidi"/>
          <w:color w:val="auto"/>
          <w:spacing w:val="-10"/>
          <w:kern w:val="28"/>
          <w:sz w:val="56"/>
          <w:szCs w:val="56"/>
          <w:lang w:val="en-US"/>
        </w:rPr>
      </w:pPr>
      <w:r w:rsidRPr="008729F2">
        <w:rPr>
          <w:rFonts w:eastAsiaTheme="majorEastAsia" w:cstheme="majorBidi"/>
          <w:color w:val="auto"/>
          <w:spacing w:val="-10"/>
          <w:kern w:val="28"/>
          <w:sz w:val="56"/>
          <w:szCs w:val="56"/>
          <w:lang w:val="en-US"/>
        </w:rPr>
        <w:t>Xpert Suite</w:t>
      </w:r>
    </w:p>
    <w:p w14:paraId="6C530F47" w14:textId="77777777" w:rsidR="00374C16" w:rsidRPr="008729F2" w:rsidRDefault="00374C16" w:rsidP="00374C16">
      <w:pPr>
        <w:rPr>
          <w:lang w:val="en-US"/>
        </w:rPr>
      </w:pPr>
    </w:p>
    <w:p w14:paraId="497E029D" w14:textId="77777777" w:rsidR="00EC4B83" w:rsidRPr="008729F2"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569"/>
        <w:gridCol w:w="162"/>
      </w:tblGrid>
      <w:tr w:rsidR="000506E4" w:rsidRPr="008729F2" w14:paraId="4A2A8CAF" w14:textId="77777777" w:rsidTr="004041FA">
        <w:trPr>
          <w:trHeight w:val="20"/>
        </w:trPr>
        <w:tc>
          <w:tcPr>
            <w:tcW w:w="0" w:type="auto"/>
            <w:vAlign w:val="center"/>
          </w:tcPr>
          <w:p w14:paraId="38EC96CA" w14:textId="77777777" w:rsidR="00EC4B83" w:rsidRPr="008729F2" w:rsidRDefault="00EC4B83" w:rsidP="00EC4B83">
            <w:pPr>
              <w:pStyle w:val="Subject"/>
              <w:jc w:val="right"/>
              <w:rPr>
                <w:rFonts w:ascii="FuturaBT Light" w:hAnsi="FuturaBT Light"/>
                <w:sz w:val="18"/>
                <w:szCs w:val="18"/>
              </w:rPr>
            </w:pPr>
            <w:r w:rsidRPr="008729F2">
              <w:rPr>
                <w:rFonts w:ascii="FuturaBT Light" w:hAnsi="FuturaBT Light"/>
                <w:sz w:val="18"/>
                <w:szCs w:val="18"/>
              </w:rPr>
              <w:t>Datum</w:t>
            </w:r>
          </w:p>
        </w:tc>
        <w:tc>
          <w:tcPr>
            <w:tcW w:w="0" w:type="auto"/>
            <w:vAlign w:val="center"/>
          </w:tcPr>
          <w:p w14:paraId="67619188" w14:textId="669168E9" w:rsidR="00EC4B83" w:rsidRPr="008729F2" w:rsidRDefault="00374E6A" w:rsidP="00EC4B83">
            <w:r>
              <w:t>2 augustus</w:t>
            </w:r>
            <w:r w:rsidR="00390341" w:rsidRPr="008729F2">
              <w:t xml:space="preserve"> 2023</w:t>
            </w:r>
          </w:p>
        </w:tc>
        <w:tc>
          <w:tcPr>
            <w:tcW w:w="162" w:type="dxa"/>
            <w:vAlign w:val="center"/>
          </w:tcPr>
          <w:p w14:paraId="2518F98E" w14:textId="77777777" w:rsidR="00EC4B83" w:rsidRPr="008729F2" w:rsidRDefault="00EC4B83" w:rsidP="00EC4B83"/>
        </w:tc>
      </w:tr>
      <w:tr w:rsidR="000506E4" w:rsidRPr="008729F2" w14:paraId="2E119AB8" w14:textId="77777777" w:rsidTr="004041FA">
        <w:trPr>
          <w:trHeight w:val="20"/>
        </w:trPr>
        <w:tc>
          <w:tcPr>
            <w:tcW w:w="0" w:type="auto"/>
            <w:vAlign w:val="center"/>
          </w:tcPr>
          <w:p w14:paraId="5D63F615" w14:textId="77777777" w:rsidR="00EC4B83" w:rsidRPr="008729F2" w:rsidRDefault="00EC4B83" w:rsidP="00EC4B83">
            <w:pPr>
              <w:pStyle w:val="Subject"/>
              <w:jc w:val="right"/>
              <w:rPr>
                <w:rFonts w:ascii="FuturaBT Light" w:hAnsi="FuturaBT Light"/>
                <w:sz w:val="18"/>
                <w:szCs w:val="18"/>
              </w:rPr>
            </w:pPr>
            <w:r w:rsidRPr="008729F2">
              <w:rPr>
                <w:rFonts w:ascii="FuturaBT Light" w:hAnsi="FuturaBT Light"/>
                <w:sz w:val="18"/>
                <w:szCs w:val="18"/>
              </w:rPr>
              <w:t>Classificatie</w:t>
            </w:r>
          </w:p>
        </w:tc>
        <w:sdt>
          <w:sdtPr>
            <w:alias w:val="Classificatie"/>
            <w:tag w:val="Classificatie"/>
            <w:id w:val="-1420249393"/>
            <w:placeholder>
              <w:docPart w:val="F2359FAC3AFE4CC38551F2CB01AA0216"/>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729F2" w:rsidRDefault="00840C35" w:rsidP="00EC4B83">
                <w:r w:rsidRPr="008729F2">
                  <w:t>Openbaar</w:t>
                </w:r>
              </w:p>
            </w:tc>
          </w:sdtContent>
        </w:sdt>
        <w:tc>
          <w:tcPr>
            <w:tcW w:w="162" w:type="dxa"/>
            <w:vAlign w:val="center"/>
          </w:tcPr>
          <w:p w14:paraId="799D995E" w14:textId="77777777" w:rsidR="00EC4B83" w:rsidRPr="008729F2" w:rsidRDefault="00EC4B83" w:rsidP="00EC4B83"/>
        </w:tc>
      </w:tr>
    </w:tbl>
    <w:p w14:paraId="74694A26" w14:textId="77777777" w:rsidR="00BD3A40" w:rsidRPr="008729F2" w:rsidRDefault="00BD3A40" w:rsidP="007D321C">
      <w:pPr>
        <w:rPr>
          <w:sz w:val="16"/>
          <w:szCs w:val="16"/>
        </w:rPr>
      </w:pPr>
    </w:p>
    <w:p w14:paraId="064E94AF" w14:textId="77777777" w:rsidR="00BD3A40" w:rsidRPr="008729F2" w:rsidRDefault="00BD3A40" w:rsidP="007D321C">
      <w:pPr>
        <w:rPr>
          <w:sz w:val="16"/>
          <w:szCs w:val="16"/>
        </w:rPr>
      </w:pPr>
    </w:p>
    <w:p w14:paraId="0FAAC13D" w14:textId="7506A950" w:rsidR="00D06E61" w:rsidRDefault="00D06E61" w:rsidP="00BD3A40">
      <w:pPr>
        <w:tabs>
          <w:tab w:val="left" w:pos="4664"/>
        </w:tabs>
        <w:rPr>
          <w:sz w:val="16"/>
          <w:szCs w:val="16"/>
        </w:rPr>
      </w:pPr>
    </w:p>
    <w:p w14:paraId="0C4E4150" w14:textId="77777777" w:rsidR="005C4738" w:rsidRPr="008729F2" w:rsidRDefault="005C4738" w:rsidP="00BD3A40">
      <w:pPr>
        <w:tabs>
          <w:tab w:val="left" w:pos="4664"/>
        </w:tabs>
        <w:rPr>
          <w:sz w:val="16"/>
          <w:szCs w:val="16"/>
        </w:rPr>
      </w:pPr>
    </w:p>
    <w:p w14:paraId="24C3F576" w14:textId="77777777" w:rsidR="0091656B" w:rsidRPr="008729F2" w:rsidRDefault="0091656B" w:rsidP="007D321C">
      <w:pPr>
        <w:rPr>
          <w:sz w:val="16"/>
          <w:szCs w:val="16"/>
        </w:rPr>
      </w:pPr>
      <w:r w:rsidRPr="008729F2">
        <w:rPr>
          <w:sz w:val="16"/>
          <w:szCs w:val="16"/>
        </w:rPr>
        <w:br w:type="page"/>
      </w:r>
    </w:p>
    <w:p w14:paraId="0CAC8178" w14:textId="77777777" w:rsidR="00F3768D" w:rsidRPr="008729F2" w:rsidRDefault="00F3768D" w:rsidP="00955EA6">
      <w:pPr>
        <w:pStyle w:val="Inhoudsopgavetitel"/>
      </w:pPr>
      <w:r w:rsidRPr="008729F2">
        <w:lastRenderedPageBreak/>
        <w:t>inhoudsopgave</w:t>
      </w:r>
    </w:p>
    <w:p w14:paraId="50EF84A7" w14:textId="77777777" w:rsidR="00955EA6" w:rsidRPr="008729F2" w:rsidRDefault="00955EA6" w:rsidP="00955EA6"/>
    <w:p w14:paraId="670514AA" w14:textId="35CCAF5E" w:rsidR="00001822" w:rsidRDefault="005B6063">
      <w:pPr>
        <w:pStyle w:val="Inhopg1"/>
        <w:rPr>
          <w:rFonts w:asciiTheme="minorHAnsi" w:eastAsiaTheme="minorEastAsia" w:hAnsiTheme="minorHAnsi" w:cstheme="minorBidi"/>
          <w:bCs w:val="0"/>
          <w:iCs w:val="0"/>
          <w:caps w:val="0"/>
          <w:kern w:val="2"/>
          <w:sz w:val="22"/>
          <w:szCs w:val="22"/>
          <w:lang w:eastAsia="nl-NL"/>
          <w14:ligatures w14:val="standardContextual"/>
        </w:rPr>
      </w:pPr>
      <w:r w:rsidRPr="008729F2">
        <w:rPr>
          <w:bCs w:val="0"/>
          <w:caps w:val="0"/>
        </w:rPr>
        <w:fldChar w:fldCharType="begin"/>
      </w:r>
      <w:r w:rsidRPr="008729F2">
        <w:rPr>
          <w:bCs w:val="0"/>
          <w:caps w:val="0"/>
        </w:rPr>
        <w:instrText xml:space="preserve"> TOC \o "1-4" \h \z \u </w:instrText>
      </w:r>
      <w:r w:rsidRPr="008729F2">
        <w:rPr>
          <w:bCs w:val="0"/>
          <w:caps w:val="0"/>
        </w:rPr>
        <w:fldChar w:fldCharType="separate"/>
      </w:r>
      <w:hyperlink w:anchor="_Toc141363118" w:history="1">
        <w:r w:rsidR="00001822" w:rsidRPr="00B57FB8">
          <w:rPr>
            <w:rStyle w:val="Hyperlink"/>
          </w:rPr>
          <w:t>1</w:t>
        </w:r>
        <w:r w:rsidR="00001822">
          <w:rPr>
            <w:rFonts w:asciiTheme="minorHAnsi" w:eastAsiaTheme="minorEastAsia" w:hAnsiTheme="minorHAnsi" w:cstheme="minorBidi"/>
            <w:bCs w:val="0"/>
            <w:iCs w:val="0"/>
            <w:caps w:val="0"/>
            <w:kern w:val="2"/>
            <w:sz w:val="22"/>
            <w:szCs w:val="22"/>
            <w:lang w:eastAsia="nl-NL"/>
            <w14:ligatures w14:val="standardContextual"/>
          </w:rPr>
          <w:tab/>
        </w:r>
        <w:r w:rsidR="00001822" w:rsidRPr="00B57FB8">
          <w:rPr>
            <w:rStyle w:val="Hyperlink"/>
          </w:rPr>
          <w:t>Algemeen</w:t>
        </w:r>
        <w:r w:rsidR="00001822">
          <w:rPr>
            <w:webHidden/>
          </w:rPr>
          <w:tab/>
        </w:r>
        <w:r w:rsidR="00001822">
          <w:rPr>
            <w:webHidden/>
          </w:rPr>
          <w:fldChar w:fldCharType="begin"/>
        </w:r>
        <w:r w:rsidR="00001822">
          <w:rPr>
            <w:webHidden/>
          </w:rPr>
          <w:instrText xml:space="preserve"> PAGEREF _Toc141363118 \h </w:instrText>
        </w:r>
        <w:r w:rsidR="00001822">
          <w:rPr>
            <w:webHidden/>
          </w:rPr>
        </w:r>
        <w:r w:rsidR="00001822">
          <w:rPr>
            <w:webHidden/>
          </w:rPr>
          <w:fldChar w:fldCharType="separate"/>
        </w:r>
        <w:r w:rsidR="00AB381A">
          <w:rPr>
            <w:webHidden/>
          </w:rPr>
          <w:t>3</w:t>
        </w:r>
        <w:r w:rsidR="00001822">
          <w:rPr>
            <w:webHidden/>
          </w:rPr>
          <w:fldChar w:fldCharType="end"/>
        </w:r>
      </w:hyperlink>
    </w:p>
    <w:p w14:paraId="48F6BC29" w14:textId="6EA1ADB1" w:rsidR="00001822" w:rsidRDefault="00000000">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41363119" w:history="1">
        <w:r w:rsidR="00001822" w:rsidRPr="00B57FB8">
          <w:rPr>
            <w:rStyle w:val="Hyperlink"/>
          </w:rPr>
          <w:t>2</w:t>
        </w:r>
        <w:r w:rsidR="00001822">
          <w:rPr>
            <w:rFonts w:asciiTheme="minorHAnsi" w:eastAsiaTheme="minorEastAsia" w:hAnsiTheme="minorHAnsi" w:cstheme="minorBidi"/>
            <w:bCs w:val="0"/>
            <w:iCs w:val="0"/>
            <w:caps w:val="0"/>
            <w:kern w:val="2"/>
            <w:sz w:val="22"/>
            <w:szCs w:val="22"/>
            <w:lang w:eastAsia="nl-NL"/>
            <w14:ligatures w14:val="standardContextual"/>
          </w:rPr>
          <w:tab/>
        </w:r>
        <w:r w:rsidR="00001822" w:rsidRPr="00B57FB8">
          <w:rPr>
            <w:rStyle w:val="Hyperlink"/>
          </w:rPr>
          <w:t>Basis Xpert Suite</w:t>
        </w:r>
        <w:r w:rsidR="00001822">
          <w:rPr>
            <w:webHidden/>
          </w:rPr>
          <w:tab/>
        </w:r>
        <w:r w:rsidR="00001822">
          <w:rPr>
            <w:webHidden/>
          </w:rPr>
          <w:fldChar w:fldCharType="begin"/>
        </w:r>
        <w:r w:rsidR="00001822">
          <w:rPr>
            <w:webHidden/>
          </w:rPr>
          <w:instrText xml:space="preserve"> PAGEREF _Toc141363119 \h </w:instrText>
        </w:r>
        <w:r w:rsidR="00001822">
          <w:rPr>
            <w:webHidden/>
          </w:rPr>
        </w:r>
        <w:r w:rsidR="00001822">
          <w:rPr>
            <w:webHidden/>
          </w:rPr>
          <w:fldChar w:fldCharType="separate"/>
        </w:r>
        <w:r w:rsidR="00AB381A">
          <w:rPr>
            <w:webHidden/>
          </w:rPr>
          <w:t>3</w:t>
        </w:r>
        <w:r w:rsidR="00001822">
          <w:rPr>
            <w:webHidden/>
          </w:rPr>
          <w:fldChar w:fldCharType="end"/>
        </w:r>
      </w:hyperlink>
    </w:p>
    <w:p w14:paraId="3C9D5B25" w14:textId="20A5653C" w:rsidR="00001822"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1363120" w:history="1">
        <w:r w:rsidR="00001822" w:rsidRPr="00B57FB8">
          <w:rPr>
            <w:rStyle w:val="Hyperlink"/>
            <w:noProof/>
            <w14:scene3d>
              <w14:camera w14:prst="orthographicFront"/>
              <w14:lightRig w14:rig="threePt" w14:dir="t">
                <w14:rot w14:lat="0" w14:lon="0" w14:rev="0"/>
              </w14:lightRig>
            </w14:scene3d>
          </w:rPr>
          <w:t>2.1</w:t>
        </w:r>
        <w:r w:rsidR="00001822">
          <w:rPr>
            <w:rFonts w:asciiTheme="minorHAnsi" w:eastAsiaTheme="minorEastAsia" w:hAnsiTheme="minorHAnsi" w:cstheme="minorBidi"/>
            <w:noProof/>
            <w:kern w:val="2"/>
            <w:sz w:val="22"/>
            <w:szCs w:val="22"/>
            <w:lang w:eastAsia="nl-NL"/>
            <w14:ligatures w14:val="standardContextual"/>
          </w:rPr>
          <w:tab/>
        </w:r>
        <w:r w:rsidR="00001822" w:rsidRPr="00B57FB8">
          <w:rPr>
            <w:rStyle w:val="Hyperlink"/>
            <w:noProof/>
          </w:rPr>
          <w:t>XS Gebruiker</w:t>
        </w:r>
        <w:r w:rsidR="00001822">
          <w:rPr>
            <w:noProof/>
            <w:webHidden/>
          </w:rPr>
          <w:tab/>
        </w:r>
        <w:r w:rsidR="00001822">
          <w:rPr>
            <w:noProof/>
            <w:webHidden/>
          </w:rPr>
          <w:fldChar w:fldCharType="begin"/>
        </w:r>
        <w:r w:rsidR="00001822">
          <w:rPr>
            <w:noProof/>
            <w:webHidden/>
          </w:rPr>
          <w:instrText xml:space="preserve"> PAGEREF _Toc141363120 \h </w:instrText>
        </w:r>
        <w:r w:rsidR="00001822">
          <w:rPr>
            <w:noProof/>
            <w:webHidden/>
          </w:rPr>
        </w:r>
        <w:r w:rsidR="00001822">
          <w:rPr>
            <w:noProof/>
            <w:webHidden/>
          </w:rPr>
          <w:fldChar w:fldCharType="separate"/>
        </w:r>
        <w:r w:rsidR="00AB381A">
          <w:rPr>
            <w:noProof/>
            <w:webHidden/>
          </w:rPr>
          <w:t>3</w:t>
        </w:r>
        <w:r w:rsidR="00001822">
          <w:rPr>
            <w:noProof/>
            <w:webHidden/>
          </w:rPr>
          <w:fldChar w:fldCharType="end"/>
        </w:r>
      </w:hyperlink>
    </w:p>
    <w:p w14:paraId="7BBE63A5" w14:textId="4401F9B6" w:rsidR="00001822"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1363121" w:history="1">
        <w:r w:rsidR="00001822" w:rsidRPr="00B57FB8">
          <w:rPr>
            <w:rStyle w:val="Hyperlink"/>
          </w:rPr>
          <w:t>2.1.1</w:t>
        </w:r>
        <w:r w:rsidR="00001822">
          <w:rPr>
            <w:rFonts w:asciiTheme="minorHAnsi" w:eastAsiaTheme="minorEastAsia" w:hAnsiTheme="minorHAnsi" w:cstheme="minorBidi"/>
            <w:iCs w:val="0"/>
            <w:kern w:val="2"/>
            <w:sz w:val="22"/>
            <w:szCs w:val="22"/>
            <w:lang w:eastAsia="nl-NL"/>
            <w14:ligatures w14:val="standardContextual"/>
          </w:rPr>
          <w:tab/>
        </w:r>
        <w:r w:rsidR="00001822" w:rsidRPr="00B57FB8">
          <w:rPr>
            <w:rStyle w:val="Hyperlink"/>
          </w:rPr>
          <w:t>Verkorte WIA-beoordeling registratie</w:t>
        </w:r>
        <w:r w:rsidR="00001822">
          <w:rPr>
            <w:webHidden/>
          </w:rPr>
          <w:tab/>
        </w:r>
        <w:r w:rsidR="00001822">
          <w:rPr>
            <w:webHidden/>
          </w:rPr>
          <w:fldChar w:fldCharType="begin"/>
        </w:r>
        <w:r w:rsidR="00001822">
          <w:rPr>
            <w:webHidden/>
          </w:rPr>
          <w:instrText xml:space="preserve"> PAGEREF _Toc141363121 \h </w:instrText>
        </w:r>
        <w:r w:rsidR="00001822">
          <w:rPr>
            <w:webHidden/>
          </w:rPr>
        </w:r>
        <w:r w:rsidR="00001822">
          <w:rPr>
            <w:webHidden/>
          </w:rPr>
          <w:fldChar w:fldCharType="separate"/>
        </w:r>
        <w:r w:rsidR="00AB381A">
          <w:rPr>
            <w:webHidden/>
          </w:rPr>
          <w:t>3</w:t>
        </w:r>
        <w:r w:rsidR="00001822">
          <w:rPr>
            <w:webHidden/>
          </w:rPr>
          <w:fldChar w:fldCharType="end"/>
        </w:r>
      </w:hyperlink>
    </w:p>
    <w:p w14:paraId="52019C8A" w14:textId="0FEE1F1A" w:rsidR="00001822"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1363122" w:history="1">
        <w:r w:rsidR="00001822" w:rsidRPr="00B57FB8">
          <w:rPr>
            <w:rStyle w:val="Hyperlink"/>
          </w:rPr>
          <w:t>2.1.2</w:t>
        </w:r>
        <w:r w:rsidR="00001822">
          <w:rPr>
            <w:rFonts w:asciiTheme="minorHAnsi" w:eastAsiaTheme="minorEastAsia" w:hAnsiTheme="minorHAnsi" w:cstheme="minorBidi"/>
            <w:iCs w:val="0"/>
            <w:kern w:val="2"/>
            <w:sz w:val="22"/>
            <w:szCs w:val="22"/>
            <w:lang w:eastAsia="nl-NL"/>
            <w14:ligatures w14:val="standardContextual"/>
          </w:rPr>
          <w:tab/>
        </w:r>
        <w:r w:rsidR="00001822" w:rsidRPr="00B57FB8">
          <w:rPr>
            <w:rStyle w:val="Hyperlink"/>
          </w:rPr>
          <w:t>Automatisch intrekken van ‘dossier tijdelijk delen’ bij einde van traject</w:t>
        </w:r>
        <w:r w:rsidR="00001822">
          <w:rPr>
            <w:webHidden/>
          </w:rPr>
          <w:tab/>
        </w:r>
        <w:r w:rsidR="00001822">
          <w:rPr>
            <w:webHidden/>
          </w:rPr>
          <w:fldChar w:fldCharType="begin"/>
        </w:r>
        <w:r w:rsidR="00001822">
          <w:rPr>
            <w:webHidden/>
          </w:rPr>
          <w:instrText xml:space="preserve"> PAGEREF _Toc141363122 \h </w:instrText>
        </w:r>
        <w:r w:rsidR="00001822">
          <w:rPr>
            <w:webHidden/>
          </w:rPr>
        </w:r>
        <w:r w:rsidR="00001822">
          <w:rPr>
            <w:webHidden/>
          </w:rPr>
          <w:fldChar w:fldCharType="separate"/>
        </w:r>
        <w:r w:rsidR="00AB381A">
          <w:rPr>
            <w:webHidden/>
          </w:rPr>
          <w:t>5</w:t>
        </w:r>
        <w:r w:rsidR="00001822">
          <w:rPr>
            <w:webHidden/>
          </w:rPr>
          <w:fldChar w:fldCharType="end"/>
        </w:r>
      </w:hyperlink>
    </w:p>
    <w:p w14:paraId="22DF2DAE" w14:textId="54F471AD" w:rsidR="00001822" w:rsidRDefault="00000000">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41363123" w:history="1">
        <w:r w:rsidR="00001822" w:rsidRPr="00B57FB8">
          <w:rPr>
            <w:rStyle w:val="Hyperlink"/>
          </w:rPr>
          <w:t>3</w:t>
        </w:r>
        <w:r w:rsidR="00001822">
          <w:rPr>
            <w:rFonts w:asciiTheme="minorHAnsi" w:eastAsiaTheme="minorEastAsia" w:hAnsiTheme="minorHAnsi" w:cstheme="minorBidi"/>
            <w:bCs w:val="0"/>
            <w:iCs w:val="0"/>
            <w:caps w:val="0"/>
            <w:kern w:val="2"/>
            <w:sz w:val="22"/>
            <w:szCs w:val="22"/>
            <w:lang w:eastAsia="nl-NL"/>
            <w14:ligatures w14:val="standardContextual"/>
          </w:rPr>
          <w:tab/>
        </w:r>
        <w:r w:rsidR="00001822" w:rsidRPr="00B57FB8">
          <w:rPr>
            <w:rStyle w:val="Hyperlink"/>
          </w:rPr>
          <w:t>Modules</w:t>
        </w:r>
        <w:r w:rsidR="00001822">
          <w:rPr>
            <w:webHidden/>
          </w:rPr>
          <w:tab/>
        </w:r>
        <w:r w:rsidR="00001822">
          <w:rPr>
            <w:webHidden/>
          </w:rPr>
          <w:fldChar w:fldCharType="begin"/>
        </w:r>
        <w:r w:rsidR="00001822">
          <w:rPr>
            <w:webHidden/>
          </w:rPr>
          <w:instrText xml:space="preserve"> PAGEREF _Toc141363123 \h </w:instrText>
        </w:r>
        <w:r w:rsidR="00001822">
          <w:rPr>
            <w:webHidden/>
          </w:rPr>
        </w:r>
        <w:r w:rsidR="00001822">
          <w:rPr>
            <w:webHidden/>
          </w:rPr>
          <w:fldChar w:fldCharType="separate"/>
        </w:r>
        <w:r w:rsidR="00AB381A">
          <w:rPr>
            <w:webHidden/>
          </w:rPr>
          <w:t>7</w:t>
        </w:r>
        <w:r w:rsidR="00001822">
          <w:rPr>
            <w:webHidden/>
          </w:rPr>
          <w:fldChar w:fldCharType="end"/>
        </w:r>
      </w:hyperlink>
    </w:p>
    <w:p w14:paraId="66E833FD" w14:textId="33F23900" w:rsidR="00001822"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1363124" w:history="1">
        <w:r w:rsidR="00001822" w:rsidRPr="00B57FB8">
          <w:rPr>
            <w:rStyle w:val="Hyperlink"/>
            <w:noProof/>
            <w14:scene3d>
              <w14:camera w14:prst="orthographicFront"/>
              <w14:lightRig w14:rig="threePt" w14:dir="t">
                <w14:rot w14:lat="0" w14:lon="0" w14:rev="0"/>
              </w14:lightRig>
            </w14:scene3d>
          </w:rPr>
          <w:t>3.1</w:t>
        </w:r>
        <w:r w:rsidR="00001822">
          <w:rPr>
            <w:rFonts w:asciiTheme="minorHAnsi" w:eastAsiaTheme="minorEastAsia" w:hAnsiTheme="minorHAnsi" w:cstheme="minorBidi"/>
            <w:noProof/>
            <w:kern w:val="2"/>
            <w:sz w:val="22"/>
            <w:szCs w:val="22"/>
            <w:lang w:eastAsia="nl-NL"/>
            <w14:ligatures w14:val="standardContextual"/>
          </w:rPr>
          <w:tab/>
        </w:r>
        <w:r w:rsidR="00001822" w:rsidRPr="00B57FB8">
          <w:rPr>
            <w:rStyle w:val="Hyperlink"/>
            <w:noProof/>
          </w:rPr>
          <w:t>Agenda</w:t>
        </w:r>
        <w:r w:rsidR="00001822">
          <w:rPr>
            <w:noProof/>
            <w:webHidden/>
          </w:rPr>
          <w:tab/>
        </w:r>
        <w:r w:rsidR="00001822">
          <w:rPr>
            <w:noProof/>
            <w:webHidden/>
          </w:rPr>
          <w:fldChar w:fldCharType="begin"/>
        </w:r>
        <w:r w:rsidR="00001822">
          <w:rPr>
            <w:noProof/>
            <w:webHidden/>
          </w:rPr>
          <w:instrText xml:space="preserve"> PAGEREF _Toc141363124 \h </w:instrText>
        </w:r>
        <w:r w:rsidR="00001822">
          <w:rPr>
            <w:noProof/>
            <w:webHidden/>
          </w:rPr>
        </w:r>
        <w:r w:rsidR="00001822">
          <w:rPr>
            <w:noProof/>
            <w:webHidden/>
          </w:rPr>
          <w:fldChar w:fldCharType="separate"/>
        </w:r>
        <w:r w:rsidR="00AB381A">
          <w:rPr>
            <w:noProof/>
            <w:webHidden/>
          </w:rPr>
          <w:t>7</w:t>
        </w:r>
        <w:r w:rsidR="00001822">
          <w:rPr>
            <w:noProof/>
            <w:webHidden/>
          </w:rPr>
          <w:fldChar w:fldCharType="end"/>
        </w:r>
      </w:hyperlink>
    </w:p>
    <w:p w14:paraId="751F718F" w14:textId="775AED6D" w:rsidR="00001822"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1363125" w:history="1">
        <w:r w:rsidR="00001822" w:rsidRPr="00B57FB8">
          <w:rPr>
            <w:rStyle w:val="Hyperlink"/>
          </w:rPr>
          <w:t>3.1.1</w:t>
        </w:r>
        <w:r w:rsidR="00001822">
          <w:rPr>
            <w:rFonts w:asciiTheme="minorHAnsi" w:eastAsiaTheme="minorEastAsia" w:hAnsiTheme="minorHAnsi" w:cstheme="minorBidi"/>
            <w:iCs w:val="0"/>
            <w:kern w:val="2"/>
            <w:sz w:val="22"/>
            <w:szCs w:val="22"/>
            <w:lang w:eastAsia="nl-NL"/>
            <w14:ligatures w14:val="standardContextual"/>
          </w:rPr>
          <w:tab/>
        </w:r>
        <w:r w:rsidR="00001822" w:rsidRPr="00B57FB8">
          <w:rPr>
            <w:rStyle w:val="Hyperlink"/>
          </w:rPr>
          <w:t>Maximale hoeveelheid oproepverzoeken zichtbaar nu instelbaar</w:t>
        </w:r>
        <w:r w:rsidR="00001822">
          <w:rPr>
            <w:webHidden/>
          </w:rPr>
          <w:tab/>
        </w:r>
        <w:r w:rsidR="00001822">
          <w:rPr>
            <w:webHidden/>
          </w:rPr>
          <w:fldChar w:fldCharType="begin"/>
        </w:r>
        <w:r w:rsidR="00001822">
          <w:rPr>
            <w:webHidden/>
          </w:rPr>
          <w:instrText xml:space="preserve"> PAGEREF _Toc141363125 \h </w:instrText>
        </w:r>
        <w:r w:rsidR="00001822">
          <w:rPr>
            <w:webHidden/>
          </w:rPr>
        </w:r>
        <w:r w:rsidR="00001822">
          <w:rPr>
            <w:webHidden/>
          </w:rPr>
          <w:fldChar w:fldCharType="separate"/>
        </w:r>
        <w:r w:rsidR="00AB381A">
          <w:rPr>
            <w:webHidden/>
          </w:rPr>
          <w:t>7</w:t>
        </w:r>
        <w:r w:rsidR="00001822">
          <w:rPr>
            <w:webHidden/>
          </w:rPr>
          <w:fldChar w:fldCharType="end"/>
        </w:r>
      </w:hyperlink>
    </w:p>
    <w:p w14:paraId="5254766E" w14:textId="794A462A" w:rsidR="00001822"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1363126" w:history="1">
        <w:r w:rsidR="00001822" w:rsidRPr="00B57FB8">
          <w:rPr>
            <w:rStyle w:val="Hyperlink"/>
            <w:noProof/>
            <w14:scene3d>
              <w14:camera w14:prst="orthographicFront"/>
              <w14:lightRig w14:rig="threePt" w14:dir="t">
                <w14:rot w14:lat="0" w14:lon="0" w14:rev="0"/>
              </w14:lightRig>
            </w14:scene3d>
          </w:rPr>
          <w:t>3.2</w:t>
        </w:r>
        <w:r w:rsidR="00001822">
          <w:rPr>
            <w:rFonts w:asciiTheme="minorHAnsi" w:eastAsiaTheme="minorEastAsia" w:hAnsiTheme="minorHAnsi" w:cstheme="minorBidi"/>
            <w:noProof/>
            <w:kern w:val="2"/>
            <w:sz w:val="22"/>
            <w:szCs w:val="22"/>
            <w:lang w:eastAsia="nl-NL"/>
            <w14:ligatures w14:val="standardContextual"/>
          </w:rPr>
          <w:tab/>
        </w:r>
        <w:r w:rsidR="00001822" w:rsidRPr="00B57FB8">
          <w:rPr>
            <w:rStyle w:val="Hyperlink"/>
            <w:noProof/>
          </w:rPr>
          <w:t>Contractmanagement</w:t>
        </w:r>
        <w:r w:rsidR="00001822">
          <w:rPr>
            <w:noProof/>
            <w:webHidden/>
          </w:rPr>
          <w:tab/>
        </w:r>
        <w:r w:rsidR="00001822">
          <w:rPr>
            <w:noProof/>
            <w:webHidden/>
          </w:rPr>
          <w:fldChar w:fldCharType="begin"/>
        </w:r>
        <w:r w:rsidR="00001822">
          <w:rPr>
            <w:noProof/>
            <w:webHidden/>
          </w:rPr>
          <w:instrText xml:space="preserve"> PAGEREF _Toc141363126 \h </w:instrText>
        </w:r>
        <w:r w:rsidR="00001822">
          <w:rPr>
            <w:noProof/>
            <w:webHidden/>
          </w:rPr>
        </w:r>
        <w:r w:rsidR="00001822">
          <w:rPr>
            <w:noProof/>
            <w:webHidden/>
          </w:rPr>
          <w:fldChar w:fldCharType="separate"/>
        </w:r>
        <w:r w:rsidR="00AB381A">
          <w:rPr>
            <w:noProof/>
            <w:webHidden/>
          </w:rPr>
          <w:t>7</w:t>
        </w:r>
        <w:r w:rsidR="00001822">
          <w:rPr>
            <w:noProof/>
            <w:webHidden/>
          </w:rPr>
          <w:fldChar w:fldCharType="end"/>
        </w:r>
      </w:hyperlink>
    </w:p>
    <w:p w14:paraId="0D5040FE" w14:textId="19E86E1E" w:rsidR="00001822"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1363127" w:history="1">
        <w:r w:rsidR="00001822" w:rsidRPr="00B57FB8">
          <w:rPr>
            <w:rStyle w:val="Hyperlink"/>
          </w:rPr>
          <w:t>3.2.1</w:t>
        </w:r>
        <w:r w:rsidR="00001822">
          <w:rPr>
            <w:rFonts w:asciiTheme="minorHAnsi" w:eastAsiaTheme="minorEastAsia" w:hAnsiTheme="minorHAnsi" w:cstheme="minorBidi"/>
            <w:iCs w:val="0"/>
            <w:kern w:val="2"/>
            <w:sz w:val="22"/>
            <w:szCs w:val="22"/>
            <w:lang w:eastAsia="nl-NL"/>
            <w14:ligatures w14:val="standardContextual"/>
          </w:rPr>
          <w:tab/>
        </w:r>
        <w:r w:rsidR="00001822" w:rsidRPr="00B57FB8">
          <w:rPr>
            <w:rStyle w:val="Hyperlink"/>
          </w:rPr>
          <w:t>Vernieuwde Prijscategoriebeheer</w:t>
        </w:r>
        <w:r w:rsidR="00001822">
          <w:rPr>
            <w:webHidden/>
          </w:rPr>
          <w:tab/>
        </w:r>
        <w:r w:rsidR="00001822">
          <w:rPr>
            <w:webHidden/>
          </w:rPr>
          <w:fldChar w:fldCharType="begin"/>
        </w:r>
        <w:r w:rsidR="00001822">
          <w:rPr>
            <w:webHidden/>
          </w:rPr>
          <w:instrText xml:space="preserve"> PAGEREF _Toc141363127 \h </w:instrText>
        </w:r>
        <w:r w:rsidR="00001822">
          <w:rPr>
            <w:webHidden/>
          </w:rPr>
        </w:r>
        <w:r w:rsidR="00001822">
          <w:rPr>
            <w:webHidden/>
          </w:rPr>
          <w:fldChar w:fldCharType="separate"/>
        </w:r>
        <w:r w:rsidR="00AB381A">
          <w:rPr>
            <w:webHidden/>
          </w:rPr>
          <w:t>7</w:t>
        </w:r>
        <w:r w:rsidR="00001822">
          <w:rPr>
            <w:webHidden/>
          </w:rPr>
          <w:fldChar w:fldCharType="end"/>
        </w:r>
      </w:hyperlink>
    </w:p>
    <w:p w14:paraId="5AD9FA62" w14:textId="0021A08F" w:rsidR="00001822" w:rsidRDefault="00000000" w:rsidP="00AA6F0D">
      <w:pPr>
        <w:pStyle w:val="Inhopg4"/>
        <w:rPr>
          <w:rFonts w:asciiTheme="minorHAnsi" w:eastAsiaTheme="minorEastAsia" w:hAnsiTheme="minorHAnsi" w:cstheme="minorBidi"/>
          <w:iCs w:val="0"/>
          <w:kern w:val="2"/>
          <w:sz w:val="22"/>
          <w:szCs w:val="22"/>
          <w14:ligatures w14:val="standardContextual"/>
        </w:rPr>
      </w:pPr>
      <w:hyperlink w:anchor="_Toc141363128" w:history="1">
        <w:r w:rsidR="00001822" w:rsidRPr="00B57FB8">
          <w:rPr>
            <w:rStyle w:val="Hyperlink"/>
          </w:rPr>
          <w:t>3.2.1.1</w:t>
        </w:r>
        <w:r w:rsidR="00001822">
          <w:rPr>
            <w:rFonts w:asciiTheme="minorHAnsi" w:eastAsiaTheme="minorEastAsia" w:hAnsiTheme="minorHAnsi" w:cstheme="minorBidi"/>
            <w:iCs w:val="0"/>
            <w:kern w:val="2"/>
            <w:sz w:val="22"/>
            <w:szCs w:val="22"/>
            <w14:ligatures w14:val="standardContextual"/>
          </w:rPr>
          <w:tab/>
        </w:r>
        <w:r w:rsidR="00001822" w:rsidRPr="00B57FB8">
          <w:rPr>
            <w:rStyle w:val="Hyperlink"/>
          </w:rPr>
          <w:t>Prijscategorie overzicht en verrichtingen overzicht</w:t>
        </w:r>
        <w:r w:rsidR="00001822">
          <w:rPr>
            <w:webHidden/>
          </w:rPr>
          <w:tab/>
        </w:r>
        <w:r w:rsidR="00001822">
          <w:rPr>
            <w:webHidden/>
          </w:rPr>
          <w:fldChar w:fldCharType="begin"/>
        </w:r>
        <w:r w:rsidR="00001822">
          <w:rPr>
            <w:webHidden/>
          </w:rPr>
          <w:instrText xml:space="preserve"> PAGEREF _Toc141363128 \h </w:instrText>
        </w:r>
        <w:r w:rsidR="00001822">
          <w:rPr>
            <w:webHidden/>
          </w:rPr>
        </w:r>
        <w:r w:rsidR="00001822">
          <w:rPr>
            <w:webHidden/>
          </w:rPr>
          <w:fldChar w:fldCharType="separate"/>
        </w:r>
        <w:r w:rsidR="00AB381A">
          <w:rPr>
            <w:webHidden/>
          </w:rPr>
          <w:t>8</w:t>
        </w:r>
        <w:r w:rsidR="00001822">
          <w:rPr>
            <w:webHidden/>
          </w:rPr>
          <w:fldChar w:fldCharType="end"/>
        </w:r>
      </w:hyperlink>
    </w:p>
    <w:p w14:paraId="77675E96" w14:textId="56C44F31" w:rsidR="00001822" w:rsidRDefault="00000000" w:rsidP="00AA6F0D">
      <w:pPr>
        <w:pStyle w:val="Inhopg4"/>
        <w:rPr>
          <w:rFonts w:asciiTheme="minorHAnsi" w:eastAsiaTheme="minorEastAsia" w:hAnsiTheme="minorHAnsi" w:cstheme="minorBidi"/>
          <w:iCs w:val="0"/>
          <w:kern w:val="2"/>
          <w:sz w:val="22"/>
          <w:szCs w:val="22"/>
          <w14:ligatures w14:val="standardContextual"/>
        </w:rPr>
      </w:pPr>
      <w:hyperlink w:anchor="_Toc141363129" w:history="1">
        <w:r w:rsidR="00001822" w:rsidRPr="00B57FB8">
          <w:rPr>
            <w:rStyle w:val="Hyperlink"/>
          </w:rPr>
          <w:t>3.2.1.2</w:t>
        </w:r>
        <w:r w:rsidR="00001822">
          <w:rPr>
            <w:rFonts w:asciiTheme="minorHAnsi" w:eastAsiaTheme="minorEastAsia" w:hAnsiTheme="minorHAnsi" w:cstheme="minorBidi"/>
            <w:iCs w:val="0"/>
            <w:kern w:val="2"/>
            <w:sz w:val="22"/>
            <w:szCs w:val="22"/>
            <w14:ligatures w14:val="standardContextual"/>
          </w:rPr>
          <w:tab/>
        </w:r>
        <w:r w:rsidR="00001822" w:rsidRPr="00B57FB8">
          <w:rPr>
            <w:rStyle w:val="Hyperlink"/>
          </w:rPr>
          <w:t>Nieuwe prijscategorie toevoegen</w:t>
        </w:r>
        <w:r w:rsidR="00001822">
          <w:rPr>
            <w:webHidden/>
          </w:rPr>
          <w:tab/>
        </w:r>
        <w:r w:rsidR="00001822">
          <w:rPr>
            <w:webHidden/>
          </w:rPr>
          <w:fldChar w:fldCharType="begin"/>
        </w:r>
        <w:r w:rsidR="00001822">
          <w:rPr>
            <w:webHidden/>
          </w:rPr>
          <w:instrText xml:space="preserve"> PAGEREF _Toc141363129 \h </w:instrText>
        </w:r>
        <w:r w:rsidR="00001822">
          <w:rPr>
            <w:webHidden/>
          </w:rPr>
        </w:r>
        <w:r w:rsidR="00001822">
          <w:rPr>
            <w:webHidden/>
          </w:rPr>
          <w:fldChar w:fldCharType="separate"/>
        </w:r>
        <w:r w:rsidR="00AB381A">
          <w:rPr>
            <w:webHidden/>
          </w:rPr>
          <w:t>9</w:t>
        </w:r>
        <w:r w:rsidR="00001822">
          <w:rPr>
            <w:webHidden/>
          </w:rPr>
          <w:fldChar w:fldCharType="end"/>
        </w:r>
      </w:hyperlink>
    </w:p>
    <w:p w14:paraId="53A48A4A" w14:textId="6F5EA2F2" w:rsidR="00001822" w:rsidRDefault="00000000" w:rsidP="00AA6F0D">
      <w:pPr>
        <w:pStyle w:val="Inhopg4"/>
        <w:rPr>
          <w:rFonts w:asciiTheme="minorHAnsi" w:eastAsiaTheme="minorEastAsia" w:hAnsiTheme="minorHAnsi" w:cstheme="minorBidi"/>
          <w:iCs w:val="0"/>
          <w:kern w:val="2"/>
          <w:sz w:val="22"/>
          <w:szCs w:val="22"/>
          <w14:ligatures w14:val="standardContextual"/>
        </w:rPr>
      </w:pPr>
      <w:hyperlink w:anchor="_Toc141363130" w:history="1">
        <w:r w:rsidR="00001822" w:rsidRPr="00B57FB8">
          <w:rPr>
            <w:rStyle w:val="Hyperlink"/>
          </w:rPr>
          <w:t>3.2.1.3</w:t>
        </w:r>
        <w:r w:rsidR="00001822">
          <w:rPr>
            <w:rFonts w:asciiTheme="minorHAnsi" w:eastAsiaTheme="minorEastAsia" w:hAnsiTheme="minorHAnsi" w:cstheme="minorBidi"/>
            <w:iCs w:val="0"/>
            <w:kern w:val="2"/>
            <w:sz w:val="22"/>
            <w:szCs w:val="22"/>
            <w14:ligatures w14:val="standardContextual"/>
          </w:rPr>
          <w:tab/>
        </w:r>
        <w:r w:rsidR="00001822" w:rsidRPr="00B57FB8">
          <w:rPr>
            <w:rStyle w:val="Hyperlink"/>
          </w:rPr>
          <w:t>Prijscategorie inzien en bewerken</w:t>
        </w:r>
        <w:r w:rsidR="00001822">
          <w:rPr>
            <w:webHidden/>
          </w:rPr>
          <w:tab/>
        </w:r>
        <w:r w:rsidR="00001822">
          <w:rPr>
            <w:webHidden/>
          </w:rPr>
          <w:fldChar w:fldCharType="begin"/>
        </w:r>
        <w:r w:rsidR="00001822">
          <w:rPr>
            <w:webHidden/>
          </w:rPr>
          <w:instrText xml:space="preserve"> PAGEREF _Toc141363130 \h </w:instrText>
        </w:r>
        <w:r w:rsidR="00001822">
          <w:rPr>
            <w:webHidden/>
          </w:rPr>
        </w:r>
        <w:r w:rsidR="00001822">
          <w:rPr>
            <w:webHidden/>
          </w:rPr>
          <w:fldChar w:fldCharType="separate"/>
        </w:r>
        <w:r w:rsidR="00AB381A">
          <w:rPr>
            <w:webHidden/>
          </w:rPr>
          <w:t>10</w:t>
        </w:r>
        <w:r w:rsidR="00001822">
          <w:rPr>
            <w:webHidden/>
          </w:rPr>
          <w:fldChar w:fldCharType="end"/>
        </w:r>
      </w:hyperlink>
    </w:p>
    <w:p w14:paraId="6A5A2501" w14:textId="793853BE" w:rsidR="00001822" w:rsidRDefault="00000000" w:rsidP="00AA6F0D">
      <w:pPr>
        <w:pStyle w:val="Inhopg4"/>
        <w:rPr>
          <w:rFonts w:asciiTheme="minorHAnsi" w:eastAsiaTheme="minorEastAsia" w:hAnsiTheme="minorHAnsi" w:cstheme="minorBidi"/>
          <w:iCs w:val="0"/>
          <w:kern w:val="2"/>
          <w:sz w:val="22"/>
          <w:szCs w:val="22"/>
          <w14:ligatures w14:val="standardContextual"/>
        </w:rPr>
      </w:pPr>
      <w:hyperlink w:anchor="_Toc141363131" w:history="1">
        <w:r w:rsidR="00001822" w:rsidRPr="00B57FB8">
          <w:rPr>
            <w:rStyle w:val="Hyperlink"/>
          </w:rPr>
          <w:t>3.2.1.4</w:t>
        </w:r>
        <w:r w:rsidR="00001822">
          <w:rPr>
            <w:rFonts w:asciiTheme="minorHAnsi" w:eastAsiaTheme="minorEastAsia" w:hAnsiTheme="minorHAnsi" w:cstheme="minorBidi"/>
            <w:iCs w:val="0"/>
            <w:kern w:val="2"/>
            <w:sz w:val="22"/>
            <w:szCs w:val="22"/>
            <w14:ligatures w14:val="standardContextual"/>
          </w:rPr>
          <w:tab/>
        </w:r>
        <w:r w:rsidR="00001822" w:rsidRPr="00B57FB8">
          <w:rPr>
            <w:rStyle w:val="Hyperlink"/>
          </w:rPr>
          <w:t>Verrichtingen koppelen, ontkoppelen, en bewerken</w:t>
        </w:r>
        <w:r w:rsidR="00001822">
          <w:rPr>
            <w:webHidden/>
          </w:rPr>
          <w:tab/>
        </w:r>
        <w:r w:rsidR="00001822">
          <w:rPr>
            <w:webHidden/>
          </w:rPr>
          <w:fldChar w:fldCharType="begin"/>
        </w:r>
        <w:r w:rsidR="00001822">
          <w:rPr>
            <w:webHidden/>
          </w:rPr>
          <w:instrText xml:space="preserve"> PAGEREF _Toc141363131 \h </w:instrText>
        </w:r>
        <w:r w:rsidR="00001822">
          <w:rPr>
            <w:webHidden/>
          </w:rPr>
        </w:r>
        <w:r w:rsidR="00001822">
          <w:rPr>
            <w:webHidden/>
          </w:rPr>
          <w:fldChar w:fldCharType="separate"/>
        </w:r>
        <w:r w:rsidR="00AB381A">
          <w:rPr>
            <w:webHidden/>
          </w:rPr>
          <w:t>11</w:t>
        </w:r>
        <w:r w:rsidR="00001822">
          <w:rPr>
            <w:webHidden/>
          </w:rPr>
          <w:fldChar w:fldCharType="end"/>
        </w:r>
      </w:hyperlink>
    </w:p>
    <w:p w14:paraId="1F4A7553" w14:textId="4FED4AC8" w:rsidR="00001822"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1363132" w:history="1">
        <w:r w:rsidR="00001822" w:rsidRPr="00B57FB8">
          <w:rPr>
            <w:rStyle w:val="Hyperlink"/>
            <w:noProof/>
            <w14:scene3d>
              <w14:camera w14:prst="orthographicFront"/>
              <w14:lightRig w14:rig="threePt" w14:dir="t">
                <w14:rot w14:lat="0" w14:lon="0" w14:rev="0"/>
              </w14:lightRig>
            </w14:scene3d>
          </w:rPr>
          <w:t>3.3</w:t>
        </w:r>
        <w:r w:rsidR="00001822">
          <w:rPr>
            <w:rFonts w:asciiTheme="minorHAnsi" w:eastAsiaTheme="minorEastAsia" w:hAnsiTheme="minorHAnsi" w:cstheme="minorBidi"/>
            <w:noProof/>
            <w:kern w:val="2"/>
            <w:sz w:val="22"/>
            <w:szCs w:val="22"/>
            <w:lang w:eastAsia="nl-NL"/>
            <w14:ligatures w14:val="standardContextual"/>
          </w:rPr>
          <w:tab/>
        </w:r>
        <w:r w:rsidR="00001822" w:rsidRPr="00B57FB8">
          <w:rPr>
            <w:rStyle w:val="Hyperlink"/>
            <w:noProof/>
          </w:rPr>
          <w:t>Providerboog</w:t>
        </w:r>
        <w:r w:rsidR="00001822">
          <w:rPr>
            <w:noProof/>
            <w:webHidden/>
          </w:rPr>
          <w:tab/>
        </w:r>
        <w:r w:rsidR="00001822">
          <w:rPr>
            <w:noProof/>
            <w:webHidden/>
          </w:rPr>
          <w:fldChar w:fldCharType="begin"/>
        </w:r>
        <w:r w:rsidR="00001822">
          <w:rPr>
            <w:noProof/>
            <w:webHidden/>
          </w:rPr>
          <w:instrText xml:space="preserve"> PAGEREF _Toc141363132 \h </w:instrText>
        </w:r>
        <w:r w:rsidR="00001822">
          <w:rPr>
            <w:noProof/>
            <w:webHidden/>
          </w:rPr>
        </w:r>
        <w:r w:rsidR="00001822">
          <w:rPr>
            <w:noProof/>
            <w:webHidden/>
          </w:rPr>
          <w:fldChar w:fldCharType="separate"/>
        </w:r>
        <w:r w:rsidR="00AB381A">
          <w:rPr>
            <w:noProof/>
            <w:webHidden/>
          </w:rPr>
          <w:t>11</w:t>
        </w:r>
        <w:r w:rsidR="00001822">
          <w:rPr>
            <w:noProof/>
            <w:webHidden/>
          </w:rPr>
          <w:fldChar w:fldCharType="end"/>
        </w:r>
      </w:hyperlink>
    </w:p>
    <w:p w14:paraId="0683C274" w14:textId="7B3E6F9B" w:rsidR="00001822"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1363133" w:history="1">
        <w:r w:rsidR="00001822" w:rsidRPr="00B57FB8">
          <w:rPr>
            <w:rStyle w:val="Hyperlink"/>
          </w:rPr>
          <w:t>3.3.1</w:t>
        </w:r>
        <w:r w:rsidR="00001822">
          <w:rPr>
            <w:rFonts w:asciiTheme="minorHAnsi" w:eastAsiaTheme="minorEastAsia" w:hAnsiTheme="minorHAnsi" w:cstheme="minorBidi"/>
            <w:iCs w:val="0"/>
            <w:kern w:val="2"/>
            <w:sz w:val="22"/>
            <w:szCs w:val="22"/>
            <w:lang w:eastAsia="nl-NL"/>
            <w14:ligatures w14:val="standardContextual"/>
          </w:rPr>
          <w:tab/>
        </w:r>
        <w:r w:rsidR="00001822" w:rsidRPr="00B57FB8">
          <w:rPr>
            <w:rStyle w:val="Hyperlink"/>
          </w:rPr>
          <w:t>Dossierdelegatie voor providers – Vooraankondiging voor het kunnen delegeren van de interventiebegeleiding aan gebruikers van een provider</w:t>
        </w:r>
        <w:r w:rsidR="00001822">
          <w:rPr>
            <w:webHidden/>
          </w:rPr>
          <w:tab/>
        </w:r>
        <w:r w:rsidR="00001822">
          <w:rPr>
            <w:webHidden/>
          </w:rPr>
          <w:fldChar w:fldCharType="begin"/>
        </w:r>
        <w:r w:rsidR="00001822">
          <w:rPr>
            <w:webHidden/>
          </w:rPr>
          <w:instrText xml:space="preserve"> PAGEREF _Toc141363133 \h </w:instrText>
        </w:r>
        <w:r w:rsidR="00001822">
          <w:rPr>
            <w:webHidden/>
          </w:rPr>
        </w:r>
        <w:r w:rsidR="00001822">
          <w:rPr>
            <w:webHidden/>
          </w:rPr>
          <w:fldChar w:fldCharType="separate"/>
        </w:r>
        <w:r w:rsidR="00AB381A">
          <w:rPr>
            <w:webHidden/>
          </w:rPr>
          <w:t>11</w:t>
        </w:r>
        <w:r w:rsidR="00001822">
          <w:rPr>
            <w:webHidden/>
          </w:rPr>
          <w:fldChar w:fldCharType="end"/>
        </w:r>
      </w:hyperlink>
    </w:p>
    <w:p w14:paraId="07C792B1" w14:textId="051CE97F" w:rsidR="00001822" w:rsidRDefault="00000000" w:rsidP="00AA6F0D">
      <w:pPr>
        <w:pStyle w:val="Inhopg4"/>
        <w:rPr>
          <w:rFonts w:asciiTheme="minorHAnsi" w:eastAsiaTheme="minorEastAsia" w:hAnsiTheme="minorHAnsi" w:cstheme="minorBidi"/>
          <w:iCs w:val="0"/>
          <w:kern w:val="2"/>
          <w:sz w:val="22"/>
          <w:szCs w:val="22"/>
          <w14:ligatures w14:val="standardContextual"/>
        </w:rPr>
      </w:pPr>
      <w:hyperlink w:anchor="_Toc141363134" w:history="1">
        <w:r w:rsidR="00001822" w:rsidRPr="00B57FB8">
          <w:rPr>
            <w:rStyle w:val="Hyperlink"/>
          </w:rPr>
          <w:t>3.3.1.1</w:t>
        </w:r>
        <w:r w:rsidR="00001822">
          <w:rPr>
            <w:rFonts w:asciiTheme="minorHAnsi" w:eastAsiaTheme="minorEastAsia" w:hAnsiTheme="minorHAnsi" w:cstheme="minorBidi"/>
            <w:iCs w:val="0"/>
            <w:kern w:val="2"/>
            <w:sz w:val="22"/>
            <w:szCs w:val="22"/>
            <w14:ligatures w14:val="standardContextual"/>
          </w:rPr>
          <w:tab/>
        </w:r>
        <w:r w:rsidR="00001822" w:rsidRPr="00B57FB8">
          <w:rPr>
            <w:rStyle w:val="Hyperlink"/>
          </w:rPr>
          <w:t>Dossierdelegatie voor providers – Taak voor ‘Definitief inzetten interventie &amp; starten begeleiding’ met geautomtiseerd uitdelen van dossierdelegatie</w:t>
        </w:r>
        <w:r w:rsidR="00001822">
          <w:rPr>
            <w:webHidden/>
          </w:rPr>
          <w:tab/>
        </w:r>
        <w:r w:rsidR="00001822">
          <w:rPr>
            <w:webHidden/>
          </w:rPr>
          <w:fldChar w:fldCharType="begin"/>
        </w:r>
        <w:r w:rsidR="00001822">
          <w:rPr>
            <w:webHidden/>
          </w:rPr>
          <w:instrText xml:space="preserve"> PAGEREF _Toc141363134 \h </w:instrText>
        </w:r>
        <w:r w:rsidR="00001822">
          <w:rPr>
            <w:webHidden/>
          </w:rPr>
        </w:r>
        <w:r w:rsidR="00001822">
          <w:rPr>
            <w:webHidden/>
          </w:rPr>
          <w:fldChar w:fldCharType="separate"/>
        </w:r>
        <w:r w:rsidR="00AB381A">
          <w:rPr>
            <w:webHidden/>
          </w:rPr>
          <w:t>13</w:t>
        </w:r>
        <w:r w:rsidR="00001822">
          <w:rPr>
            <w:webHidden/>
          </w:rPr>
          <w:fldChar w:fldCharType="end"/>
        </w:r>
      </w:hyperlink>
    </w:p>
    <w:p w14:paraId="0E534CC5" w14:textId="5D08A582" w:rsidR="00001822" w:rsidRDefault="00000000" w:rsidP="00AA6F0D">
      <w:pPr>
        <w:pStyle w:val="Inhopg4"/>
        <w:rPr>
          <w:rFonts w:asciiTheme="minorHAnsi" w:eastAsiaTheme="minorEastAsia" w:hAnsiTheme="minorHAnsi" w:cstheme="minorBidi"/>
          <w:iCs w:val="0"/>
          <w:kern w:val="2"/>
          <w:sz w:val="22"/>
          <w:szCs w:val="22"/>
          <w14:ligatures w14:val="standardContextual"/>
        </w:rPr>
      </w:pPr>
      <w:hyperlink w:anchor="_Toc141363135" w:history="1">
        <w:r w:rsidR="00001822" w:rsidRPr="00B57FB8">
          <w:rPr>
            <w:rStyle w:val="Hyperlink"/>
          </w:rPr>
          <w:t>3.3.1.2</w:t>
        </w:r>
        <w:r w:rsidR="00001822">
          <w:rPr>
            <w:rFonts w:asciiTheme="minorHAnsi" w:eastAsiaTheme="minorEastAsia" w:hAnsiTheme="minorHAnsi" w:cstheme="minorBidi"/>
            <w:iCs w:val="0"/>
            <w:kern w:val="2"/>
            <w:sz w:val="22"/>
            <w:szCs w:val="22"/>
            <w14:ligatures w14:val="standardContextual"/>
          </w:rPr>
          <w:tab/>
        </w:r>
        <w:r w:rsidR="00001822" w:rsidRPr="00B57FB8">
          <w:rPr>
            <w:rStyle w:val="Hyperlink"/>
          </w:rPr>
          <w:t>Dossierdelegatie voor providers – Taak voor ‘dossierdelegatie uitdelen’</w:t>
        </w:r>
        <w:r w:rsidR="00001822">
          <w:rPr>
            <w:webHidden/>
          </w:rPr>
          <w:tab/>
        </w:r>
        <w:r w:rsidR="00001822">
          <w:rPr>
            <w:webHidden/>
          </w:rPr>
          <w:fldChar w:fldCharType="begin"/>
        </w:r>
        <w:r w:rsidR="00001822">
          <w:rPr>
            <w:webHidden/>
          </w:rPr>
          <w:instrText xml:space="preserve"> PAGEREF _Toc141363135 \h </w:instrText>
        </w:r>
        <w:r w:rsidR="00001822">
          <w:rPr>
            <w:webHidden/>
          </w:rPr>
        </w:r>
        <w:r w:rsidR="00001822">
          <w:rPr>
            <w:webHidden/>
          </w:rPr>
          <w:fldChar w:fldCharType="separate"/>
        </w:r>
        <w:r w:rsidR="00AB381A">
          <w:rPr>
            <w:webHidden/>
          </w:rPr>
          <w:t>14</w:t>
        </w:r>
        <w:r w:rsidR="00001822">
          <w:rPr>
            <w:webHidden/>
          </w:rPr>
          <w:fldChar w:fldCharType="end"/>
        </w:r>
      </w:hyperlink>
    </w:p>
    <w:p w14:paraId="2CB4EB72" w14:textId="4E9BC298" w:rsidR="00001822"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1363136" w:history="1">
        <w:r w:rsidR="00001822" w:rsidRPr="00B57FB8">
          <w:rPr>
            <w:rStyle w:val="Hyperlink"/>
            <w:noProof/>
            <w14:scene3d>
              <w14:camera w14:prst="orthographicFront"/>
              <w14:lightRig w14:rig="threePt" w14:dir="t">
                <w14:rot w14:lat="0" w14:lon="0" w14:rev="0"/>
              </w14:lightRig>
            </w14:scene3d>
          </w:rPr>
          <w:t>3.4</w:t>
        </w:r>
        <w:r w:rsidR="00001822">
          <w:rPr>
            <w:rFonts w:asciiTheme="minorHAnsi" w:eastAsiaTheme="minorEastAsia" w:hAnsiTheme="minorHAnsi" w:cstheme="minorBidi"/>
            <w:noProof/>
            <w:kern w:val="2"/>
            <w:sz w:val="22"/>
            <w:szCs w:val="22"/>
            <w:lang w:eastAsia="nl-NL"/>
            <w14:ligatures w14:val="standardContextual"/>
          </w:rPr>
          <w:tab/>
        </w:r>
        <w:r w:rsidR="00001822" w:rsidRPr="00B57FB8">
          <w:rPr>
            <w:rStyle w:val="Hyperlink"/>
            <w:noProof/>
          </w:rPr>
          <w:t>Datastreams</w:t>
        </w:r>
        <w:r w:rsidR="00001822">
          <w:rPr>
            <w:noProof/>
            <w:webHidden/>
          </w:rPr>
          <w:tab/>
        </w:r>
        <w:r w:rsidR="00001822">
          <w:rPr>
            <w:noProof/>
            <w:webHidden/>
          </w:rPr>
          <w:fldChar w:fldCharType="begin"/>
        </w:r>
        <w:r w:rsidR="00001822">
          <w:rPr>
            <w:noProof/>
            <w:webHidden/>
          </w:rPr>
          <w:instrText xml:space="preserve"> PAGEREF _Toc141363136 \h </w:instrText>
        </w:r>
        <w:r w:rsidR="00001822">
          <w:rPr>
            <w:noProof/>
            <w:webHidden/>
          </w:rPr>
        </w:r>
        <w:r w:rsidR="00001822">
          <w:rPr>
            <w:noProof/>
            <w:webHidden/>
          </w:rPr>
          <w:fldChar w:fldCharType="separate"/>
        </w:r>
        <w:r w:rsidR="00AB381A">
          <w:rPr>
            <w:noProof/>
            <w:webHidden/>
          </w:rPr>
          <w:t>15</w:t>
        </w:r>
        <w:r w:rsidR="00001822">
          <w:rPr>
            <w:noProof/>
            <w:webHidden/>
          </w:rPr>
          <w:fldChar w:fldCharType="end"/>
        </w:r>
      </w:hyperlink>
    </w:p>
    <w:p w14:paraId="33B95200" w14:textId="33D0D29E" w:rsidR="00001822"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1363137" w:history="1">
        <w:r w:rsidR="00001822" w:rsidRPr="00B57FB8">
          <w:rPr>
            <w:rStyle w:val="Hyperlink"/>
          </w:rPr>
          <w:t>3.4.1</w:t>
        </w:r>
        <w:r w:rsidR="00001822">
          <w:rPr>
            <w:rFonts w:asciiTheme="minorHAnsi" w:eastAsiaTheme="minorEastAsia" w:hAnsiTheme="minorHAnsi" w:cstheme="minorBidi"/>
            <w:iCs w:val="0"/>
            <w:kern w:val="2"/>
            <w:sz w:val="22"/>
            <w:szCs w:val="22"/>
            <w:lang w:eastAsia="nl-NL"/>
            <w14:ligatures w14:val="standardContextual"/>
          </w:rPr>
          <w:tab/>
        </w:r>
        <w:r w:rsidR="00001822" w:rsidRPr="00B57FB8">
          <w:rPr>
            <w:rStyle w:val="Hyperlink"/>
          </w:rPr>
          <w:t>Feit dienstverbandverzuim maand aanpassing werkdagmethode salaris en kalenderdagmethode salaris</w:t>
        </w:r>
        <w:r w:rsidR="00001822">
          <w:rPr>
            <w:webHidden/>
          </w:rPr>
          <w:tab/>
        </w:r>
        <w:r w:rsidR="00001822">
          <w:rPr>
            <w:webHidden/>
          </w:rPr>
          <w:fldChar w:fldCharType="begin"/>
        </w:r>
        <w:r w:rsidR="00001822">
          <w:rPr>
            <w:webHidden/>
          </w:rPr>
          <w:instrText xml:space="preserve"> PAGEREF _Toc141363137 \h </w:instrText>
        </w:r>
        <w:r w:rsidR="00001822">
          <w:rPr>
            <w:webHidden/>
          </w:rPr>
        </w:r>
        <w:r w:rsidR="00001822">
          <w:rPr>
            <w:webHidden/>
          </w:rPr>
          <w:fldChar w:fldCharType="separate"/>
        </w:r>
        <w:r w:rsidR="00AB381A">
          <w:rPr>
            <w:webHidden/>
          </w:rPr>
          <w:t>15</w:t>
        </w:r>
        <w:r w:rsidR="00001822">
          <w:rPr>
            <w:webHidden/>
          </w:rPr>
          <w:fldChar w:fldCharType="end"/>
        </w:r>
      </w:hyperlink>
    </w:p>
    <w:p w14:paraId="678B9ED1" w14:textId="67A6ADE5" w:rsidR="00001822"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1363138" w:history="1">
        <w:r w:rsidR="00001822" w:rsidRPr="00B57FB8">
          <w:rPr>
            <w:rStyle w:val="Hyperlink"/>
          </w:rPr>
          <w:t>3.4.2</w:t>
        </w:r>
        <w:r w:rsidR="00001822">
          <w:rPr>
            <w:rFonts w:asciiTheme="minorHAnsi" w:eastAsiaTheme="minorEastAsia" w:hAnsiTheme="minorHAnsi" w:cstheme="minorBidi"/>
            <w:iCs w:val="0"/>
            <w:kern w:val="2"/>
            <w:sz w:val="22"/>
            <w:szCs w:val="22"/>
            <w:lang w:eastAsia="nl-NL"/>
            <w14:ligatures w14:val="standardContextual"/>
          </w:rPr>
          <w:tab/>
        </w:r>
        <w:r w:rsidR="00001822" w:rsidRPr="00B57FB8">
          <w:rPr>
            <w:rStyle w:val="Hyperlink"/>
          </w:rPr>
          <w:t>Nieuwe stream case documents en uitfasering stream dossierobjecten</w:t>
        </w:r>
        <w:r w:rsidR="00001822">
          <w:rPr>
            <w:webHidden/>
          </w:rPr>
          <w:tab/>
        </w:r>
        <w:r w:rsidR="00001822">
          <w:rPr>
            <w:webHidden/>
          </w:rPr>
          <w:fldChar w:fldCharType="begin"/>
        </w:r>
        <w:r w:rsidR="00001822">
          <w:rPr>
            <w:webHidden/>
          </w:rPr>
          <w:instrText xml:space="preserve"> PAGEREF _Toc141363138 \h </w:instrText>
        </w:r>
        <w:r w:rsidR="00001822">
          <w:rPr>
            <w:webHidden/>
          </w:rPr>
        </w:r>
        <w:r w:rsidR="00001822">
          <w:rPr>
            <w:webHidden/>
          </w:rPr>
          <w:fldChar w:fldCharType="separate"/>
        </w:r>
        <w:r w:rsidR="00AB381A">
          <w:rPr>
            <w:webHidden/>
          </w:rPr>
          <w:t>15</w:t>
        </w:r>
        <w:r w:rsidR="00001822">
          <w:rPr>
            <w:webHidden/>
          </w:rPr>
          <w:fldChar w:fldCharType="end"/>
        </w:r>
      </w:hyperlink>
    </w:p>
    <w:p w14:paraId="7258A970" w14:textId="028A8625" w:rsidR="00001822" w:rsidRDefault="00000000">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41363139" w:history="1">
        <w:r w:rsidR="00001822" w:rsidRPr="00B57FB8">
          <w:rPr>
            <w:rStyle w:val="Hyperlink"/>
          </w:rPr>
          <w:t>4</w:t>
        </w:r>
        <w:r w:rsidR="00001822">
          <w:rPr>
            <w:rFonts w:asciiTheme="minorHAnsi" w:eastAsiaTheme="minorEastAsia" w:hAnsiTheme="minorHAnsi" w:cstheme="minorBidi"/>
            <w:bCs w:val="0"/>
            <w:iCs w:val="0"/>
            <w:caps w:val="0"/>
            <w:kern w:val="2"/>
            <w:sz w:val="22"/>
            <w:szCs w:val="22"/>
            <w:lang w:eastAsia="nl-NL"/>
            <w14:ligatures w14:val="standardContextual"/>
          </w:rPr>
          <w:tab/>
        </w:r>
        <w:r w:rsidR="00001822" w:rsidRPr="00B57FB8">
          <w:rPr>
            <w:rStyle w:val="Hyperlink"/>
          </w:rPr>
          <w:t>Integraties</w:t>
        </w:r>
        <w:r w:rsidR="00001822">
          <w:rPr>
            <w:webHidden/>
          </w:rPr>
          <w:tab/>
        </w:r>
        <w:r w:rsidR="00001822">
          <w:rPr>
            <w:webHidden/>
          </w:rPr>
          <w:fldChar w:fldCharType="begin"/>
        </w:r>
        <w:r w:rsidR="00001822">
          <w:rPr>
            <w:webHidden/>
          </w:rPr>
          <w:instrText xml:space="preserve"> PAGEREF _Toc141363139 \h </w:instrText>
        </w:r>
        <w:r w:rsidR="00001822">
          <w:rPr>
            <w:webHidden/>
          </w:rPr>
        </w:r>
        <w:r w:rsidR="00001822">
          <w:rPr>
            <w:webHidden/>
          </w:rPr>
          <w:fldChar w:fldCharType="separate"/>
        </w:r>
        <w:r w:rsidR="00AB381A">
          <w:rPr>
            <w:webHidden/>
          </w:rPr>
          <w:t>16</w:t>
        </w:r>
        <w:r w:rsidR="00001822">
          <w:rPr>
            <w:webHidden/>
          </w:rPr>
          <w:fldChar w:fldCharType="end"/>
        </w:r>
      </w:hyperlink>
    </w:p>
    <w:p w14:paraId="4E693502" w14:textId="643FCA55" w:rsidR="00001822"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1363140" w:history="1">
        <w:r w:rsidR="00001822" w:rsidRPr="00B57FB8">
          <w:rPr>
            <w:rStyle w:val="Hyperlink"/>
            <w:noProof/>
            <w14:scene3d>
              <w14:camera w14:prst="orthographicFront"/>
              <w14:lightRig w14:rig="threePt" w14:dir="t">
                <w14:rot w14:lat="0" w14:lon="0" w14:rev="0"/>
              </w14:lightRig>
            </w14:scene3d>
          </w:rPr>
          <w:t>4.1</w:t>
        </w:r>
        <w:r w:rsidR="00001822">
          <w:rPr>
            <w:rFonts w:asciiTheme="minorHAnsi" w:eastAsiaTheme="minorEastAsia" w:hAnsiTheme="minorHAnsi" w:cstheme="minorBidi"/>
            <w:noProof/>
            <w:kern w:val="2"/>
            <w:sz w:val="22"/>
            <w:szCs w:val="22"/>
            <w:lang w:eastAsia="nl-NL"/>
            <w14:ligatures w14:val="standardContextual"/>
          </w:rPr>
          <w:tab/>
        </w:r>
        <w:r w:rsidR="00001822" w:rsidRPr="00B57FB8">
          <w:rPr>
            <w:rStyle w:val="Hyperlink"/>
            <w:noProof/>
          </w:rPr>
          <w:t>XS Connect</w:t>
        </w:r>
        <w:r w:rsidR="00001822">
          <w:rPr>
            <w:noProof/>
            <w:webHidden/>
          </w:rPr>
          <w:tab/>
        </w:r>
        <w:r w:rsidR="00001822">
          <w:rPr>
            <w:noProof/>
            <w:webHidden/>
          </w:rPr>
          <w:fldChar w:fldCharType="begin"/>
        </w:r>
        <w:r w:rsidR="00001822">
          <w:rPr>
            <w:noProof/>
            <w:webHidden/>
          </w:rPr>
          <w:instrText xml:space="preserve"> PAGEREF _Toc141363140 \h </w:instrText>
        </w:r>
        <w:r w:rsidR="00001822">
          <w:rPr>
            <w:noProof/>
            <w:webHidden/>
          </w:rPr>
        </w:r>
        <w:r w:rsidR="00001822">
          <w:rPr>
            <w:noProof/>
            <w:webHidden/>
          </w:rPr>
          <w:fldChar w:fldCharType="separate"/>
        </w:r>
        <w:r w:rsidR="00AB381A">
          <w:rPr>
            <w:noProof/>
            <w:webHidden/>
          </w:rPr>
          <w:t>16</w:t>
        </w:r>
        <w:r w:rsidR="00001822">
          <w:rPr>
            <w:noProof/>
            <w:webHidden/>
          </w:rPr>
          <w:fldChar w:fldCharType="end"/>
        </w:r>
      </w:hyperlink>
    </w:p>
    <w:p w14:paraId="3523695D" w14:textId="477783CE" w:rsidR="00001822"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1363141" w:history="1">
        <w:r w:rsidR="00001822" w:rsidRPr="00B57FB8">
          <w:rPr>
            <w:rStyle w:val="Hyperlink"/>
          </w:rPr>
          <w:t>4.1.1</w:t>
        </w:r>
        <w:r w:rsidR="00001822">
          <w:rPr>
            <w:rFonts w:asciiTheme="minorHAnsi" w:eastAsiaTheme="minorEastAsia" w:hAnsiTheme="minorHAnsi" w:cstheme="minorBidi"/>
            <w:iCs w:val="0"/>
            <w:kern w:val="2"/>
            <w:sz w:val="22"/>
            <w:szCs w:val="22"/>
            <w:lang w:eastAsia="nl-NL"/>
            <w14:ligatures w14:val="standardContextual"/>
          </w:rPr>
          <w:tab/>
        </w:r>
        <w:r w:rsidR="00001822" w:rsidRPr="00B57FB8">
          <w:rPr>
            <w:rStyle w:val="Hyperlink"/>
          </w:rPr>
          <w:t>MLM API Contactgegevens van het meest recente contract</w:t>
        </w:r>
        <w:r w:rsidR="00001822">
          <w:rPr>
            <w:webHidden/>
          </w:rPr>
          <w:tab/>
        </w:r>
        <w:r w:rsidR="00001822">
          <w:rPr>
            <w:webHidden/>
          </w:rPr>
          <w:fldChar w:fldCharType="begin"/>
        </w:r>
        <w:r w:rsidR="00001822">
          <w:rPr>
            <w:webHidden/>
          </w:rPr>
          <w:instrText xml:space="preserve"> PAGEREF _Toc141363141 \h </w:instrText>
        </w:r>
        <w:r w:rsidR="00001822">
          <w:rPr>
            <w:webHidden/>
          </w:rPr>
        </w:r>
        <w:r w:rsidR="00001822">
          <w:rPr>
            <w:webHidden/>
          </w:rPr>
          <w:fldChar w:fldCharType="separate"/>
        </w:r>
        <w:r w:rsidR="00AB381A">
          <w:rPr>
            <w:webHidden/>
          </w:rPr>
          <w:t>16</w:t>
        </w:r>
        <w:r w:rsidR="00001822">
          <w:rPr>
            <w:webHidden/>
          </w:rPr>
          <w:fldChar w:fldCharType="end"/>
        </w:r>
      </w:hyperlink>
    </w:p>
    <w:p w14:paraId="2A8DF43F" w14:textId="0D91E9C3" w:rsidR="00001822"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1363142" w:history="1">
        <w:r w:rsidR="00001822" w:rsidRPr="00B57FB8">
          <w:rPr>
            <w:rStyle w:val="Hyperlink"/>
          </w:rPr>
          <w:t>4.1.2</w:t>
        </w:r>
        <w:r w:rsidR="00001822">
          <w:rPr>
            <w:rFonts w:asciiTheme="minorHAnsi" w:eastAsiaTheme="minorEastAsia" w:hAnsiTheme="minorHAnsi" w:cstheme="minorBidi"/>
            <w:iCs w:val="0"/>
            <w:kern w:val="2"/>
            <w:sz w:val="22"/>
            <w:szCs w:val="22"/>
            <w:lang w:eastAsia="nl-NL"/>
            <w14:ligatures w14:val="standardContextual"/>
          </w:rPr>
          <w:tab/>
        </w:r>
        <w:r w:rsidR="00001822" w:rsidRPr="00B57FB8">
          <w:rPr>
            <w:rStyle w:val="Hyperlink"/>
          </w:rPr>
          <w:t>MLM API Huisnummer toevoeging toegevoegd</w:t>
        </w:r>
        <w:r w:rsidR="00001822">
          <w:rPr>
            <w:webHidden/>
          </w:rPr>
          <w:tab/>
        </w:r>
        <w:r w:rsidR="00001822">
          <w:rPr>
            <w:webHidden/>
          </w:rPr>
          <w:fldChar w:fldCharType="begin"/>
        </w:r>
        <w:r w:rsidR="00001822">
          <w:rPr>
            <w:webHidden/>
          </w:rPr>
          <w:instrText xml:space="preserve"> PAGEREF _Toc141363142 \h </w:instrText>
        </w:r>
        <w:r w:rsidR="00001822">
          <w:rPr>
            <w:webHidden/>
          </w:rPr>
        </w:r>
        <w:r w:rsidR="00001822">
          <w:rPr>
            <w:webHidden/>
          </w:rPr>
          <w:fldChar w:fldCharType="separate"/>
        </w:r>
        <w:r w:rsidR="00AB381A">
          <w:rPr>
            <w:webHidden/>
          </w:rPr>
          <w:t>16</w:t>
        </w:r>
        <w:r w:rsidR="00001822">
          <w:rPr>
            <w:webHidden/>
          </w:rPr>
          <w:fldChar w:fldCharType="end"/>
        </w:r>
      </w:hyperlink>
    </w:p>
    <w:p w14:paraId="794679B4" w14:textId="22DFD819" w:rsidR="003C64DC" w:rsidRPr="008729F2" w:rsidRDefault="005B6063" w:rsidP="003C64DC">
      <w:r w:rsidRPr="008729F2">
        <w:rPr>
          <w:bCs/>
          <w:caps/>
          <w:noProof/>
        </w:rPr>
        <w:fldChar w:fldCharType="end"/>
      </w:r>
    </w:p>
    <w:p w14:paraId="1FB7DF03" w14:textId="7B8ED881" w:rsidR="00091F38" w:rsidRPr="008729F2" w:rsidRDefault="00091F38">
      <w:pPr>
        <w:spacing w:after="160" w:line="259" w:lineRule="auto"/>
      </w:pPr>
      <w:bookmarkStart w:id="0" w:name="_Toc508377017"/>
      <w:bookmarkStart w:id="1" w:name="_Toc508620692"/>
      <w:r w:rsidRPr="008729F2">
        <w:br w:type="page"/>
      </w:r>
    </w:p>
    <w:p w14:paraId="6BF329DD" w14:textId="34822F59" w:rsidR="006B4AFE" w:rsidRPr="008729F2" w:rsidRDefault="00974680" w:rsidP="00104082">
      <w:pPr>
        <w:pStyle w:val="Kop1"/>
      </w:pPr>
      <w:bookmarkStart w:id="2" w:name="_Toc141363118"/>
      <w:bookmarkEnd w:id="0"/>
      <w:bookmarkEnd w:id="1"/>
      <w:r w:rsidRPr="008729F2">
        <w:lastRenderedPageBreak/>
        <w:t>Algemeen</w:t>
      </w:r>
      <w:bookmarkEnd w:id="2"/>
    </w:p>
    <w:p w14:paraId="5A5B2EC5" w14:textId="616A0A04" w:rsidR="000F3781" w:rsidRPr="008729F2" w:rsidRDefault="00A66E28" w:rsidP="000F3781">
      <w:pPr>
        <w:rPr>
          <w:rFonts w:cs="Segoe UI Emoji"/>
        </w:rPr>
      </w:pPr>
      <w:r w:rsidRPr="008729F2">
        <w:t>Woensdag</w:t>
      </w:r>
      <w:r w:rsidR="000F3781" w:rsidRPr="008729F2">
        <w:t xml:space="preserve"> </w:t>
      </w:r>
      <w:r w:rsidR="00374E6A">
        <w:t>2 augustus</w:t>
      </w:r>
      <w:r w:rsidR="000F3781" w:rsidRPr="008729F2">
        <w:t xml:space="preserve"> nemen we weer een release van de Xpert Suite in productie met een aantal bugfixes en functionele wijzigingen. Mocht je nog vragen hebben na het lezen van deze release note, neem dan contact op met de Xpert Desk. Veel leesplezier</w:t>
      </w:r>
      <w:r w:rsidR="000F3781" w:rsidRPr="008729F2">
        <w:rPr>
          <w:rFonts w:cs="Segoe UI Emoji"/>
        </w:rPr>
        <w:t>!</w:t>
      </w:r>
    </w:p>
    <w:p w14:paraId="485BE516" w14:textId="77777777" w:rsidR="000F3781" w:rsidRPr="008729F2" w:rsidRDefault="000F3781" w:rsidP="000F3781">
      <w:pPr>
        <w:rPr>
          <w:rFonts w:cs="Segoe UI Emoji"/>
        </w:rPr>
      </w:pPr>
    </w:p>
    <w:p w14:paraId="78FCC4C3" w14:textId="25BE1C70" w:rsidR="0015473B" w:rsidRPr="008729F2" w:rsidRDefault="009E3D8A" w:rsidP="00974680">
      <w:r w:rsidRPr="008729F2">
        <w:t>Volgende</w:t>
      </w:r>
      <w:r w:rsidR="00B96361" w:rsidRPr="008729F2">
        <w:t xml:space="preserve"> geplande</w:t>
      </w:r>
      <w:r w:rsidRPr="008729F2">
        <w:t xml:space="preserve"> release: </w:t>
      </w:r>
      <w:r w:rsidR="00BD44E4" w:rsidRPr="008729F2">
        <w:t xml:space="preserve">woensdag </w:t>
      </w:r>
      <w:r w:rsidR="00A32CBC">
        <w:t>16</w:t>
      </w:r>
      <w:r w:rsidR="00A24E37" w:rsidRPr="008729F2">
        <w:t xml:space="preserve"> augustus </w:t>
      </w:r>
      <w:r w:rsidR="0020049B" w:rsidRPr="008729F2">
        <w:t>(d</w:t>
      </w:r>
      <w:r w:rsidR="00956C02" w:rsidRPr="008729F2">
        <w:t>eze planning is onder voorbehoud</w:t>
      </w:r>
      <w:r w:rsidR="0020049B" w:rsidRPr="008729F2">
        <w:t>).</w:t>
      </w:r>
    </w:p>
    <w:p w14:paraId="4D907132" w14:textId="3344311A" w:rsidR="00134BB9" w:rsidRPr="008729F2" w:rsidRDefault="00134BB9">
      <w:pPr>
        <w:spacing w:after="160" w:line="259" w:lineRule="auto"/>
        <w:rPr>
          <w:rFonts w:eastAsiaTheme="majorEastAsia" w:cstheme="majorBidi"/>
          <w:caps/>
          <w:sz w:val="22"/>
          <w:szCs w:val="26"/>
        </w:rPr>
      </w:pPr>
      <w:bookmarkStart w:id="3" w:name="_Performanceverbeteringen"/>
      <w:bookmarkEnd w:id="3"/>
    </w:p>
    <w:p w14:paraId="1545DDD4" w14:textId="672B72CF" w:rsidR="003A1558" w:rsidRPr="008729F2" w:rsidRDefault="003A1558" w:rsidP="0015473B">
      <w:pPr>
        <w:pStyle w:val="Kop1"/>
      </w:pPr>
      <w:bookmarkStart w:id="4" w:name="_Toc141363119"/>
      <w:r w:rsidRPr="008729F2">
        <w:t>Basis Xpert Suite</w:t>
      </w:r>
      <w:bookmarkEnd w:id="4"/>
    </w:p>
    <w:p w14:paraId="75954C4B" w14:textId="7B1CA468" w:rsidR="006459AF" w:rsidRPr="008729F2" w:rsidRDefault="00B5699B" w:rsidP="00C867C0">
      <w:pPr>
        <w:pStyle w:val="Kop2"/>
      </w:pPr>
      <w:bookmarkStart w:id="5" w:name="_Aangepaste_SMS-code_bij"/>
      <w:bookmarkStart w:id="6" w:name="_Widgets_frequent_en"/>
      <w:bookmarkStart w:id="7" w:name="_Toc141363120"/>
      <w:bookmarkEnd w:id="5"/>
      <w:bookmarkEnd w:id="6"/>
      <w:r w:rsidRPr="008729F2">
        <w:t xml:space="preserve">XS </w:t>
      </w:r>
      <w:r w:rsidR="00770793" w:rsidRPr="008729F2">
        <w:t>G</w:t>
      </w:r>
      <w:r w:rsidRPr="008729F2">
        <w:t>ebruiker</w:t>
      </w:r>
      <w:bookmarkEnd w:id="7"/>
    </w:p>
    <w:p w14:paraId="5DECCB31" w14:textId="45201BD4" w:rsidR="000D5EAE" w:rsidRPr="007C0024" w:rsidRDefault="000D5EAE" w:rsidP="000D5EAE">
      <w:pPr>
        <w:pStyle w:val="Kop3"/>
      </w:pPr>
      <w:bookmarkStart w:id="8" w:name="_Toc141363121"/>
      <w:r w:rsidRPr="007C0024">
        <w:t>Verkorte WIA</w:t>
      </w:r>
      <w:r>
        <w:t>-</w:t>
      </w:r>
      <w:r w:rsidRPr="007C0024">
        <w:t>beoordeling registratie</w:t>
      </w:r>
      <w:bookmarkEnd w:id="8"/>
    </w:p>
    <w:p w14:paraId="603C0B3D" w14:textId="77777777" w:rsidR="000D5EAE" w:rsidRDefault="000D5EAE" w:rsidP="000D5EAE">
      <w:pPr>
        <w:rPr>
          <w:u w:val="single"/>
        </w:rPr>
      </w:pPr>
      <w:r>
        <w:rPr>
          <w:u w:val="single"/>
        </w:rPr>
        <w:t>Waarom deze wijziging?</w:t>
      </w:r>
    </w:p>
    <w:p w14:paraId="7A880756" w14:textId="65F5D937" w:rsidR="000D5EAE" w:rsidRDefault="000D5EAE" w:rsidP="000D5EAE">
      <w:pPr>
        <w:rPr>
          <w:lang w:eastAsia="nl-NL"/>
        </w:rPr>
      </w:pPr>
      <w:r>
        <w:rPr>
          <w:lang w:eastAsia="nl-NL"/>
        </w:rPr>
        <w:t xml:space="preserve">Om wachttijden te verminderen voor WIA-beoordelingen heeft het UWV een tijdelijke maatregel toegepast op WIA-uitkeringen. </w:t>
      </w:r>
      <w:r w:rsidRPr="00E56A63">
        <w:rPr>
          <w:lang w:eastAsia="nl-NL"/>
        </w:rPr>
        <w:t>Vanaf 1 oktober 2022 tot 1 januari 2024 is er een wijziging voor werknemers die twee jaar ziek en 60+</w:t>
      </w:r>
      <w:r>
        <w:rPr>
          <w:lang w:eastAsia="nl-NL"/>
        </w:rPr>
        <w:t xml:space="preserve"> </w:t>
      </w:r>
      <w:r w:rsidRPr="00E56A63">
        <w:rPr>
          <w:lang w:eastAsia="nl-NL"/>
        </w:rPr>
        <w:t>zijn. Ze kunnen een vereenvoudigde WIA</w:t>
      </w:r>
      <w:r>
        <w:rPr>
          <w:lang w:eastAsia="nl-NL"/>
        </w:rPr>
        <w:t>-</w:t>
      </w:r>
      <w:r w:rsidRPr="00E56A63">
        <w:rPr>
          <w:lang w:eastAsia="nl-NL"/>
        </w:rPr>
        <w:t>beoordeling krijgen</w:t>
      </w:r>
      <w:r w:rsidR="00644311">
        <w:rPr>
          <w:lang w:eastAsia="nl-NL"/>
        </w:rPr>
        <w:t>.</w:t>
      </w:r>
      <w:r>
        <w:rPr>
          <w:lang w:eastAsia="nl-NL"/>
        </w:rPr>
        <w:t xml:space="preserve"> </w:t>
      </w:r>
      <w:r w:rsidR="00644311">
        <w:rPr>
          <w:lang w:eastAsia="nl-NL"/>
        </w:rPr>
        <w:t>D</w:t>
      </w:r>
      <w:r>
        <w:rPr>
          <w:lang w:eastAsia="nl-NL"/>
        </w:rPr>
        <w:t>it is een beoordeling zonder de verzekeringsarts</w:t>
      </w:r>
      <w:r w:rsidRPr="00E56A63">
        <w:rPr>
          <w:lang w:eastAsia="nl-NL"/>
        </w:rPr>
        <w:t>.</w:t>
      </w:r>
    </w:p>
    <w:p w14:paraId="4F8E68D3" w14:textId="77777777" w:rsidR="000D5EAE" w:rsidRDefault="000D5EAE" w:rsidP="000D5EAE">
      <w:pPr>
        <w:spacing w:line="240" w:lineRule="auto"/>
        <w:rPr>
          <w:rFonts w:ascii="Segoe UI" w:eastAsia="Times New Roman" w:hAnsi="Segoe UI" w:cs="Segoe UI"/>
          <w:sz w:val="21"/>
          <w:szCs w:val="21"/>
          <w:lang w:eastAsia="nl-NL"/>
        </w:rPr>
      </w:pPr>
    </w:p>
    <w:p w14:paraId="255846CA" w14:textId="23784E20" w:rsidR="000D5EAE" w:rsidRDefault="000D5EAE" w:rsidP="000D5EAE">
      <w:pPr>
        <w:rPr>
          <w:lang w:eastAsia="nl-NL"/>
        </w:rPr>
      </w:pPr>
      <w:r w:rsidRPr="00E56A63">
        <w:rPr>
          <w:lang w:eastAsia="nl-NL"/>
        </w:rPr>
        <w:t>De datum van de start van de uitkering of beschikking moet starten in deze</w:t>
      </w:r>
      <w:r>
        <w:rPr>
          <w:lang w:eastAsia="nl-NL"/>
        </w:rPr>
        <w:t xml:space="preserve"> tijdelijke</w:t>
      </w:r>
      <w:r w:rsidRPr="00E56A63">
        <w:rPr>
          <w:lang w:eastAsia="nl-NL"/>
        </w:rPr>
        <w:t xml:space="preserve"> periode én iemand moet op dat moment 60+</w:t>
      </w:r>
      <w:r>
        <w:rPr>
          <w:lang w:eastAsia="nl-NL"/>
        </w:rPr>
        <w:t xml:space="preserve"> zijn</w:t>
      </w:r>
      <w:r w:rsidRPr="00E56A63">
        <w:rPr>
          <w:lang w:eastAsia="nl-NL"/>
        </w:rPr>
        <w:t>.</w:t>
      </w:r>
      <w:r w:rsidR="00644311">
        <w:rPr>
          <w:lang w:eastAsia="nl-NL"/>
        </w:rPr>
        <w:t xml:space="preserve"> </w:t>
      </w:r>
      <w:r w:rsidRPr="00E56A63">
        <w:rPr>
          <w:lang w:eastAsia="nl-NL"/>
        </w:rPr>
        <w:t xml:space="preserve">Ook hebben alle </w:t>
      </w:r>
      <w:r w:rsidR="003E1774" w:rsidRPr="00E56A63">
        <w:rPr>
          <w:lang w:eastAsia="nl-NL"/>
        </w:rPr>
        <w:t>60+’ers</w:t>
      </w:r>
      <w:r w:rsidRPr="00E56A63">
        <w:rPr>
          <w:lang w:eastAsia="nl-NL"/>
        </w:rPr>
        <w:t xml:space="preserve"> in die </w:t>
      </w:r>
      <w:r>
        <w:rPr>
          <w:lang w:eastAsia="nl-NL"/>
        </w:rPr>
        <w:t xml:space="preserve">periode, </w:t>
      </w:r>
      <w:r w:rsidRPr="00E56A63">
        <w:rPr>
          <w:lang w:eastAsia="nl-NL"/>
        </w:rPr>
        <w:t xml:space="preserve">ongeacht of </w:t>
      </w:r>
      <w:r>
        <w:rPr>
          <w:lang w:eastAsia="nl-NL"/>
        </w:rPr>
        <w:t>iemand een</w:t>
      </w:r>
      <w:r w:rsidRPr="00E56A63">
        <w:rPr>
          <w:lang w:eastAsia="nl-NL"/>
        </w:rPr>
        <w:t xml:space="preserve"> verkorte WIA</w:t>
      </w:r>
      <w:r>
        <w:rPr>
          <w:lang w:eastAsia="nl-NL"/>
        </w:rPr>
        <w:t>-</w:t>
      </w:r>
      <w:r w:rsidRPr="00E56A63">
        <w:rPr>
          <w:lang w:eastAsia="nl-NL"/>
        </w:rPr>
        <w:t>beoordeling krijgt of niet</w:t>
      </w:r>
      <w:r>
        <w:rPr>
          <w:lang w:eastAsia="nl-NL"/>
        </w:rPr>
        <w:t xml:space="preserve">, </w:t>
      </w:r>
      <w:r w:rsidRPr="00E56A63">
        <w:rPr>
          <w:lang w:eastAsia="nl-NL"/>
        </w:rPr>
        <w:t>een</w:t>
      </w:r>
      <w:r w:rsidR="00644311">
        <w:rPr>
          <w:lang w:eastAsia="nl-NL"/>
        </w:rPr>
        <w:t xml:space="preserve"> </w:t>
      </w:r>
      <w:r w:rsidRPr="00E56A63">
        <w:rPr>
          <w:lang w:eastAsia="nl-NL"/>
        </w:rPr>
        <w:t>uitkering uit het arbeidsongeschiktheidsfonds</w:t>
      </w:r>
      <w:r>
        <w:rPr>
          <w:lang w:eastAsia="nl-NL"/>
        </w:rPr>
        <w:t>.</w:t>
      </w:r>
    </w:p>
    <w:p w14:paraId="46A06895" w14:textId="77777777" w:rsidR="000D5EAE" w:rsidRDefault="000D5EAE" w:rsidP="000D5EAE">
      <w:pPr>
        <w:spacing w:line="240" w:lineRule="auto"/>
        <w:rPr>
          <w:rFonts w:ascii="Segoe UI" w:eastAsia="Times New Roman" w:hAnsi="Segoe UI" w:cs="Segoe UI"/>
          <w:sz w:val="21"/>
          <w:szCs w:val="21"/>
          <w:lang w:eastAsia="nl-NL"/>
        </w:rPr>
      </w:pPr>
    </w:p>
    <w:p w14:paraId="12D8F49F" w14:textId="77777777" w:rsidR="000D5EAE" w:rsidRDefault="000D5EAE" w:rsidP="000D5EAE">
      <w:pPr>
        <w:rPr>
          <w:lang w:eastAsia="nl-NL"/>
        </w:rPr>
      </w:pPr>
      <w:r>
        <w:rPr>
          <w:lang w:eastAsia="nl-NL"/>
        </w:rPr>
        <w:t>Om dit goed te registreren in ons systeem hebben we bij WIA-beschikkingen en AO status schermen een mogelijkheid toegevoegd om deze extra gegevens te registreren.</w:t>
      </w:r>
    </w:p>
    <w:p w14:paraId="282D3F18" w14:textId="77777777" w:rsidR="000D5EAE" w:rsidRDefault="000D5EAE" w:rsidP="000D5EAE">
      <w:pPr>
        <w:rPr>
          <w:lang w:eastAsia="nl-NL"/>
        </w:rPr>
      </w:pPr>
    </w:p>
    <w:p w14:paraId="6ADA528F" w14:textId="448F309D" w:rsidR="000D5EAE" w:rsidRPr="00E56A63" w:rsidRDefault="000D5EAE" w:rsidP="000D5EAE">
      <w:pPr>
        <w:rPr>
          <w:lang w:eastAsia="nl-NL"/>
        </w:rPr>
      </w:pPr>
      <w:r>
        <w:rPr>
          <w:u w:val="single"/>
          <w:lang w:eastAsia="nl-NL"/>
        </w:rPr>
        <w:t>Wat is er verbeterd?</w:t>
      </w:r>
    </w:p>
    <w:p w14:paraId="549E25CB" w14:textId="26632500" w:rsidR="000D5EAE" w:rsidRDefault="000D5EAE" w:rsidP="000D5EAE">
      <w:pPr>
        <w:rPr>
          <w:lang w:eastAsia="nl-NL"/>
        </w:rPr>
      </w:pPr>
      <w:r>
        <w:rPr>
          <w:lang w:eastAsia="nl-NL"/>
        </w:rPr>
        <w:t>Op basis van startdatum van de uitkering en de leeftijd die de persoon heeft op die datum wordt al automatisch bepaald of iemand in aanmerking komt voor een verkorte WIA-beoordeling. Er wordt dan extra informatie getoond die de gebruiker laat weten dat de uitkering uit het arbeidsongeschiktheidsfonds komt en waarom ze een verkorte WIA-beoordeling optie zien.</w:t>
      </w:r>
    </w:p>
    <w:p w14:paraId="521CC1AC" w14:textId="199F8AFF" w:rsidR="000D5EAE" w:rsidRPr="008729F2" w:rsidRDefault="007357A8" w:rsidP="005338A0">
      <w:pPr>
        <w:jc w:val="center"/>
      </w:pPr>
      <w:r w:rsidRPr="007357A8">
        <w:rPr>
          <w:noProof/>
        </w:rPr>
        <w:lastRenderedPageBreak/>
        <w:drawing>
          <wp:inline distT="0" distB="0" distL="0" distR="0" wp14:anchorId="18A421FF" wp14:editId="38297F28">
            <wp:extent cx="5731510" cy="6182995"/>
            <wp:effectExtent l="19050" t="19050" r="21590" b="27305"/>
            <wp:docPr id="1715235938" name="Afbeelding 171523593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235938" name="Picture 1" descr="A screenshot of a computer&#10;&#10;Description automatically generated"/>
                    <pic:cNvPicPr/>
                  </pic:nvPicPr>
                  <pic:blipFill>
                    <a:blip r:embed="rId11"/>
                    <a:stretch>
                      <a:fillRect/>
                    </a:stretch>
                  </pic:blipFill>
                  <pic:spPr>
                    <a:xfrm>
                      <a:off x="0" y="0"/>
                      <a:ext cx="5731510" cy="6182995"/>
                    </a:xfrm>
                    <a:prstGeom prst="rect">
                      <a:avLst/>
                    </a:prstGeom>
                    <a:ln>
                      <a:solidFill>
                        <a:schemeClr val="bg2"/>
                      </a:solidFill>
                    </a:ln>
                  </pic:spPr>
                </pic:pic>
              </a:graphicData>
            </a:graphic>
          </wp:inline>
        </w:drawing>
      </w:r>
    </w:p>
    <w:p w14:paraId="72B76B6C" w14:textId="77777777" w:rsidR="00BC449B" w:rsidRDefault="00BC449B" w:rsidP="005A2D5F">
      <w:pPr>
        <w:jc w:val="center"/>
      </w:pPr>
      <w:r w:rsidRPr="00BC449B">
        <w:rPr>
          <w:noProof/>
        </w:rPr>
        <w:lastRenderedPageBreak/>
        <w:drawing>
          <wp:inline distT="0" distB="0" distL="0" distR="0" wp14:anchorId="0E97322E" wp14:editId="02FDE5CA">
            <wp:extent cx="5731510" cy="5398770"/>
            <wp:effectExtent l="19050" t="19050" r="21590" b="11430"/>
            <wp:docPr id="505872405" name="Afbeelding 50587240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872405" name="Picture 1" descr="A screenshot of a computer&#10;&#10;Description automatically generated"/>
                    <pic:cNvPicPr/>
                  </pic:nvPicPr>
                  <pic:blipFill>
                    <a:blip r:embed="rId12"/>
                    <a:stretch>
                      <a:fillRect/>
                    </a:stretch>
                  </pic:blipFill>
                  <pic:spPr>
                    <a:xfrm>
                      <a:off x="0" y="0"/>
                      <a:ext cx="5731510" cy="5398770"/>
                    </a:xfrm>
                    <a:prstGeom prst="rect">
                      <a:avLst/>
                    </a:prstGeom>
                    <a:ln>
                      <a:solidFill>
                        <a:schemeClr val="bg2"/>
                      </a:solidFill>
                    </a:ln>
                  </pic:spPr>
                </pic:pic>
              </a:graphicData>
            </a:graphic>
          </wp:inline>
        </w:drawing>
      </w:r>
    </w:p>
    <w:p w14:paraId="18CF4B06" w14:textId="77777777" w:rsidR="002A679F" w:rsidRDefault="002A679F" w:rsidP="002A679F">
      <w:pPr>
        <w:pStyle w:val="Kop3"/>
      </w:pPr>
      <w:bookmarkStart w:id="9" w:name="_Toc141363122"/>
      <w:r>
        <w:t>Automatisch intrekken van ‘dossier tijdelijk delen’ bij einde van traject</w:t>
      </w:r>
      <w:bookmarkEnd w:id="9"/>
    </w:p>
    <w:p w14:paraId="637DF055" w14:textId="77777777" w:rsidR="002A679F" w:rsidRDefault="002A679F" w:rsidP="002A679F">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u w:val="single"/>
        </w:rPr>
        <w:t>Waarom deze wijziging?</w:t>
      </w:r>
    </w:p>
    <w:p w14:paraId="7179CDD5" w14:textId="77777777" w:rsidR="002A679F" w:rsidRDefault="002A679F" w:rsidP="002A679F">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rPr>
        <w:t>Met de tijdelijke dossierdeling kunnen er dossiers gedeeld worden met andere gebruikers. Dit kan handig zijn als je tijdelijk een collega rechten wilt geven om mee te kijken binnen dossiers, waar deze standaard geen rechten voor heeft. De functionaliteit voor ‘dossier tijdelijk delen’ is uitgebreid zodat er een dossier gedeeld kan worden voor de duur van een specifiek traject, zodat deze rechten automatisch ingetrokken kunnen worden.</w:t>
      </w:r>
    </w:p>
    <w:p w14:paraId="68DA663A" w14:textId="77777777" w:rsidR="002A679F" w:rsidRPr="00632930" w:rsidRDefault="002A679F" w:rsidP="002A679F">
      <w:pPr>
        <w:pStyle w:val="Normaalweb"/>
        <w:shd w:val="clear" w:color="auto" w:fill="FFFFFF"/>
        <w:spacing w:before="0" w:beforeAutospacing="0" w:after="0" w:afterAutospacing="0" w:line="230" w:lineRule="atLeast"/>
      </w:pPr>
    </w:p>
    <w:p w14:paraId="1D90B708" w14:textId="77777777" w:rsidR="002A679F" w:rsidRDefault="002A679F" w:rsidP="002A679F">
      <w:pPr>
        <w:rPr>
          <w:u w:val="single"/>
        </w:rPr>
      </w:pPr>
      <w:r>
        <w:rPr>
          <w:u w:val="single"/>
        </w:rPr>
        <w:t>Wat is er verbeterd?</w:t>
      </w:r>
    </w:p>
    <w:p w14:paraId="53CA8054" w14:textId="3EDC2540" w:rsidR="002A679F" w:rsidRDefault="002A679F" w:rsidP="002A679F">
      <w:pPr>
        <w:spacing w:after="160" w:line="259" w:lineRule="auto"/>
      </w:pPr>
      <w:r>
        <w:t>In het scherm kan een traject gekozen worden bij de keuze ‘Toegang tijdens traject’. Wanneer dit traject beëindigd word</w:t>
      </w:r>
      <w:r w:rsidR="008F453D">
        <w:t>t</w:t>
      </w:r>
      <w:r>
        <w:t xml:space="preserve">, dan zal de dossiertoegang ingetrokken worden. Dit intrekken </w:t>
      </w:r>
      <w:r w:rsidR="006C0CC8">
        <w:t>wordt</w:t>
      </w:r>
      <w:r>
        <w:t xml:space="preserve"> geautomatiseerd uitgevoerd in de nacht na de einddatum van het traject.</w:t>
      </w:r>
    </w:p>
    <w:p w14:paraId="1AA9E8DD" w14:textId="12B94C01" w:rsidR="002A679F" w:rsidRDefault="002A679F" w:rsidP="002A679F">
      <w:pPr>
        <w:spacing w:after="160" w:line="259" w:lineRule="auto"/>
      </w:pPr>
      <w:r>
        <w:t xml:space="preserve">Bij het instellen van het delen van een dossier gedurende een traject, wordt hiervoor de volgende waarschuwing getoond aan de gebruiker: </w:t>
      </w:r>
      <w:r w:rsidR="00EF3B11">
        <w:t>“</w:t>
      </w:r>
      <w:r>
        <w:t>LET OP: D</w:t>
      </w:r>
      <w:r w:rsidR="008F453D">
        <w:t>e</w:t>
      </w:r>
      <w:r>
        <w:t xml:space="preserve"> gebruiker krijgt toegang tot de volledige historie. </w:t>
      </w:r>
      <w:r>
        <w:lastRenderedPageBreak/>
        <w:t>Dossiertoegang wordt direct verstrekt. Gebruiker krijgt alle gegevens passend bij de ingestelde eigen rol te zien. De dossiertoegang wordt weer ingetrokken de nacht na einddatum van het traject.“.</w:t>
      </w:r>
    </w:p>
    <w:p w14:paraId="35FE92E8" w14:textId="7A5CEAD1" w:rsidR="002A679F" w:rsidRDefault="000C7340" w:rsidP="005338A0">
      <w:pPr>
        <w:jc w:val="center"/>
      </w:pPr>
      <w:r w:rsidRPr="000C7340">
        <w:rPr>
          <w:noProof/>
        </w:rPr>
        <w:drawing>
          <wp:inline distT="0" distB="0" distL="0" distR="0" wp14:anchorId="59A955DA" wp14:editId="52F252CD">
            <wp:extent cx="5731510" cy="2600325"/>
            <wp:effectExtent l="19050" t="19050" r="21590" b="28575"/>
            <wp:docPr id="805796720" name="Afbeelding 805796720" descr="Afbeelding met tekst, schermopname, software, Webpag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796720" name="Afbeelding 1" descr="Afbeelding met tekst, schermopname, software, Webpagina&#10;&#10;Automatisch gegenereerde beschrijving"/>
                    <pic:cNvPicPr/>
                  </pic:nvPicPr>
                  <pic:blipFill rotWithShape="1">
                    <a:blip r:embed="rId13"/>
                    <a:srcRect b="2010"/>
                    <a:stretch/>
                  </pic:blipFill>
                  <pic:spPr bwMode="auto">
                    <a:xfrm>
                      <a:off x="0" y="0"/>
                      <a:ext cx="5731510" cy="2600325"/>
                    </a:xfrm>
                    <a:prstGeom prst="rect">
                      <a:avLst/>
                    </a:prstGeom>
                    <a:ln w="12700" cap="flat" cmpd="sng" algn="ctr">
                      <a:solidFill>
                        <a:srgbClr val="E7E6E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1027FA1" w14:textId="31FD3A01" w:rsidR="00E6062E" w:rsidRDefault="00E6062E">
      <w:pPr>
        <w:spacing w:after="160" w:line="259" w:lineRule="auto"/>
      </w:pPr>
      <w:r>
        <w:br w:type="page"/>
      </w:r>
    </w:p>
    <w:p w14:paraId="14F89DEE" w14:textId="6AA41FBF" w:rsidR="00826FBA" w:rsidRPr="008729F2" w:rsidRDefault="00B5699B" w:rsidP="00826FBA">
      <w:pPr>
        <w:pStyle w:val="Kop1"/>
      </w:pPr>
      <w:bookmarkStart w:id="10" w:name="_Toc141363123"/>
      <w:r w:rsidRPr="008729F2">
        <w:lastRenderedPageBreak/>
        <w:t>Modules</w:t>
      </w:r>
      <w:bookmarkStart w:id="11" w:name="_Verwijderen_van_gebruiker"/>
      <w:bookmarkEnd w:id="10"/>
      <w:bookmarkEnd w:id="11"/>
    </w:p>
    <w:p w14:paraId="0D4C6AA0" w14:textId="3A4B3C33" w:rsidR="00826FBA" w:rsidRPr="008729F2" w:rsidRDefault="00B5699B" w:rsidP="00826FBA">
      <w:pPr>
        <w:pStyle w:val="Kop2"/>
      </w:pPr>
      <w:bookmarkStart w:id="12" w:name="_Toc141363124"/>
      <w:r w:rsidRPr="008729F2">
        <w:t>Agenda</w:t>
      </w:r>
      <w:bookmarkEnd w:id="12"/>
    </w:p>
    <w:p w14:paraId="560E07F7" w14:textId="0D35892F" w:rsidR="00550273" w:rsidRPr="007C0024" w:rsidRDefault="00550273" w:rsidP="00550273">
      <w:pPr>
        <w:pStyle w:val="Kop3"/>
      </w:pPr>
      <w:bookmarkStart w:id="13" w:name="_Toc141363125"/>
      <w:r w:rsidRPr="007C0024">
        <w:t>Maxima</w:t>
      </w:r>
      <w:r w:rsidR="005C1A2A">
        <w:t>le</w:t>
      </w:r>
      <w:r w:rsidRPr="007C0024">
        <w:t xml:space="preserve"> hoeveelheid oproepverzoeken zichtbaar nu instelbaar</w:t>
      </w:r>
      <w:bookmarkEnd w:id="13"/>
    </w:p>
    <w:p w14:paraId="735473A8" w14:textId="77777777" w:rsidR="00550273" w:rsidRDefault="00550273" w:rsidP="00550273">
      <w:pPr>
        <w:rPr>
          <w:u w:val="single"/>
        </w:rPr>
      </w:pPr>
      <w:r w:rsidRPr="002B5B78">
        <w:rPr>
          <w:u w:val="single"/>
        </w:rPr>
        <w:t>Waarom deze wi</w:t>
      </w:r>
      <w:r>
        <w:rPr>
          <w:u w:val="single"/>
        </w:rPr>
        <w:t>jziging?</w:t>
      </w:r>
    </w:p>
    <w:p w14:paraId="09E5E793" w14:textId="33172A31" w:rsidR="00550273" w:rsidRDefault="00550273" w:rsidP="00550273">
      <w:r>
        <w:t>Een tijdje terug is er een update geweest waardoor het maximaal aantal oproepverzoeken is aangepast binnen de Excel Export. Om ook deze maximum aantallen toe te laten in de applicatie hebben we een productparameter toegevoegd om beheerders in te laten stellen hoeveel oproepverzoeken maximaal zichtbaar zijn.</w:t>
      </w:r>
    </w:p>
    <w:p w14:paraId="6517D2CC" w14:textId="77777777" w:rsidR="00550273" w:rsidRPr="002B5B78" w:rsidRDefault="00550273" w:rsidP="00550273"/>
    <w:p w14:paraId="53F1A979" w14:textId="77777777" w:rsidR="00550273" w:rsidRDefault="00550273" w:rsidP="00550273">
      <w:pPr>
        <w:rPr>
          <w:u w:val="single"/>
        </w:rPr>
      </w:pPr>
      <w:r>
        <w:rPr>
          <w:u w:val="single"/>
        </w:rPr>
        <w:t>Wat is er verbeterd?</w:t>
      </w:r>
    </w:p>
    <w:p w14:paraId="78FF7433" w14:textId="1ABA73F1" w:rsidR="00550273" w:rsidRDefault="00550273" w:rsidP="00550273">
      <w:r>
        <w:t>Er is een productparameter toegevoegd in de categorie “AppointmentRequests” genaamd “MaxAppointmentRequests”. Het nummer wat hier is ingevuld is het aantal maximale aantal oproepverzoeken dat ingeladen kan worden.</w:t>
      </w:r>
    </w:p>
    <w:p w14:paraId="0F20F3F3" w14:textId="77777777" w:rsidR="0083783B" w:rsidRDefault="0083783B" w:rsidP="00550273"/>
    <w:p w14:paraId="4A0A9576" w14:textId="6B13B7F3" w:rsidR="0083783B" w:rsidRDefault="0083783B" w:rsidP="005338A0">
      <w:pPr>
        <w:jc w:val="center"/>
      </w:pPr>
      <w:r w:rsidRPr="0083783B">
        <w:rPr>
          <w:noProof/>
        </w:rPr>
        <w:drawing>
          <wp:inline distT="0" distB="0" distL="0" distR="0" wp14:anchorId="6E84DB23" wp14:editId="26E9A629">
            <wp:extent cx="5731510" cy="2767330"/>
            <wp:effectExtent l="0" t="0" r="2540" b="0"/>
            <wp:docPr id="1674638873" name="Afbeelding 167463887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638873" name="Picture 1" descr="A screenshot of a computer&#10;&#10;Description automatically generated"/>
                    <pic:cNvPicPr/>
                  </pic:nvPicPr>
                  <pic:blipFill>
                    <a:blip r:embed="rId14"/>
                    <a:stretch>
                      <a:fillRect/>
                    </a:stretch>
                  </pic:blipFill>
                  <pic:spPr>
                    <a:xfrm>
                      <a:off x="0" y="0"/>
                      <a:ext cx="5731510" cy="2767330"/>
                    </a:xfrm>
                    <a:prstGeom prst="rect">
                      <a:avLst/>
                    </a:prstGeom>
                  </pic:spPr>
                </pic:pic>
              </a:graphicData>
            </a:graphic>
          </wp:inline>
        </w:drawing>
      </w:r>
    </w:p>
    <w:p w14:paraId="47E7CE8F" w14:textId="77777777" w:rsidR="00BD44E4" w:rsidRPr="008729F2" w:rsidRDefault="00BD44E4" w:rsidP="00BD44E4"/>
    <w:p w14:paraId="5533EE25" w14:textId="11D72E92" w:rsidR="00C50C46" w:rsidRPr="008729F2" w:rsidRDefault="00B5699B" w:rsidP="00C50C46">
      <w:pPr>
        <w:pStyle w:val="Kop2"/>
      </w:pPr>
      <w:bookmarkStart w:id="14" w:name="_Toc141363126"/>
      <w:r w:rsidRPr="008729F2">
        <w:t>Contractmanagement</w:t>
      </w:r>
      <w:bookmarkEnd w:id="14"/>
    </w:p>
    <w:p w14:paraId="01FE2780" w14:textId="77777777" w:rsidR="00B34B55" w:rsidRDefault="00B34B55" w:rsidP="00B34B55">
      <w:pPr>
        <w:pStyle w:val="Kop3"/>
      </w:pPr>
      <w:bookmarkStart w:id="15" w:name="_Toc141363127"/>
      <w:bookmarkStart w:id="16" w:name="_Toc140134753"/>
      <w:r>
        <w:t>Vernieuwde Prijscategoriebeheer</w:t>
      </w:r>
      <w:bookmarkEnd w:id="15"/>
    </w:p>
    <w:bookmarkEnd w:id="16"/>
    <w:p w14:paraId="0E3E118D" w14:textId="77777777" w:rsidR="00B34B55" w:rsidRDefault="00B34B55" w:rsidP="00B34B55">
      <w:pPr>
        <w:rPr>
          <w:u w:val="single"/>
        </w:rPr>
      </w:pPr>
      <w:r>
        <w:rPr>
          <w:u w:val="single"/>
        </w:rPr>
        <w:t>Waarom deze wijziging?</w:t>
      </w:r>
    </w:p>
    <w:p w14:paraId="7E33FC9A" w14:textId="77777777" w:rsidR="00B34B55" w:rsidRDefault="00B34B55" w:rsidP="00B34B55">
      <w:r>
        <w:t>Bij prijscategoriebeheer was het mogelijk om tijdens het aanmaken of bewerken van een prijscategorie ook meerdere verrichtingen te koppelen voor het opslaan. Met taak- en spreekuurverrichtingen ging dit goed, maar wanneer je veel opdrachtsoorten probeerde toe te voegen met ook extra gebruikersgroepen autorisatie instellingen erbij, dan werd het opslaan van de prijscategorie erg langzaam of liep het opslaan zelfs vast.</w:t>
      </w:r>
    </w:p>
    <w:p w14:paraId="2B6EA17F" w14:textId="77777777" w:rsidR="00B34B55" w:rsidRDefault="00B34B55" w:rsidP="00B34B55"/>
    <w:p w14:paraId="4E366139" w14:textId="77777777" w:rsidR="00B34B55" w:rsidRDefault="00B34B55" w:rsidP="00B34B55">
      <w:r>
        <w:lastRenderedPageBreak/>
        <w:t>Omdat binnenkort alle contractmodellenbeheer schermen uit classic gehaald worden, is er begonnen met het ombouwen van prijscategoriebeheer met een verbeterd ontwerp, dat zal passen binnen het toekomstige nieuwe contractmodellenbeheer. Hierdoor is de eerste stap in dit project al gezet en worden de performance verbeteringen meteen meegenomen.</w:t>
      </w:r>
    </w:p>
    <w:p w14:paraId="173CAA9D" w14:textId="77777777" w:rsidR="00B34B55" w:rsidRDefault="00B34B55" w:rsidP="00B34B55"/>
    <w:p w14:paraId="0D6A19E3" w14:textId="77777777" w:rsidR="00B34B55" w:rsidRDefault="00B34B55" w:rsidP="00B34B55">
      <w:r>
        <w:t>Door de nieuwe versie van prijscategoriebeheer is er een duidelijke leesversie van de prijscategorie waar je alle gegevens kan inzien. Hierdoor kan het toevoegen van verrichtingen apart gedaan worden, buiten het bewerken van de prijscategorie, zodat het koppelen van opdrachtsoorten ook goed blijft werken.</w:t>
      </w:r>
    </w:p>
    <w:p w14:paraId="3A6FCC91" w14:textId="77777777" w:rsidR="00B34B55" w:rsidRDefault="00B34B55" w:rsidP="00B34B55"/>
    <w:p w14:paraId="6E07ABDE" w14:textId="61748367" w:rsidR="00B34B55" w:rsidRDefault="00B34B55" w:rsidP="00B34B55">
      <w:r>
        <w:t>Ook zijn er kleine verbeteringen aan het nieuwe scherm toegevoegd die nog niet in prijscategorie zaten, zoals:</w:t>
      </w:r>
    </w:p>
    <w:p w14:paraId="375951A5" w14:textId="77777777" w:rsidR="00B34B55" w:rsidRDefault="00B34B55" w:rsidP="001C7E9E">
      <w:pPr>
        <w:pStyle w:val="Lijstalinea"/>
        <w:numPr>
          <w:ilvl w:val="0"/>
          <w:numId w:val="40"/>
        </w:numPr>
      </w:pPr>
      <w:r>
        <w:t>Het toevoegen van taak- en spreekuurverrichtingen in bulk,</w:t>
      </w:r>
    </w:p>
    <w:p w14:paraId="789DF34A" w14:textId="59DC7756" w:rsidR="00B34B55" w:rsidRDefault="00B34B55" w:rsidP="001C7E9E">
      <w:pPr>
        <w:pStyle w:val="Lijstalinea"/>
        <w:numPr>
          <w:ilvl w:val="0"/>
          <w:numId w:val="40"/>
        </w:numPr>
      </w:pPr>
      <w:r>
        <w:t>De kostprijs van in-abonnement prijscategorie invullen,</w:t>
      </w:r>
    </w:p>
    <w:p w14:paraId="5E8B619B" w14:textId="79DAFEF9" w:rsidR="00B34B55" w:rsidRDefault="00B34B55" w:rsidP="001C7E9E">
      <w:pPr>
        <w:pStyle w:val="Lijstalinea"/>
        <w:numPr>
          <w:ilvl w:val="0"/>
          <w:numId w:val="40"/>
        </w:numPr>
      </w:pPr>
      <w:r>
        <w:t>Een duidelijk prijscategorie overzicht en verrichtingen overzicht apart van elkaar,</w:t>
      </w:r>
    </w:p>
    <w:p w14:paraId="242C5DBD" w14:textId="77777777" w:rsidR="00B34B55" w:rsidRDefault="00B34B55" w:rsidP="001C7E9E">
      <w:pPr>
        <w:pStyle w:val="Lijstalinea"/>
        <w:numPr>
          <w:ilvl w:val="0"/>
          <w:numId w:val="40"/>
        </w:numPr>
      </w:pPr>
      <w:r>
        <w:t>Flexibelere manieren bij actieve contractmodelversies om nog prijscategorie info te bewerken of verrichtingen te bewerken en te verwijderen.</w:t>
      </w:r>
    </w:p>
    <w:p w14:paraId="5514DAC0" w14:textId="77777777" w:rsidR="00B34B55" w:rsidRDefault="00B34B55" w:rsidP="00B34B55">
      <w:pPr>
        <w:rPr>
          <w:u w:val="single"/>
        </w:rPr>
      </w:pPr>
    </w:p>
    <w:p w14:paraId="1C18CF58" w14:textId="77777777" w:rsidR="00B34B55" w:rsidRPr="002E123D" w:rsidRDefault="00B34B55" w:rsidP="00B34B55">
      <w:pPr>
        <w:pStyle w:val="Kop4"/>
      </w:pPr>
      <w:bookmarkStart w:id="17" w:name="_Toc140134754"/>
      <w:bookmarkStart w:id="18" w:name="_Toc141363128"/>
      <w:r>
        <w:t>Prijscategorie overzicht en verrichtingen overzicht</w:t>
      </w:r>
      <w:bookmarkEnd w:id="17"/>
      <w:bookmarkEnd w:id="18"/>
    </w:p>
    <w:p w14:paraId="7ED72367" w14:textId="77777777" w:rsidR="00B34B55" w:rsidRDefault="00B34B55" w:rsidP="00B34B55">
      <w:r>
        <w:t>In deze versie van prijscategoriebeheer is er een nieuw prijscategorie overzicht toegevoegd om zo informatie over de prijscategorieën zelf goed te laten zien. Dit overzicht is terug te vinden onder het tabje prijscategorieën en dan het lijst item “Prijscategorie overzicht”. Hier zijn alle prijscategorieën terug te zien, met ook welke betalingsplichtige eraan gekoppeld is, prijstype, prijsberekening en prijzen, btw-percentage en normtijd.</w:t>
      </w:r>
    </w:p>
    <w:p w14:paraId="1E762EB7" w14:textId="77777777" w:rsidR="00B34B55" w:rsidRDefault="00B34B55" w:rsidP="00B34B55"/>
    <w:p w14:paraId="36EAE58B" w14:textId="77777777" w:rsidR="00B34B55" w:rsidRDefault="00B34B55" w:rsidP="00B34B55">
      <w:pPr>
        <w:jc w:val="center"/>
      </w:pPr>
      <w:r>
        <w:rPr>
          <w:noProof/>
        </w:rPr>
        <w:drawing>
          <wp:inline distT="0" distB="0" distL="0" distR="0" wp14:anchorId="15C6CEA0" wp14:editId="011AEB56">
            <wp:extent cx="5726430" cy="1085522"/>
            <wp:effectExtent l="19050" t="19050" r="26670" b="19685"/>
            <wp:docPr id="629690736" name="Afbeelding 62969073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690736" name="Picture 1" descr="A screenshot of a computer&#10;&#10;Description automatically generated"/>
                    <pic:cNvPicPr/>
                  </pic:nvPicPr>
                  <pic:blipFill>
                    <a:blip r:embed="rId15"/>
                    <a:stretch>
                      <a:fillRect/>
                    </a:stretch>
                  </pic:blipFill>
                  <pic:spPr>
                    <a:xfrm>
                      <a:off x="0" y="0"/>
                      <a:ext cx="5744229" cy="1088896"/>
                    </a:xfrm>
                    <a:prstGeom prst="rect">
                      <a:avLst/>
                    </a:prstGeom>
                    <a:ln>
                      <a:solidFill>
                        <a:schemeClr val="bg2"/>
                      </a:solidFill>
                    </a:ln>
                  </pic:spPr>
                </pic:pic>
              </a:graphicData>
            </a:graphic>
          </wp:inline>
        </w:drawing>
      </w:r>
    </w:p>
    <w:p w14:paraId="6C74CEC6" w14:textId="77777777" w:rsidR="00B34B55" w:rsidRDefault="00B34B55" w:rsidP="00B34B55"/>
    <w:p w14:paraId="582D747E" w14:textId="77777777" w:rsidR="00B34B55" w:rsidRDefault="00B34B55" w:rsidP="00B34B55">
      <w:r>
        <w:t>Het originele overzicht voor verrichtingen is verplaatst naar een aparte verrichtingen overzicht tab waar nog steeds te zien is of er verrichtingen nog niet gekoppeld zijn aan een prijscategorie of wat de gekoppelde prijs is.</w:t>
      </w:r>
    </w:p>
    <w:p w14:paraId="62DAFBA2" w14:textId="77777777" w:rsidR="00B34B55" w:rsidRDefault="00B34B55" w:rsidP="00B34B55"/>
    <w:p w14:paraId="05F46B58" w14:textId="77777777" w:rsidR="00B34B55" w:rsidRDefault="00B34B55" w:rsidP="00B34B55">
      <w:pPr>
        <w:jc w:val="center"/>
      </w:pPr>
      <w:r>
        <w:rPr>
          <w:noProof/>
        </w:rPr>
        <w:lastRenderedPageBreak/>
        <w:drawing>
          <wp:inline distT="0" distB="0" distL="0" distR="0" wp14:anchorId="7A247EAF" wp14:editId="651CF489">
            <wp:extent cx="5726430" cy="2164080"/>
            <wp:effectExtent l="19050" t="19050" r="26670" b="26670"/>
            <wp:docPr id="252915529" name="Afbeelding 25291552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15529" name="Picture 2" descr="A screenshot of a compu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6430" cy="2164080"/>
                    </a:xfrm>
                    <a:prstGeom prst="rect">
                      <a:avLst/>
                    </a:prstGeom>
                    <a:noFill/>
                    <a:ln>
                      <a:solidFill>
                        <a:schemeClr val="bg2"/>
                      </a:solidFill>
                    </a:ln>
                  </pic:spPr>
                </pic:pic>
              </a:graphicData>
            </a:graphic>
          </wp:inline>
        </w:drawing>
      </w:r>
    </w:p>
    <w:p w14:paraId="0CC6BB41" w14:textId="77777777" w:rsidR="00B34B55" w:rsidRDefault="00B34B55" w:rsidP="00B34B55"/>
    <w:p w14:paraId="3F0A6D80" w14:textId="77777777" w:rsidR="00B34B55" w:rsidRDefault="00B34B55" w:rsidP="00B34B55">
      <w:pPr>
        <w:pStyle w:val="Kop4"/>
      </w:pPr>
      <w:bookmarkStart w:id="19" w:name="_Toc140134755"/>
      <w:bookmarkStart w:id="20" w:name="_Toc141363129"/>
      <w:r w:rsidRPr="0029721E">
        <w:t>Nieuwe</w:t>
      </w:r>
      <w:r>
        <w:t xml:space="preserve"> prijscategorie toevoegen</w:t>
      </w:r>
      <w:bookmarkEnd w:id="19"/>
      <w:bookmarkEnd w:id="20"/>
    </w:p>
    <w:p w14:paraId="0E17ACE2" w14:textId="77777777" w:rsidR="00B34B55" w:rsidRDefault="00B34B55" w:rsidP="00B34B55">
      <w:r>
        <w:t>Een nieuwe prijscategorie toevoegen werkt net zoals voorheen: je kunt altijd een nieuwe maken bij een contractmodelversie, ongeacht of de versie al actief is of niet. De knop om een nieuwe prijscategorie toe te voegen staat bovenaan op de lijst onder het tabje “Prijscategorieën”.</w:t>
      </w:r>
    </w:p>
    <w:p w14:paraId="3D50045D" w14:textId="77777777" w:rsidR="00B34B55" w:rsidRDefault="00B34B55" w:rsidP="00B34B55">
      <w:r>
        <w:t>Wanneer je hierop klikt, opent er een basis formulier om een nieuwe prijscategorie toe te voegen, waar je eerst de naam en de betalingsplichtige in moet vullen voordat je de overige formuliervelden ziet.</w:t>
      </w:r>
    </w:p>
    <w:p w14:paraId="41C42858" w14:textId="77777777" w:rsidR="00B34B55" w:rsidRDefault="00B34B55" w:rsidP="00B34B55"/>
    <w:p w14:paraId="1D4C9987" w14:textId="77777777" w:rsidR="00B34B55" w:rsidRDefault="00B34B55" w:rsidP="00B34B55">
      <w:r>
        <w:t>De grootste wijziging in dit formulier is dat je hier niet meer verrichtingen kan koppelen aan de prijscategorie. Dit kan pas wanneer de prijscategorie is aangemaakt. Naast deze wijziging hebben we ook wat kleine verbeteringen toegevoegd aan dit formulier:</w:t>
      </w:r>
    </w:p>
    <w:p w14:paraId="1EAA968E" w14:textId="77777777" w:rsidR="00B34B55" w:rsidRDefault="00B34B55" w:rsidP="001C7E9E">
      <w:pPr>
        <w:pStyle w:val="Lijstalinea"/>
        <w:numPr>
          <w:ilvl w:val="0"/>
          <w:numId w:val="38"/>
        </w:numPr>
      </w:pPr>
      <w:r>
        <w:t>De naam van de prijscategorie is nu vertaalbaar in te richten</w:t>
      </w:r>
    </w:p>
    <w:p w14:paraId="115E7625" w14:textId="77777777" w:rsidR="00B34B55" w:rsidRDefault="00B34B55" w:rsidP="001C7E9E">
      <w:pPr>
        <w:pStyle w:val="Lijstalinea"/>
        <w:numPr>
          <w:ilvl w:val="0"/>
          <w:numId w:val="38"/>
        </w:numPr>
      </w:pPr>
      <w:r>
        <w:t>Bij in-abonnement betalingsplichtige kun je nu een kostprijs invullen voor meer accurate kosten overzichten.</w:t>
      </w:r>
    </w:p>
    <w:p w14:paraId="6FE71187" w14:textId="77777777" w:rsidR="00B34B55" w:rsidRDefault="00B34B55" w:rsidP="001C7E9E">
      <w:pPr>
        <w:pStyle w:val="Lijstalinea"/>
        <w:numPr>
          <w:ilvl w:val="0"/>
          <w:numId w:val="38"/>
        </w:numPr>
      </w:pPr>
      <w:r>
        <w:t>De optie “Uitsluiten van dienstverleningsbudget” is verwijderd voor in-abonnement betalingsplichtige omdat er geen budget voor deze in-abonnement verrichtingen nodig is.</w:t>
      </w:r>
    </w:p>
    <w:p w14:paraId="0E9848B4" w14:textId="77777777" w:rsidR="00B34B55" w:rsidRDefault="00B34B55" w:rsidP="00B34B55">
      <w:pPr>
        <w:ind w:left="357"/>
        <w:jc w:val="center"/>
      </w:pPr>
      <w:r>
        <w:rPr>
          <w:noProof/>
        </w:rPr>
        <w:lastRenderedPageBreak/>
        <w:drawing>
          <wp:inline distT="0" distB="0" distL="0" distR="0" wp14:anchorId="22DE1A71" wp14:editId="3DA91F64">
            <wp:extent cx="5726430" cy="3190240"/>
            <wp:effectExtent l="19050" t="19050" r="26670" b="10160"/>
            <wp:docPr id="818704772" name="Afbeelding 81870477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704772" name="Picture 5" descr="A screenshot of a compute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6430" cy="3190240"/>
                    </a:xfrm>
                    <a:prstGeom prst="rect">
                      <a:avLst/>
                    </a:prstGeom>
                    <a:noFill/>
                    <a:ln>
                      <a:solidFill>
                        <a:schemeClr val="bg2"/>
                      </a:solidFill>
                    </a:ln>
                  </pic:spPr>
                </pic:pic>
              </a:graphicData>
            </a:graphic>
          </wp:inline>
        </w:drawing>
      </w:r>
    </w:p>
    <w:p w14:paraId="78AF851C" w14:textId="77777777" w:rsidR="00B34B55" w:rsidRDefault="00B34B55" w:rsidP="00B34B55"/>
    <w:p w14:paraId="00926B41" w14:textId="77777777" w:rsidR="00B34B55" w:rsidRDefault="00B34B55" w:rsidP="00B34B55">
      <w:pPr>
        <w:pStyle w:val="Kop4"/>
      </w:pPr>
      <w:bookmarkStart w:id="21" w:name="_Toc140134756"/>
      <w:bookmarkStart w:id="22" w:name="_Toc141363130"/>
      <w:r>
        <w:t>Prijscategorie inzien en bewerken</w:t>
      </w:r>
      <w:bookmarkEnd w:id="21"/>
      <w:bookmarkEnd w:id="22"/>
    </w:p>
    <w:p w14:paraId="0C294C32" w14:textId="77777777" w:rsidR="00B34B55" w:rsidRDefault="00B34B55" w:rsidP="00B34B55">
      <w:r>
        <w:t>Nadat een prijscategorie is aangemaakt of wanneer je een prijscategorie selecteert uit de lijst, kun je de informatie van de prijscategorie in een lees modus inzien. In het bovenste paneel staat alle informatie over de prijscategorie op een rij. In het paneel eronder kunnen verrichtingen worden ingezien en gekoppeld.</w:t>
      </w:r>
    </w:p>
    <w:p w14:paraId="275CDAC1" w14:textId="77777777" w:rsidR="00B34B55" w:rsidRDefault="00B34B55" w:rsidP="00B34B55"/>
    <w:p w14:paraId="3040F31F" w14:textId="77777777" w:rsidR="00B34B55" w:rsidRDefault="00B34B55" w:rsidP="00B34B55">
      <w:pPr>
        <w:jc w:val="center"/>
      </w:pPr>
      <w:r>
        <w:rPr>
          <w:noProof/>
        </w:rPr>
        <w:drawing>
          <wp:inline distT="0" distB="0" distL="0" distR="0" wp14:anchorId="1C261DF7" wp14:editId="7D585003">
            <wp:extent cx="5727700" cy="2463800"/>
            <wp:effectExtent l="19050" t="19050" r="25400" b="12700"/>
            <wp:docPr id="423012611" name="Afbeelding 4230126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012611" name="Picture 7" descr="A screenshot of a comput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63800"/>
                    </a:xfrm>
                    <a:prstGeom prst="rect">
                      <a:avLst/>
                    </a:prstGeom>
                    <a:noFill/>
                    <a:ln>
                      <a:solidFill>
                        <a:schemeClr val="bg2"/>
                      </a:solidFill>
                    </a:ln>
                  </pic:spPr>
                </pic:pic>
              </a:graphicData>
            </a:graphic>
          </wp:inline>
        </w:drawing>
      </w:r>
    </w:p>
    <w:p w14:paraId="46BBB5A7" w14:textId="77777777" w:rsidR="00B34B55" w:rsidRPr="00C0612A" w:rsidRDefault="00B34B55" w:rsidP="00B34B55"/>
    <w:p w14:paraId="2A34B181" w14:textId="77777777" w:rsidR="00B34B55" w:rsidRDefault="00B34B55" w:rsidP="00B34B55">
      <w:r>
        <w:t>Het bewerken van een prijscategorie kan via de knop rechts in de header van de prijscategorie naam. Deze knop is nu alleen beschikbaar wanneer de prijscategorie in een contractmodelversie zit die nog niet actief is of die wel actief is maar nog geen van de onderliggende verrichtingen in een factuurgrondslag heeft zitten. Zo kan de prijs nog wel bewerkt worden wanneer de verrichtingen wel zijn geschreven maar nog niet gefactureerd.</w:t>
      </w:r>
    </w:p>
    <w:p w14:paraId="428A7E53" w14:textId="77777777" w:rsidR="00B34B55" w:rsidRPr="00E17045" w:rsidRDefault="00B34B55" w:rsidP="00B34B55"/>
    <w:p w14:paraId="561D1589" w14:textId="3DF4FBEE" w:rsidR="00B34B55" w:rsidRDefault="00B34B55" w:rsidP="00B34B55">
      <w:pPr>
        <w:pStyle w:val="Kop4"/>
      </w:pPr>
      <w:bookmarkStart w:id="23" w:name="_Toc140134757"/>
      <w:bookmarkStart w:id="24" w:name="_Toc141363131"/>
      <w:r>
        <w:lastRenderedPageBreak/>
        <w:t>Verrichtingen koppelen, ontkoppelen</w:t>
      </w:r>
      <w:r w:rsidR="00922EE9">
        <w:t>,</w:t>
      </w:r>
      <w:r>
        <w:t xml:space="preserve"> en bewerken</w:t>
      </w:r>
      <w:bookmarkEnd w:id="23"/>
      <w:bookmarkEnd w:id="24"/>
    </w:p>
    <w:p w14:paraId="34D00B60" w14:textId="1D5E0FF6" w:rsidR="00B34B55" w:rsidRDefault="00B34B55" w:rsidP="00B34B55">
      <w:r>
        <w:t>Zoals eerder genoemd, wanneer je een prijscategorie opent, zie je onder in een paneel voor de verrichtingen. Hier kunnen verrichtingen gekoppeld, ontkoppeld</w:t>
      </w:r>
      <w:r w:rsidR="00936298">
        <w:t>,</w:t>
      </w:r>
      <w:r>
        <w:t xml:space="preserve"> en bewerkt worden.</w:t>
      </w:r>
    </w:p>
    <w:p w14:paraId="2C513D37" w14:textId="77777777" w:rsidR="00B34B55" w:rsidRDefault="00B34B55" w:rsidP="00B34B55"/>
    <w:p w14:paraId="43A62A91" w14:textId="13431068" w:rsidR="00B34B55" w:rsidRDefault="00B34B55" w:rsidP="00B34B55">
      <w:r>
        <w:t>Nieuwe verrichtingen koppelen aan een bestaande prijscategorie kan ook nog altijd, ongeacht of de contractmodelversie geactiveerd is.</w:t>
      </w:r>
    </w:p>
    <w:p w14:paraId="58BBD05F" w14:textId="77777777" w:rsidR="00B34B55" w:rsidRDefault="00B34B55" w:rsidP="00B34B55"/>
    <w:p w14:paraId="3835A23B" w14:textId="77777777" w:rsidR="00B34B55" w:rsidRDefault="00B34B55" w:rsidP="00B34B55">
      <w:r>
        <w:t>Ook hebben we wat andere kleinere verbeteringen toegevoegd op het scherm voor gebruiksvriendelijkheid:</w:t>
      </w:r>
    </w:p>
    <w:p w14:paraId="7C9D837A" w14:textId="5F3D6252" w:rsidR="00B34B55" w:rsidRDefault="00B34B55" w:rsidP="001C7E9E">
      <w:pPr>
        <w:pStyle w:val="Lijstalinea"/>
        <w:numPr>
          <w:ilvl w:val="0"/>
          <w:numId w:val="39"/>
        </w:numPr>
      </w:pPr>
      <w:r>
        <w:t>Taak- en spreekuur verrichtingen kun je nu in bulk toevoegen via een multiselect</w:t>
      </w:r>
      <w:r w:rsidR="00B856B5">
        <w:t>.</w:t>
      </w:r>
    </w:p>
    <w:p w14:paraId="41C9DB8D" w14:textId="77777777" w:rsidR="00B34B55" w:rsidRDefault="00B34B55" w:rsidP="001C7E9E">
      <w:pPr>
        <w:pStyle w:val="Lijstalinea"/>
        <w:numPr>
          <w:ilvl w:val="0"/>
          <w:numId w:val="39"/>
        </w:numPr>
      </w:pPr>
      <w:r>
        <w:t>De afwijkende prijs en gebruikersgroep autorisatie kun je altijd bewerken bij een opdrachtsoort.</w:t>
      </w:r>
    </w:p>
    <w:p w14:paraId="77F8905A" w14:textId="0EC530FC" w:rsidR="00B34B55" w:rsidRPr="00CF0F5F" w:rsidRDefault="00B34B55" w:rsidP="001C7E9E">
      <w:pPr>
        <w:pStyle w:val="Lijstalinea"/>
        <w:numPr>
          <w:ilvl w:val="0"/>
          <w:numId w:val="39"/>
        </w:numPr>
      </w:pPr>
      <w:r>
        <w:t xml:space="preserve">Een verrichting kun je altijd ontkoppelen van de prijscategorie tenzij de contractmodelversie actief is en de verrichting al </w:t>
      </w:r>
      <w:r w:rsidR="00922EE9">
        <w:t xml:space="preserve">is </w:t>
      </w:r>
      <w:r>
        <w:t>geschreven.</w:t>
      </w:r>
    </w:p>
    <w:p w14:paraId="74AC486E" w14:textId="77777777" w:rsidR="000E550B" w:rsidRPr="008729F2" w:rsidRDefault="000E550B" w:rsidP="000E550B"/>
    <w:p w14:paraId="0AEB7345" w14:textId="74108E74" w:rsidR="00BD44E4" w:rsidRPr="008729F2" w:rsidRDefault="00BD44E4" w:rsidP="00BD44E4">
      <w:pPr>
        <w:pStyle w:val="Kop2"/>
      </w:pPr>
      <w:bookmarkStart w:id="25" w:name="_Toc141363132"/>
      <w:r w:rsidRPr="008729F2">
        <w:t>Providerboog</w:t>
      </w:r>
      <w:bookmarkEnd w:id="25"/>
    </w:p>
    <w:p w14:paraId="2C7599E7" w14:textId="77777777" w:rsidR="00AA7774" w:rsidRDefault="00AA7774" w:rsidP="00B118AC">
      <w:pPr>
        <w:pStyle w:val="Kop3"/>
      </w:pPr>
      <w:bookmarkStart w:id="26" w:name="_Toc141363133"/>
      <w:r>
        <w:t>Dossierdelegatie voor providers – Vooraankondiging voor het kunnen delegeren van de interventiebegeleiding aan gebruikers van een provider</w:t>
      </w:r>
      <w:bookmarkEnd w:id="26"/>
    </w:p>
    <w:p w14:paraId="369DF9A7" w14:textId="77777777" w:rsidR="00AA7774" w:rsidRDefault="00AA7774" w:rsidP="00AA7774"/>
    <w:p w14:paraId="657F4120" w14:textId="77777777" w:rsidR="00AA7774" w:rsidRPr="00AA7774" w:rsidRDefault="00AA7774" w:rsidP="00AA7774">
      <w:pPr>
        <w:rPr>
          <w:u w:val="single"/>
        </w:rPr>
      </w:pPr>
      <w:r w:rsidRPr="00AA7774">
        <w:rPr>
          <w:u w:val="single"/>
        </w:rPr>
        <w:t>Waarvoor is het delegeren aan een provider bedoeld?</w:t>
      </w:r>
    </w:p>
    <w:p w14:paraId="5DF25113" w14:textId="359B18EC" w:rsidR="00AA7774" w:rsidRDefault="00AA7774" w:rsidP="00AA7774">
      <w:r>
        <w:t>Bij inzet van een interventie wordt de werknemer begeleid (volgens het gekozen programma) door een coach/ trainer/ interventionist van de provider. Deze gebruiker moet voor de uitvoering toegang hebben tot het dossier van de werknemer. Na afloop van de interventie dient de gebruiker geen toegang meer te hebben.</w:t>
      </w:r>
    </w:p>
    <w:p w14:paraId="341D27AF" w14:textId="77777777" w:rsidR="00AA7774" w:rsidRDefault="00AA7774" w:rsidP="00AA7774"/>
    <w:p w14:paraId="5D883FFC" w14:textId="77777777" w:rsidR="00AA7774" w:rsidRDefault="00AA7774" w:rsidP="00AA7774">
      <w:r>
        <w:t>Hiervoor gaan we de komende tijd nieuwe functionaliteit ontwikkelen. Met het geautomatiseerd uitdelen &amp; intrekken van de dossierdelegatie kan worden geborgd dat er toegang is tot het dossier tijdens de interventiebegeleiding, maar vooral dat de toegang na afloop van het traject ook weer wordt ingetrokken. Bijkomend voordeel is dat er tevens minder handmatige acties benodigd zijn.</w:t>
      </w:r>
    </w:p>
    <w:p w14:paraId="4F0B9777" w14:textId="77777777" w:rsidR="00AA7774" w:rsidRDefault="00AA7774" w:rsidP="00AA7774"/>
    <w:p w14:paraId="0ABE7FCF" w14:textId="77777777" w:rsidR="00AA7774" w:rsidRPr="00AA7774" w:rsidRDefault="00AA7774" w:rsidP="00AA7774">
      <w:pPr>
        <w:rPr>
          <w:u w:val="single"/>
        </w:rPr>
      </w:pPr>
      <w:r w:rsidRPr="00AA7774">
        <w:rPr>
          <w:u w:val="single"/>
        </w:rPr>
        <w:t>Hoe gaat deze functionaliteit werken?</w:t>
      </w:r>
    </w:p>
    <w:p w14:paraId="44850A37" w14:textId="00D131DC" w:rsidR="00AA7774" w:rsidRDefault="00AA7774" w:rsidP="00AA7774">
      <w:r>
        <w:t>Voor klanten die gebruik gaan maken van deze nieuw te ontwikkelen functionaliteit willen we het huidige interventieprotocol gaan splitsen in 2 verschillende protocollen:</w:t>
      </w:r>
    </w:p>
    <w:p w14:paraId="4AF995C0" w14:textId="2F477831" w:rsidR="00AA7774" w:rsidRDefault="00AA7774" w:rsidP="001C7E9E">
      <w:pPr>
        <w:pStyle w:val="Lijstalinea"/>
        <w:numPr>
          <w:ilvl w:val="0"/>
          <w:numId w:val="39"/>
        </w:numPr>
      </w:pPr>
      <w:r>
        <w:t>Interventie inzet protocol: Trajectsoort waarin de inzet van de interventie wordt uitgevoerd. Binnen dit traject wordt een programma van een provider gekozen en kan, afhankelijk van de inrichting van het proces bij onze klanten, de financiële afwikkeling worden bepaald.</w:t>
      </w:r>
    </w:p>
    <w:p w14:paraId="3DDC4EEB" w14:textId="6185B239" w:rsidR="00AA7774" w:rsidRDefault="00AA7774" w:rsidP="001C7E9E">
      <w:pPr>
        <w:pStyle w:val="Lijstalinea"/>
        <w:numPr>
          <w:ilvl w:val="0"/>
          <w:numId w:val="39"/>
        </w:numPr>
      </w:pPr>
      <w:r>
        <w:t>Protocol inhoudelijke begeleiding: Trajectsoort waarin de inhoudelijke begeleiding van de interventie of coaching wordt uitgevoerd door de provider. Een traject van dit protocol wordt automatisch gestart zodra de inzet van de interventie definitief is.</w:t>
      </w:r>
    </w:p>
    <w:p w14:paraId="35E7E297" w14:textId="77777777" w:rsidR="00AA7774" w:rsidRDefault="00AA7774" w:rsidP="00AA7774"/>
    <w:p w14:paraId="47CC644A" w14:textId="77777777" w:rsidR="00AA7774" w:rsidRDefault="00AA7774" w:rsidP="00AA7774">
      <w:r>
        <w:t xml:space="preserve">In het traject ‘Interventie inzet’ zal een taak ‘Starten interventie’ toegevoegd gaan worden. Met deze taak kan de interventie definitief ingezet worden, waarna een traject van het standaard protocol voor ‘inhoudelijke interventiebegeleiding’ gestart zal worden.  Daarna zal (in situaties waarbij dat mogelijk is) </w:t>
      </w:r>
      <w:r>
        <w:lastRenderedPageBreak/>
        <w:t>geautomatiseerd de dossierdelegatie toegekend gaan worden aan de gebruiker van de provider. Bij beëindigen van het traject zal de dossierdelegatie automatisch beëindigd gaan worden.</w:t>
      </w:r>
    </w:p>
    <w:p w14:paraId="275537F8" w14:textId="763C92ED" w:rsidR="00AA7774" w:rsidRDefault="00AA7774">
      <w:pPr>
        <w:spacing w:after="160" w:line="259" w:lineRule="auto"/>
        <w:rPr>
          <w:u w:val="single"/>
        </w:rPr>
      </w:pPr>
    </w:p>
    <w:p w14:paraId="06AF37C0" w14:textId="5DF1FBC9" w:rsidR="00AA7774" w:rsidRPr="00AA7774" w:rsidRDefault="00AA7774" w:rsidP="00AA7774">
      <w:pPr>
        <w:rPr>
          <w:u w:val="single"/>
        </w:rPr>
      </w:pPr>
      <w:r w:rsidRPr="00AA7774">
        <w:rPr>
          <w:u w:val="single"/>
        </w:rPr>
        <w:t>Wanneer wordt (een deel van de) functionaliteit opgeleverd?</w:t>
      </w:r>
    </w:p>
    <w:p w14:paraId="0AFA7C66" w14:textId="7A719EC4" w:rsidR="00AA7774" w:rsidRDefault="00AA7774" w:rsidP="00AA7774">
      <w:r>
        <w:t>De functionaliteit wordt in onderdelen opgeleverd over meerdere releases. Per release zullen wij benoemen wat er met de opgeleverde functionaliteit alvast mogelijk is (zoals bijvoorbeeld het voorbereiden van de inrichting van het nieuwe proces).</w:t>
      </w:r>
    </w:p>
    <w:p w14:paraId="4682F8A5" w14:textId="77777777" w:rsidR="00AA7774" w:rsidRDefault="00AA7774" w:rsidP="00AA7774"/>
    <w:p w14:paraId="2989B67F" w14:textId="77777777" w:rsidR="00AA7774" w:rsidRPr="00AA7774" w:rsidRDefault="00AA7774" w:rsidP="00AA7774">
      <w:pPr>
        <w:rPr>
          <w:b/>
          <w:bCs/>
        </w:rPr>
      </w:pPr>
      <w:r w:rsidRPr="00AA7774">
        <w:rPr>
          <w:b/>
          <w:bCs/>
        </w:rPr>
        <w:t>Deze release</w:t>
      </w:r>
    </w:p>
    <w:p w14:paraId="232AF6D6" w14:textId="77777777" w:rsidR="00AA7774" w:rsidRDefault="00AA7774" w:rsidP="00AA7774">
      <w:r>
        <w:t>Binnen deze release wordt de volgende functionaliteit opgeleverd:</w:t>
      </w:r>
    </w:p>
    <w:p w14:paraId="3EDA5BA8" w14:textId="6A2EE7BA" w:rsidR="00873989" w:rsidRPr="00424DB0" w:rsidRDefault="00873989" w:rsidP="001C7E9E">
      <w:pPr>
        <w:pStyle w:val="Lijstalinea"/>
        <w:ind w:left="714" w:hanging="357"/>
      </w:pPr>
      <w:r w:rsidRPr="00424DB0">
        <w:t xml:space="preserve">Taak voor ‘Definitief inzetten interventie &amp; starten begeleiding’ met </w:t>
      </w:r>
      <w:r w:rsidR="006C0CC8" w:rsidRPr="00424DB0">
        <w:t>geautomatiseerd</w:t>
      </w:r>
      <w:r w:rsidRPr="00424DB0">
        <w:t xml:space="preserve"> uitdelen van dossierdelegatie </w:t>
      </w:r>
    </w:p>
    <w:p w14:paraId="0E8CFE28" w14:textId="77777777" w:rsidR="009E4479" w:rsidRPr="00424DB0" w:rsidRDefault="00873989" w:rsidP="00873989">
      <w:pPr>
        <w:pStyle w:val="Lijstalinea"/>
        <w:ind w:left="714" w:hanging="357"/>
      </w:pPr>
      <w:r w:rsidRPr="00424DB0">
        <w:t>Taak voor ‘dossierdelegatie uitdelen</w:t>
      </w:r>
    </w:p>
    <w:p w14:paraId="41236C5E" w14:textId="77777777" w:rsidR="009E4479" w:rsidRPr="00424DB0" w:rsidRDefault="009E4479" w:rsidP="003024DE"/>
    <w:p w14:paraId="67063CC8" w14:textId="47812D08" w:rsidR="00AA7774" w:rsidRDefault="005950F4" w:rsidP="00AA7774">
      <w:r>
        <w:t>Het was inmiddel</w:t>
      </w:r>
      <w:r w:rsidR="00181DD3" w:rsidRPr="00424DB0">
        <w:t xml:space="preserve">s </w:t>
      </w:r>
      <w:r>
        <w:t xml:space="preserve">al </w:t>
      </w:r>
      <w:r w:rsidR="00181DD3" w:rsidRPr="00424DB0">
        <w:t>mogelijk gemaakt om</w:t>
      </w:r>
      <w:r w:rsidR="00C74204" w:rsidRPr="00424DB0">
        <w:t xml:space="preserve"> in het provider en programma</w:t>
      </w:r>
      <w:r w:rsidR="00181DD3" w:rsidRPr="00424DB0">
        <w:t xml:space="preserve"> </w:t>
      </w:r>
      <w:r w:rsidR="00C74204" w:rsidRPr="00424DB0">
        <w:t xml:space="preserve">beheer </w:t>
      </w:r>
      <w:r w:rsidR="00181DD3" w:rsidRPr="00424DB0">
        <w:t xml:space="preserve">een standaard uitvoerder </w:t>
      </w:r>
      <w:r w:rsidR="001A6AE0" w:rsidRPr="00424DB0">
        <w:t>in te stellen</w:t>
      </w:r>
      <w:r w:rsidR="00C74204" w:rsidRPr="00424DB0">
        <w:t xml:space="preserve">. Daarnaast </w:t>
      </w:r>
      <w:r>
        <w:t>wa</w:t>
      </w:r>
      <w:r w:rsidR="00C74204" w:rsidRPr="00424DB0">
        <w:t xml:space="preserve">s </w:t>
      </w:r>
      <w:r w:rsidR="000A44C9" w:rsidRPr="00424DB0">
        <w:t>h</w:t>
      </w:r>
      <w:r w:rsidR="00C74204" w:rsidRPr="00424DB0">
        <w:t xml:space="preserve">et mogelijk </w:t>
      </w:r>
      <w:r w:rsidR="000A44C9" w:rsidRPr="00424DB0">
        <w:t xml:space="preserve">gemaakt om een standaard protocol ‘inhoudelijke interventiebegeleiding’ in te stellen. </w:t>
      </w:r>
      <w:r w:rsidR="00AA7774" w:rsidRPr="00424DB0">
        <w:t xml:space="preserve">Vanaf deze release is het mogelijk </w:t>
      </w:r>
      <w:r w:rsidR="00CF6569" w:rsidRPr="00424DB0">
        <w:t xml:space="preserve">de delegatie uit te delen. Dit om een taak uit te voeren om de interventie </w:t>
      </w:r>
      <w:r w:rsidR="005A6597" w:rsidRPr="00424DB0">
        <w:t xml:space="preserve">op een traject te starten en de begeleiding te starten en, indien nodig, </w:t>
      </w:r>
      <w:r w:rsidR="00C7662A" w:rsidRPr="00424DB0">
        <w:t xml:space="preserve">de dossierdelegatie verder uit te delen indien de standaard uitvoerder niet de begeleiding zal </w:t>
      </w:r>
      <w:r w:rsidR="00424DB0" w:rsidRPr="00424DB0">
        <w:t>doen binnen het specifieke traject.</w:t>
      </w:r>
    </w:p>
    <w:p w14:paraId="019F1E47" w14:textId="77777777" w:rsidR="00B36A24" w:rsidRDefault="00B36A24">
      <w:pPr>
        <w:spacing w:after="160" w:line="259" w:lineRule="auto"/>
      </w:pPr>
    </w:p>
    <w:p w14:paraId="337356F7" w14:textId="14EB70D2" w:rsidR="005B2609" w:rsidRDefault="005B2609">
      <w:pPr>
        <w:spacing w:after="160" w:line="259" w:lineRule="auto"/>
      </w:pPr>
      <w:r>
        <w:br w:type="page"/>
      </w:r>
    </w:p>
    <w:p w14:paraId="19DF6169" w14:textId="627FFB74" w:rsidR="005B2609" w:rsidRDefault="005B2609" w:rsidP="00632930">
      <w:pPr>
        <w:pStyle w:val="Kop4"/>
      </w:pPr>
      <w:bookmarkStart w:id="27" w:name="_Toc141363134"/>
      <w:r>
        <w:lastRenderedPageBreak/>
        <w:t>Dossierdelegatie voor providers – Taak voor ‘Definitief inzetten interventie</w:t>
      </w:r>
      <w:r w:rsidR="00927058">
        <w:t xml:space="preserve"> &amp; starten begeleiding</w:t>
      </w:r>
      <w:r w:rsidR="001D4000">
        <w:t>’ met geautomtiseerd uitdelen van dossierdelegatie</w:t>
      </w:r>
      <w:bookmarkEnd w:id="27"/>
    </w:p>
    <w:p w14:paraId="29A8AC52" w14:textId="5FDC378F" w:rsidR="005B2609" w:rsidRDefault="005B2609" w:rsidP="005B2609">
      <w:pPr>
        <w:spacing w:after="160" w:line="259" w:lineRule="auto"/>
      </w:pPr>
      <w:r>
        <w:t>Voor klanten die gebruik maken van de providerboog/interventie module is een nieuwe taak gerealiseerd voor definitief bevestigen inzet interventie. Met behulp van deze taak kan vastgelegd worden dat een interventie is ingezet. In komende releases wordt deze taak verder uitgebreid.</w:t>
      </w:r>
    </w:p>
    <w:p w14:paraId="46E7A1F3" w14:textId="77777777" w:rsidR="005B2609" w:rsidRPr="005B2609" w:rsidRDefault="005B2609" w:rsidP="00B03E36">
      <w:pPr>
        <w:spacing w:line="259" w:lineRule="auto"/>
        <w:rPr>
          <w:u w:val="single"/>
        </w:rPr>
      </w:pPr>
      <w:r w:rsidRPr="005B2609">
        <w:rPr>
          <w:u w:val="single"/>
        </w:rPr>
        <w:t>Waarom deze wijzigingen?</w:t>
      </w:r>
    </w:p>
    <w:p w14:paraId="1B3091E6" w14:textId="61D11115" w:rsidR="005B2609" w:rsidRDefault="005B2609" w:rsidP="005B2609">
      <w:pPr>
        <w:spacing w:after="160" w:line="259" w:lineRule="auto"/>
      </w:pPr>
      <w:r>
        <w:t xml:space="preserve">Deze wijziging in het beheer is een voorbereiding op nieuwe functionaliteit voor dossierdelegatie voor providers. Klanten die hier gebruik van gaan maken kunnen met behulp van deze taak gaan vastleggen dat een interventie definitief is ingezet. </w:t>
      </w:r>
    </w:p>
    <w:p w14:paraId="5EC17C94" w14:textId="3E0EFC97" w:rsidR="005B2609" w:rsidRDefault="005B2609" w:rsidP="005B2609">
      <w:pPr>
        <w:spacing w:after="160" w:line="259" w:lineRule="auto"/>
      </w:pPr>
      <w:r>
        <w:t>Vervolgens wordt na afronden van de taak (na verdere uitbreidingen in komende releases) automatisch een interventie begeleidingstraject gestart en automatisch een delegatie verstrekt aan een gebruiker van een provider.</w:t>
      </w:r>
    </w:p>
    <w:p w14:paraId="507EF6CE" w14:textId="77777777" w:rsidR="006E51D3" w:rsidRDefault="00C3154B" w:rsidP="005338A0">
      <w:pPr>
        <w:spacing w:after="160" w:line="259" w:lineRule="auto"/>
        <w:jc w:val="center"/>
      </w:pPr>
      <w:r w:rsidRPr="00C3154B">
        <w:rPr>
          <w:b/>
          <w:bCs/>
          <w:noProof/>
        </w:rPr>
        <w:drawing>
          <wp:inline distT="0" distB="0" distL="0" distR="0" wp14:anchorId="173D2B68" wp14:editId="43BEE5C2">
            <wp:extent cx="5731510" cy="5053330"/>
            <wp:effectExtent l="19050" t="19050" r="21590" b="13970"/>
            <wp:docPr id="1850924340" name="Afbeelding 1850924340" descr="Afbeelding met tekst, schermopname, software, Webpag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924340" name="Afbeelding 1" descr="Afbeelding met tekst, schermopname, software, Webpagina&#10;&#10;Automatisch gegenereerde beschrijving"/>
                    <pic:cNvPicPr/>
                  </pic:nvPicPr>
                  <pic:blipFill>
                    <a:blip r:embed="rId19"/>
                    <a:stretch>
                      <a:fillRect/>
                    </a:stretch>
                  </pic:blipFill>
                  <pic:spPr>
                    <a:xfrm>
                      <a:off x="0" y="0"/>
                      <a:ext cx="5731510" cy="5053330"/>
                    </a:xfrm>
                    <a:prstGeom prst="rect">
                      <a:avLst/>
                    </a:prstGeom>
                    <a:ln w="12700">
                      <a:solidFill>
                        <a:schemeClr val="bg2"/>
                      </a:solidFill>
                    </a:ln>
                  </pic:spPr>
                </pic:pic>
              </a:graphicData>
            </a:graphic>
          </wp:inline>
        </w:drawing>
      </w:r>
    </w:p>
    <w:p w14:paraId="0C1E1D20" w14:textId="4ACDB3FE" w:rsidR="00D8405C" w:rsidRDefault="00D8405C" w:rsidP="006E51D3">
      <w:pPr>
        <w:spacing w:after="160" w:line="259" w:lineRule="auto"/>
      </w:pPr>
      <w:r w:rsidRPr="00D8405C">
        <w:rPr>
          <w:u w:val="single"/>
        </w:rPr>
        <w:t>Wat is er verbeterd?</w:t>
      </w:r>
    </w:p>
    <w:p w14:paraId="659ED47C" w14:textId="76619B11" w:rsidR="005B2609" w:rsidRDefault="005B2609" w:rsidP="005B2609">
      <w:pPr>
        <w:spacing w:after="160" w:line="259" w:lineRule="auto"/>
      </w:pPr>
      <w:r>
        <w:t xml:space="preserve">In het traject ‘Interventie inzet’ zal een taak ‘Starten interventie’ toegevoegd gaan worden. Met deze taak kan de interventie definitief ingezet worden, waarna een traject van het standaard protocol voor ‘inhoudelijke interventiebegeleiding’ gestart zal worden. Daarna zal (in situaties waarbij dat mogelijk is) </w:t>
      </w:r>
      <w:r>
        <w:lastRenderedPageBreak/>
        <w:t>geautomatiseerd de dossierdelegatie toegekend gaan worden aan de gebruiker van de provider.</w:t>
      </w:r>
      <w:r w:rsidR="00ED101E">
        <w:t xml:space="preserve"> Indien de gebruiker geautoriseerd is voor de standaard uitvoerder, word deze getoond. Indien de </w:t>
      </w:r>
      <w:r w:rsidR="006C0CC8">
        <w:t>gebruiker</w:t>
      </w:r>
      <w:r w:rsidR="00ED101E">
        <w:t xml:space="preserve"> geen autorisatie heeft, dan </w:t>
      </w:r>
      <w:r w:rsidR="006C0CC8">
        <w:t>wordt</w:t>
      </w:r>
      <w:r w:rsidR="00ED101E">
        <w:t xml:space="preserve"> de tekst ‘Niet geautoriseerd voor inzien standaard uitvoerder’.</w:t>
      </w:r>
    </w:p>
    <w:p w14:paraId="194A80E6" w14:textId="77777777" w:rsidR="005B2609" w:rsidRPr="00BD7111" w:rsidRDefault="005B2609" w:rsidP="00B03E36">
      <w:pPr>
        <w:spacing w:line="259" w:lineRule="auto"/>
        <w:rPr>
          <w:u w:val="single"/>
        </w:rPr>
      </w:pPr>
      <w:r w:rsidRPr="00BD7111">
        <w:rPr>
          <w:u w:val="single"/>
        </w:rPr>
        <w:t>Kunnen wij deze functionaliteit al gebruiken?</w:t>
      </w:r>
    </w:p>
    <w:p w14:paraId="3253DF05" w14:textId="24AB30F7" w:rsidR="00B03E36" w:rsidRDefault="005B2609" w:rsidP="005B2609">
      <w:pPr>
        <w:spacing w:after="160" w:line="259" w:lineRule="auto"/>
      </w:pPr>
      <w:r>
        <w:t xml:space="preserve">De taak ‘Definitief bevestigen inzet interventie &amp; starten begeleiding’ is een voorbereidende wijziging en kan </w:t>
      </w:r>
      <w:r w:rsidR="00CE43EB">
        <w:t>met</w:t>
      </w:r>
      <w:r>
        <w:t xml:space="preserve"> deze release nog niet worden ge</w:t>
      </w:r>
      <w:r w:rsidR="00D21CA4">
        <w:t>bruikt</w:t>
      </w:r>
      <w:r w:rsidR="005C563F">
        <w:t>.</w:t>
      </w:r>
      <w:r w:rsidR="00D21CA4">
        <w:t xml:space="preserve"> Dit kom</w:t>
      </w:r>
      <w:r w:rsidR="00A66B97">
        <w:t xml:space="preserve">t omdat de gebruiker die de taak uitvoert </w:t>
      </w:r>
      <w:r w:rsidR="00F83EB4">
        <w:t xml:space="preserve">momenteel </w:t>
      </w:r>
      <w:r w:rsidR="00A66B97">
        <w:t xml:space="preserve">geautoriseerd dient te zijn voor </w:t>
      </w:r>
      <w:r w:rsidR="00850FA4">
        <w:t>het protocol en de</w:t>
      </w:r>
      <w:r w:rsidR="00F83EB4">
        <w:t xml:space="preserve"> </w:t>
      </w:r>
      <w:r w:rsidR="003E1E83">
        <w:t>protocolvariaties</w:t>
      </w:r>
      <w:r w:rsidR="00F83EB4">
        <w:t xml:space="preserve">. Dit zal in een toekomstige release </w:t>
      </w:r>
      <w:r w:rsidR="003A71DC">
        <w:t xml:space="preserve">wel mogelijk gemaakt worden. </w:t>
      </w:r>
      <w:r w:rsidR="00F83EB4">
        <w:t>Voor</w:t>
      </w:r>
      <w:r>
        <w:t xml:space="preserve"> klanten</w:t>
      </w:r>
      <w:r w:rsidR="00F83EB4">
        <w:t xml:space="preserve"> waarbij </w:t>
      </w:r>
      <w:r w:rsidR="003A71DC">
        <w:t>de gebruiker altijd geautoriseerd is voor de protocolvariatie,</w:t>
      </w:r>
      <w:r w:rsidR="00F83EB4">
        <w:t xml:space="preserve"> kan deze functionaliteit ingezet worden</w:t>
      </w:r>
      <w:r>
        <w:t>.</w:t>
      </w:r>
      <w:r w:rsidR="00F83EB4">
        <w:t xml:space="preserve"> </w:t>
      </w:r>
      <w:r w:rsidR="00806B7F">
        <w:t>K</w:t>
      </w:r>
      <w:r w:rsidR="00F83EB4">
        <w:t>lanten waar de uitvoerende gebruiker van de</w:t>
      </w:r>
      <w:r w:rsidR="0007768F">
        <w:t xml:space="preserve"> taak geen autorisatie v</w:t>
      </w:r>
      <w:r w:rsidR="0011393D">
        <w:t>oor</w:t>
      </w:r>
      <w:r w:rsidR="0007768F">
        <w:t xml:space="preserve"> het protocol heeft,</w:t>
      </w:r>
      <w:r w:rsidR="003E1478">
        <w:t xml:space="preserve"> kunnen nog geen gebruik maken van deze functionaliteit.</w:t>
      </w:r>
    </w:p>
    <w:p w14:paraId="1B947A6C" w14:textId="44957278" w:rsidR="003E1478" w:rsidRDefault="003E1478" w:rsidP="003E1478">
      <w:pPr>
        <w:pStyle w:val="Kop4"/>
      </w:pPr>
      <w:bookmarkStart w:id="28" w:name="_Toc141363135"/>
      <w:r>
        <w:t xml:space="preserve">Dossierdelegatie voor providers – </w:t>
      </w:r>
      <w:r w:rsidR="00757FAA">
        <w:t>Taak voor ‘dossierdelegatie uitdelen’</w:t>
      </w:r>
      <w:bookmarkEnd w:id="28"/>
    </w:p>
    <w:p w14:paraId="4819B6DE" w14:textId="77777777" w:rsidR="00294A11" w:rsidRPr="005B2609" w:rsidRDefault="00294A11" w:rsidP="00294A11">
      <w:pPr>
        <w:spacing w:line="259" w:lineRule="auto"/>
        <w:rPr>
          <w:u w:val="single"/>
        </w:rPr>
      </w:pPr>
      <w:r w:rsidRPr="005B2609">
        <w:rPr>
          <w:u w:val="single"/>
        </w:rPr>
        <w:t>Waarom deze wijzigingen?</w:t>
      </w:r>
    </w:p>
    <w:p w14:paraId="75DC32C4" w14:textId="109DBF92" w:rsidR="003E1478" w:rsidRDefault="00294A11" w:rsidP="00294A11">
      <w:pPr>
        <w:spacing w:after="160" w:line="259" w:lineRule="auto"/>
      </w:pPr>
      <w:r>
        <w:t xml:space="preserve">Via de taak ‘Definitief inzetten interventie &amp; starten begeleiding’ kan het interventietraject gestart worden. Het traject </w:t>
      </w:r>
      <w:r w:rsidR="006C0CC8">
        <w:t>wordt</w:t>
      </w:r>
      <w:r>
        <w:t xml:space="preserve"> gedelegeerd naar de standaard uitvoerder. Het kan voorkomen dat de standaard uitvoerder </w:t>
      </w:r>
      <w:r w:rsidR="00844C32">
        <w:t xml:space="preserve">niet de begeleiding zal doen binnen het interventietraject. </w:t>
      </w:r>
      <w:r w:rsidR="001061DF">
        <w:t>Via een nieuwe taak ‘Dossierdelegatie uitdelen’ kan de standaard uitvoerder</w:t>
      </w:r>
      <w:r w:rsidR="002C4C2A">
        <w:t xml:space="preserve"> dossiertoegang verlenen aan een andere </w:t>
      </w:r>
      <w:r w:rsidR="00E57147">
        <w:t>gebruiker.</w:t>
      </w:r>
    </w:p>
    <w:p w14:paraId="793848CD" w14:textId="77777777" w:rsidR="00E57147" w:rsidRDefault="00E57147" w:rsidP="005338A0">
      <w:pPr>
        <w:spacing w:after="160" w:line="259" w:lineRule="auto"/>
        <w:jc w:val="center"/>
      </w:pPr>
      <w:r w:rsidRPr="00E57147">
        <w:rPr>
          <w:noProof/>
        </w:rPr>
        <w:drawing>
          <wp:inline distT="0" distB="0" distL="0" distR="0" wp14:anchorId="51658945" wp14:editId="0FA257D9">
            <wp:extent cx="5731510" cy="4427220"/>
            <wp:effectExtent l="0" t="0" r="2540" b="0"/>
            <wp:docPr id="1740863994" name="Afbeelding 1740863994" descr="Afbeelding met tekst, schermopname, software, Webpag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863994" name="Afbeelding 1" descr="Afbeelding met tekst, schermopname, software, Webpagina&#10;&#10;Automatisch gegenereerde beschrijving"/>
                    <pic:cNvPicPr/>
                  </pic:nvPicPr>
                  <pic:blipFill>
                    <a:blip r:embed="rId20"/>
                    <a:stretch>
                      <a:fillRect/>
                    </a:stretch>
                  </pic:blipFill>
                  <pic:spPr>
                    <a:xfrm>
                      <a:off x="0" y="0"/>
                      <a:ext cx="5731510" cy="4427220"/>
                    </a:xfrm>
                    <a:prstGeom prst="rect">
                      <a:avLst/>
                    </a:prstGeom>
                  </pic:spPr>
                </pic:pic>
              </a:graphicData>
            </a:graphic>
          </wp:inline>
        </w:drawing>
      </w:r>
    </w:p>
    <w:p w14:paraId="13EC8B81" w14:textId="77777777" w:rsidR="00E57147" w:rsidRDefault="00E57147" w:rsidP="00E57147">
      <w:pPr>
        <w:spacing w:after="160" w:line="259" w:lineRule="auto"/>
      </w:pPr>
      <w:r w:rsidRPr="00D8405C">
        <w:rPr>
          <w:u w:val="single"/>
        </w:rPr>
        <w:t>Wat is er verbeterd?</w:t>
      </w:r>
    </w:p>
    <w:p w14:paraId="0E880A17" w14:textId="4104E96A" w:rsidR="00632930" w:rsidRDefault="00E57147" w:rsidP="00E57147">
      <w:pPr>
        <w:spacing w:after="160" w:line="259" w:lineRule="auto"/>
      </w:pPr>
      <w:r>
        <w:t xml:space="preserve">Binnen de taak kan de standaard uitvoerder de trajectdetails </w:t>
      </w:r>
      <w:r w:rsidR="005551DE">
        <w:t xml:space="preserve">inzien en vervolgens een gebruiker selecteren aan wie hij de dossierautorisatie </w:t>
      </w:r>
      <w:r w:rsidR="006C0CC8">
        <w:t>wil</w:t>
      </w:r>
      <w:r w:rsidR="005551DE">
        <w:t xml:space="preserve"> uitdelen. </w:t>
      </w:r>
      <w:r w:rsidR="00424DB0">
        <w:t xml:space="preserve">Wanneer deze taak uitgevoerd is zal </w:t>
      </w:r>
      <w:r w:rsidR="00342F96">
        <w:t xml:space="preserve">de gebruiker toegang </w:t>
      </w:r>
      <w:r w:rsidR="00342F96">
        <w:lastRenderedPageBreak/>
        <w:t>hebben tot het dossier. Wanneer het traject afgesloten is, zal de autorisatie ontnomen worden van de gebruiker.</w:t>
      </w:r>
    </w:p>
    <w:p w14:paraId="7A3D1A4B" w14:textId="5C6E4066" w:rsidR="00C97B88" w:rsidRDefault="00BD44E4" w:rsidP="00C97B88">
      <w:pPr>
        <w:pStyle w:val="Kop2"/>
      </w:pPr>
      <w:bookmarkStart w:id="29" w:name="_Toc141363136"/>
      <w:r w:rsidRPr="008729F2">
        <w:t>Datastreams</w:t>
      </w:r>
      <w:bookmarkEnd w:id="29"/>
    </w:p>
    <w:p w14:paraId="67E6A3CD" w14:textId="550D9E4C" w:rsidR="00C97B88" w:rsidRPr="00C97B88" w:rsidRDefault="003D55AB" w:rsidP="00C97B88">
      <w:pPr>
        <w:pStyle w:val="Kop3"/>
        <w:rPr>
          <w:szCs w:val="26"/>
        </w:rPr>
      </w:pPr>
      <w:bookmarkStart w:id="30" w:name="_Toc141363137"/>
      <w:r w:rsidRPr="003D55AB">
        <w:t>Feit dienstverbandverzuim maand aanpassing werkdagmethode salaris en kalenderdagmethode salaris</w:t>
      </w:r>
      <w:bookmarkEnd w:id="30"/>
    </w:p>
    <w:p w14:paraId="1626E7BC" w14:textId="77777777" w:rsidR="00C97B88" w:rsidRDefault="00C97B88" w:rsidP="00C97B88">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u w:val="single"/>
        </w:rPr>
        <w:t>Waarom deze wijziging?</w:t>
      </w:r>
    </w:p>
    <w:p w14:paraId="6D94DF3A" w14:textId="4B24FFD1" w:rsidR="00C97B88" w:rsidRDefault="00CF6A3E" w:rsidP="00C97B88">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rPr>
        <w:t>I</w:t>
      </w:r>
      <w:r w:rsidR="00C97B88">
        <w:rPr>
          <w:rFonts w:ascii="FuturaBT Light" w:hAnsi="FuturaBT Light"/>
          <w:sz w:val="20"/>
          <w:szCs w:val="20"/>
        </w:rPr>
        <w:t xml:space="preserve">n het bestand FeitDienstverbandverzuim </w:t>
      </w:r>
      <w:r w:rsidR="0062536F">
        <w:rPr>
          <w:rFonts w:ascii="FuturaBT Light" w:hAnsi="FuturaBT Light"/>
          <w:sz w:val="20"/>
          <w:szCs w:val="20"/>
        </w:rPr>
        <w:t>kwamen</w:t>
      </w:r>
      <w:r>
        <w:rPr>
          <w:rFonts w:ascii="FuturaBT Light" w:hAnsi="FuturaBT Light"/>
          <w:sz w:val="20"/>
          <w:szCs w:val="20"/>
        </w:rPr>
        <w:t xml:space="preserve"> </w:t>
      </w:r>
      <w:r w:rsidR="00456E04">
        <w:rPr>
          <w:rFonts w:ascii="FuturaBT Light" w:hAnsi="FuturaBT Light"/>
          <w:sz w:val="20"/>
          <w:szCs w:val="20"/>
        </w:rPr>
        <w:t>de measure</w:t>
      </w:r>
      <w:r w:rsidR="0062536F">
        <w:rPr>
          <w:rFonts w:ascii="FuturaBT Light" w:hAnsi="FuturaBT Light"/>
          <w:sz w:val="20"/>
          <w:szCs w:val="20"/>
        </w:rPr>
        <w:t>s</w:t>
      </w:r>
      <w:r w:rsidR="00456E04">
        <w:rPr>
          <w:rFonts w:ascii="FuturaBT Light" w:hAnsi="FuturaBT Light"/>
          <w:sz w:val="20"/>
          <w:szCs w:val="20"/>
        </w:rPr>
        <w:t xml:space="preserve"> </w:t>
      </w:r>
      <w:r w:rsidR="008D5BD5" w:rsidRPr="008D5BD5">
        <w:rPr>
          <w:rFonts w:ascii="FuturaBT Light" w:hAnsi="FuturaBT Light"/>
          <w:sz w:val="20"/>
          <w:szCs w:val="20"/>
        </w:rPr>
        <w:t>[KDM_Salaris]</w:t>
      </w:r>
      <w:r w:rsidR="00A46466">
        <w:rPr>
          <w:rFonts w:ascii="FuturaBT Light" w:hAnsi="FuturaBT Light"/>
          <w:sz w:val="20"/>
          <w:szCs w:val="20"/>
        </w:rPr>
        <w:t xml:space="preserve"> en </w:t>
      </w:r>
    </w:p>
    <w:p w14:paraId="36A7BCD5" w14:textId="6576CC84" w:rsidR="00CF6A3E" w:rsidRPr="00A46466" w:rsidRDefault="008D5BD5" w:rsidP="00C97B88">
      <w:pPr>
        <w:pStyle w:val="Normaalweb"/>
        <w:shd w:val="clear" w:color="auto" w:fill="FFFFFF"/>
        <w:spacing w:before="0" w:beforeAutospacing="0" w:after="0" w:afterAutospacing="0" w:line="230" w:lineRule="atLeast"/>
        <w:rPr>
          <w:rFonts w:ascii="FuturaBT Light" w:hAnsi="FuturaBT Light"/>
          <w:sz w:val="20"/>
          <w:szCs w:val="20"/>
        </w:rPr>
      </w:pPr>
      <w:r w:rsidRPr="00A46466">
        <w:rPr>
          <w:rFonts w:ascii="FuturaBT Light" w:hAnsi="FuturaBT Light"/>
          <w:sz w:val="20"/>
          <w:szCs w:val="20"/>
        </w:rPr>
        <w:t>[WDM_Salaris]</w:t>
      </w:r>
      <w:r w:rsidR="00FC05B2">
        <w:rPr>
          <w:rFonts w:ascii="FuturaBT Light" w:hAnsi="FuturaBT Light"/>
          <w:sz w:val="20"/>
          <w:szCs w:val="20"/>
        </w:rPr>
        <w:t xml:space="preserve"> niet </w:t>
      </w:r>
      <w:r w:rsidR="005203B3">
        <w:rPr>
          <w:rFonts w:ascii="FuturaBT Light" w:hAnsi="FuturaBT Light"/>
          <w:sz w:val="20"/>
          <w:szCs w:val="20"/>
        </w:rPr>
        <w:t xml:space="preserve">altijd </w:t>
      </w:r>
      <w:r w:rsidR="0062536F">
        <w:rPr>
          <w:rFonts w:ascii="FuturaBT Light" w:hAnsi="FuturaBT Light"/>
          <w:sz w:val="20"/>
          <w:szCs w:val="20"/>
        </w:rPr>
        <w:t xml:space="preserve">overeen </w:t>
      </w:r>
      <w:r w:rsidR="005203B3">
        <w:rPr>
          <w:rFonts w:ascii="FuturaBT Light" w:hAnsi="FuturaBT Light"/>
          <w:sz w:val="20"/>
          <w:szCs w:val="20"/>
        </w:rPr>
        <w:t xml:space="preserve">met </w:t>
      </w:r>
      <w:r w:rsidR="00FC05B2">
        <w:rPr>
          <w:rFonts w:ascii="FuturaBT Light" w:hAnsi="FuturaBT Light"/>
          <w:sz w:val="20"/>
          <w:szCs w:val="20"/>
        </w:rPr>
        <w:t xml:space="preserve">het bedrag dat </w:t>
      </w:r>
      <w:r w:rsidR="0062536F">
        <w:rPr>
          <w:rFonts w:ascii="FuturaBT Light" w:hAnsi="FuturaBT Light"/>
          <w:sz w:val="20"/>
          <w:szCs w:val="20"/>
        </w:rPr>
        <w:t>op het dienstverband is vastgelegd</w:t>
      </w:r>
      <w:r w:rsidR="005203B3">
        <w:rPr>
          <w:rFonts w:ascii="FuturaBT Light" w:hAnsi="FuturaBT Light"/>
          <w:sz w:val="20"/>
          <w:szCs w:val="20"/>
        </w:rPr>
        <w:t xml:space="preserve"> vanwege de manier waarom de data </w:t>
      </w:r>
      <w:r w:rsidR="005153CA">
        <w:rPr>
          <w:rFonts w:ascii="FuturaBT Light" w:hAnsi="FuturaBT Light"/>
          <w:sz w:val="20"/>
          <w:szCs w:val="20"/>
        </w:rPr>
        <w:t>wordt</w:t>
      </w:r>
      <w:r w:rsidR="005203B3">
        <w:rPr>
          <w:rFonts w:ascii="FuturaBT Light" w:hAnsi="FuturaBT Light"/>
          <w:sz w:val="20"/>
          <w:szCs w:val="20"/>
        </w:rPr>
        <w:t xml:space="preserve"> geaggregeerd.</w:t>
      </w:r>
    </w:p>
    <w:p w14:paraId="34CEA740" w14:textId="77777777" w:rsidR="00A46466" w:rsidRDefault="00A46466" w:rsidP="00C97B88">
      <w:pPr>
        <w:pStyle w:val="Normaalweb"/>
        <w:shd w:val="clear" w:color="auto" w:fill="FFFFFF"/>
        <w:spacing w:before="0" w:beforeAutospacing="0" w:after="0" w:afterAutospacing="0" w:line="230" w:lineRule="atLeast"/>
        <w:rPr>
          <w:rFonts w:ascii="FuturaBT Light" w:hAnsi="FuturaBT Light"/>
          <w:sz w:val="20"/>
          <w:szCs w:val="20"/>
          <w:u w:val="single"/>
        </w:rPr>
      </w:pPr>
    </w:p>
    <w:p w14:paraId="03449C4D" w14:textId="0BFAFC25" w:rsidR="00C97B88" w:rsidRDefault="00C97B88" w:rsidP="00C97B88">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u w:val="single"/>
        </w:rPr>
        <w:t>Wat is er verbeterd?</w:t>
      </w:r>
    </w:p>
    <w:p w14:paraId="7A2CDC8F" w14:textId="77777777" w:rsidR="00C97B88" w:rsidRDefault="00C97B88" w:rsidP="00C97B88">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rPr>
        <w:t>We hebben de berekening van het salaris aangepast zodat deze voor werkdagmethode en voor kalenderdagmethode het correcte bedrag toont. Dit is het salaris dat is vastgelegd op het dienstverband omgerekend naar een maandsalaris.</w:t>
      </w:r>
    </w:p>
    <w:p w14:paraId="1DDC97FC" w14:textId="32BF5FF6" w:rsidR="000E550B" w:rsidRDefault="000E550B" w:rsidP="000E550B"/>
    <w:p w14:paraId="29A0BF6E" w14:textId="0A60BF38" w:rsidR="00FC6B07" w:rsidRPr="00C97B88" w:rsidRDefault="00DF7532" w:rsidP="00FC6B07">
      <w:pPr>
        <w:pStyle w:val="Kop3"/>
        <w:rPr>
          <w:szCs w:val="26"/>
        </w:rPr>
      </w:pPr>
      <w:bookmarkStart w:id="31" w:name="_Toc141363138"/>
      <w:r w:rsidRPr="00DF7532">
        <w:t>Nieuwe stream case documents en uitfasering stream dossierobjecten</w:t>
      </w:r>
      <w:bookmarkEnd w:id="31"/>
    </w:p>
    <w:p w14:paraId="16DC98BC" w14:textId="77777777" w:rsidR="00FC6B07" w:rsidRDefault="00FC6B07" w:rsidP="00FC6B07">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u w:val="single"/>
        </w:rPr>
        <w:t>Waarom deze wijziging?</w:t>
      </w:r>
    </w:p>
    <w:p w14:paraId="41CAF5A1" w14:textId="4B28C458" w:rsidR="00FC6B07" w:rsidRPr="00A46466" w:rsidRDefault="003E790A" w:rsidP="00FC6B07">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rPr>
        <w:t>We h</w:t>
      </w:r>
      <w:r w:rsidR="00766AD2">
        <w:rPr>
          <w:rFonts w:ascii="FuturaBT Light" w:hAnsi="FuturaBT Light"/>
          <w:sz w:val="20"/>
          <w:szCs w:val="20"/>
        </w:rPr>
        <w:t>adden</w:t>
      </w:r>
      <w:r>
        <w:rPr>
          <w:rFonts w:ascii="FuturaBT Light" w:hAnsi="FuturaBT Light"/>
          <w:sz w:val="20"/>
          <w:szCs w:val="20"/>
        </w:rPr>
        <w:t xml:space="preserve"> de stream dossierobjecten die vooral werknemerupload documenten liet zien die aan een traject waren toegevoegd. </w:t>
      </w:r>
      <w:r w:rsidR="00C578AF">
        <w:rPr>
          <w:rFonts w:ascii="FuturaBT Light" w:hAnsi="FuturaBT Light"/>
          <w:sz w:val="20"/>
          <w:szCs w:val="20"/>
        </w:rPr>
        <w:t xml:space="preserve"> De nieuwe stream Case documents bevat</w:t>
      </w:r>
      <w:r w:rsidR="00F46DE7">
        <w:rPr>
          <w:rFonts w:ascii="FuturaBT Light" w:hAnsi="FuturaBT Light"/>
          <w:sz w:val="20"/>
          <w:szCs w:val="20"/>
        </w:rPr>
        <w:t xml:space="preserve"> alle documenten die aan een stream zijn toegevoegd. Dus ook spreekuurdocu</w:t>
      </w:r>
      <w:r w:rsidR="003E1774">
        <w:rPr>
          <w:rFonts w:ascii="FuturaBT Light" w:hAnsi="FuturaBT Light"/>
          <w:sz w:val="20"/>
          <w:szCs w:val="20"/>
        </w:rPr>
        <w:t>m</w:t>
      </w:r>
      <w:r w:rsidR="00F46DE7">
        <w:rPr>
          <w:rFonts w:ascii="FuturaBT Light" w:hAnsi="FuturaBT Light"/>
          <w:sz w:val="20"/>
          <w:szCs w:val="20"/>
        </w:rPr>
        <w:t>enten.</w:t>
      </w:r>
    </w:p>
    <w:p w14:paraId="223DE8D2" w14:textId="77777777" w:rsidR="00FC6B07" w:rsidRDefault="00FC6B07" w:rsidP="00FC6B07">
      <w:pPr>
        <w:pStyle w:val="Normaalweb"/>
        <w:shd w:val="clear" w:color="auto" w:fill="FFFFFF"/>
        <w:spacing w:before="0" w:beforeAutospacing="0" w:after="0" w:afterAutospacing="0" w:line="230" w:lineRule="atLeast"/>
        <w:rPr>
          <w:rFonts w:ascii="FuturaBT Light" w:hAnsi="FuturaBT Light"/>
          <w:sz w:val="20"/>
          <w:szCs w:val="20"/>
          <w:u w:val="single"/>
        </w:rPr>
      </w:pPr>
    </w:p>
    <w:p w14:paraId="3C199722" w14:textId="77777777" w:rsidR="00FC6B07" w:rsidRDefault="00FC6B07" w:rsidP="00FC6B07">
      <w:pPr>
        <w:pStyle w:val="Normaalweb"/>
        <w:shd w:val="clear" w:color="auto" w:fill="FFFFFF"/>
        <w:spacing w:before="0" w:beforeAutospacing="0" w:after="0" w:afterAutospacing="0" w:line="230" w:lineRule="atLeast"/>
        <w:rPr>
          <w:rFonts w:ascii="FuturaBT Light" w:hAnsi="FuturaBT Light"/>
          <w:sz w:val="20"/>
          <w:szCs w:val="20"/>
          <w:u w:val="single"/>
        </w:rPr>
      </w:pPr>
      <w:r>
        <w:rPr>
          <w:rFonts w:ascii="FuturaBT Light" w:hAnsi="FuturaBT Light"/>
          <w:sz w:val="20"/>
          <w:szCs w:val="20"/>
          <w:u w:val="single"/>
        </w:rPr>
        <w:t>Wat is er verbeterd?</w:t>
      </w:r>
    </w:p>
    <w:p w14:paraId="1DC5CB4D" w14:textId="38AA3748" w:rsidR="00F46DE7" w:rsidRPr="00A46466" w:rsidRDefault="00F46DE7" w:rsidP="00F46DE7">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rPr>
        <w:t xml:space="preserve">De oude stream </w:t>
      </w:r>
      <w:r w:rsidR="0077651B">
        <w:rPr>
          <w:rFonts w:ascii="FuturaBT Light" w:hAnsi="FuturaBT Light"/>
          <w:sz w:val="20"/>
          <w:szCs w:val="20"/>
        </w:rPr>
        <w:t xml:space="preserve">dossierdocumenten is niet meer selecteerbaar in </w:t>
      </w:r>
      <w:r w:rsidR="00766AD2">
        <w:rPr>
          <w:rFonts w:ascii="FuturaBT Light" w:hAnsi="FuturaBT Light"/>
          <w:sz w:val="20"/>
          <w:szCs w:val="20"/>
        </w:rPr>
        <w:t>XSC</w:t>
      </w:r>
      <w:r w:rsidR="0077651B">
        <w:rPr>
          <w:rFonts w:ascii="FuturaBT Light" w:hAnsi="FuturaBT Light"/>
          <w:sz w:val="20"/>
          <w:szCs w:val="20"/>
        </w:rPr>
        <w:t xml:space="preserve">onnect. Als u deze al had aanstaan dan blijft u de bestanden ontvangen maar u kunt de </w:t>
      </w:r>
      <w:r w:rsidR="00E95A82">
        <w:rPr>
          <w:rFonts w:ascii="FuturaBT Light" w:hAnsi="FuturaBT Light"/>
          <w:sz w:val="20"/>
          <w:szCs w:val="20"/>
        </w:rPr>
        <w:t>stream niet meer kiezen bij het aanmaken van een nieuwe configuratie.  Alleen de stream Case documents is vanaf nu beschikbaar en dient daarom ook gebru</w:t>
      </w:r>
      <w:r w:rsidR="003E1774">
        <w:rPr>
          <w:rFonts w:ascii="FuturaBT Light" w:hAnsi="FuturaBT Light"/>
          <w:sz w:val="20"/>
          <w:szCs w:val="20"/>
        </w:rPr>
        <w:t>i</w:t>
      </w:r>
      <w:r w:rsidR="00E95A82">
        <w:rPr>
          <w:rFonts w:ascii="FuturaBT Light" w:hAnsi="FuturaBT Light"/>
          <w:sz w:val="20"/>
          <w:szCs w:val="20"/>
        </w:rPr>
        <w:t>kt te worden als u</w:t>
      </w:r>
      <w:r w:rsidR="00BC01B8">
        <w:rPr>
          <w:rFonts w:ascii="FuturaBT Light" w:hAnsi="FuturaBT Light"/>
          <w:sz w:val="20"/>
          <w:szCs w:val="20"/>
        </w:rPr>
        <w:t xml:space="preserve"> analysis wil doen over toegevoegde documenten aan trajec</w:t>
      </w:r>
      <w:r w:rsidR="003E1774">
        <w:rPr>
          <w:rFonts w:ascii="FuturaBT Light" w:hAnsi="FuturaBT Light"/>
          <w:sz w:val="20"/>
          <w:szCs w:val="20"/>
        </w:rPr>
        <w:t>t</w:t>
      </w:r>
      <w:r w:rsidR="00BC01B8">
        <w:rPr>
          <w:rFonts w:ascii="FuturaBT Light" w:hAnsi="FuturaBT Light"/>
          <w:sz w:val="20"/>
          <w:szCs w:val="20"/>
        </w:rPr>
        <w:t>en.</w:t>
      </w:r>
    </w:p>
    <w:p w14:paraId="2D887401" w14:textId="66D711C2" w:rsidR="00B5699B" w:rsidRDefault="00B5699B" w:rsidP="00B5699B"/>
    <w:p w14:paraId="72421621" w14:textId="2EF1E2FB" w:rsidR="000A7502" w:rsidRDefault="000A7502">
      <w:pPr>
        <w:spacing w:after="160" w:line="259" w:lineRule="auto"/>
      </w:pPr>
      <w:r>
        <w:br w:type="page"/>
      </w:r>
    </w:p>
    <w:p w14:paraId="709555B2" w14:textId="6DF4AAD5" w:rsidR="00B5699B" w:rsidRPr="008729F2" w:rsidRDefault="00B5699B" w:rsidP="00B5699B">
      <w:pPr>
        <w:pStyle w:val="Kop1"/>
      </w:pPr>
      <w:bookmarkStart w:id="32" w:name="_Toc141363139"/>
      <w:r w:rsidRPr="008729F2">
        <w:lastRenderedPageBreak/>
        <w:t>Integraties</w:t>
      </w:r>
      <w:bookmarkEnd w:id="32"/>
    </w:p>
    <w:p w14:paraId="452F3A37" w14:textId="77777777" w:rsidR="007D78CE" w:rsidRPr="008729F2" w:rsidRDefault="007D78CE" w:rsidP="007D78CE">
      <w:pPr>
        <w:pStyle w:val="Kop2"/>
        <w:numPr>
          <w:ilvl w:val="1"/>
          <w:numId w:val="35"/>
        </w:numPr>
      </w:pPr>
      <w:bookmarkStart w:id="33" w:name="_Toc141363140"/>
      <w:r w:rsidRPr="008729F2">
        <w:t>XS Connect</w:t>
      </w:r>
      <w:bookmarkEnd w:id="33"/>
    </w:p>
    <w:p w14:paraId="1A3A05BD" w14:textId="619E4585" w:rsidR="00222BD9" w:rsidRPr="00222BD9" w:rsidRDefault="00222BD9" w:rsidP="00B72E44">
      <w:pPr>
        <w:pStyle w:val="Kop3"/>
      </w:pPr>
      <w:bookmarkStart w:id="34" w:name="_Toc141363141"/>
      <w:r>
        <w:t xml:space="preserve">MLM API </w:t>
      </w:r>
      <w:r w:rsidR="00B72E44">
        <w:t>Contactgegevens van het meest recente contract</w:t>
      </w:r>
      <w:bookmarkEnd w:id="34"/>
    </w:p>
    <w:p w14:paraId="7B663712" w14:textId="77777777" w:rsidR="00B72E44" w:rsidRDefault="00B72E44" w:rsidP="00B72E44">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u w:val="single"/>
        </w:rPr>
        <w:t>Waarom deze wijziging?</w:t>
      </w:r>
    </w:p>
    <w:p w14:paraId="1B5BA427" w14:textId="152EF370" w:rsidR="00B72E44" w:rsidRPr="00A46466" w:rsidRDefault="0046724D" w:rsidP="00B72E44">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rPr>
        <w:t xml:space="preserve">Bij het </w:t>
      </w:r>
      <w:r w:rsidR="009074FA">
        <w:rPr>
          <w:rFonts w:ascii="FuturaBT Light" w:hAnsi="FuturaBT Light"/>
          <w:sz w:val="20"/>
          <w:szCs w:val="20"/>
        </w:rPr>
        <w:t>ontvangen van gegevens via de MLM Api kan e</w:t>
      </w:r>
      <w:r>
        <w:rPr>
          <w:rFonts w:ascii="FuturaBT Light" w:hAnsi="FuturaBT Light"/>
          <w:sz w:val="20"/>
          <w:szCs w:val="20"/>
        </w:rPr>
        <w:t>en persoon meerdere contracten hebben</w:t>
      </w:r>
      <w:r w:rsidR="00B72E44">
        <w:rPr>
          <w:rFonts w:ascii="FuturaBT Light" w:hAnsi="FuturaBT Light"/>
          <w:sz w:val="20"/>
          <w:szCs w:val="20"/>
        </w:rPr>
        <w:t>.</w:t>
      </w:r>
      <w:r w:rsidR="009074FA">
        <w:rPr>
          <w:rFonts w:ascii="FuturaBT Light" w:hAnsi="FuturaBT Light"/>
          <w:sz w:val="20"/>
          <w:szCs w:val="20"/>
        </w:rPr>
        <w:t xml:space="preserve"> Op een contract worden onder andere </w:t>
      </w:r>
      <w:r w:rsidR="001770FF">
        <w:rPr>
          <w:rFonts w:ascii="FuturaBT Light" w:hAnsi="FuturaBT Light"/>
          <w:sz w:val="20"/>
          <w:szCs w:val="20"/>
        </w:rPr>
        <w:t xml:space="preserve">contactgegevens vastgelegd. </w:t>
      </w:r>
      <w:r w:rsidR="003C1E3F">
        <w:rPr>
          <w:rFonts w:ascii="FuturaBT Light" w:hAnsi="FuturaBT Light"/>
          <w:sz w:val="20"/>
          <w:szCs w:val="20"/>
        </w:rPr>
        <w:t xml:space="preserve">Er was </w:t>
      </w:r>
      <w:r w:rsidR="00451D61">
        <w:rPr>
          <w:rFonts w:ascii="FuturaBT Light" w:hAnsi="FuturaBT Light"/>
          <w:sz w:val="20"/>
          <w:szCs w:val="20"/>
        </w:rPr>
        <w:t xml:space="preserve">voorheen bij de MLM API koppeling </w:t>
      </w:r>
      <w:r w:rsidR="003C1E3F">
        <w:rPr>
          <w:rFonts w:ascii="FuturaBT Light" w:hAnsi="FuturaBT Light"/>
          <w:sz w:val="20"/>
          <w:szCs w:val="20"/>
        </w:rPr>
        <w:t xml:space="preserve">geen sortering toegevoegd </w:t>
      </w:r>
      <w:r w:rsidR="00525C40">
        <w:rPr>
          <w:rFonts w:ascii="FuturaBT Light" w:hAnsi="FuturaBT Light"/>
          <w:sz w:val="20"/>
          <w:szCs w:val="20"/>
        </w:rPr>
        <w:t>bij het inlezen van de contactgegevens</w:t>
      </w:r>
      <w:r w:rsidR="00451D61">
        <w:rPr>
          <w:rFonts w:ascii="FuturaBT Light" w:hAnsi="FuturaBT Light"/>
          <w:sz w:val="20"/>
          <w:szCs w:val="20"/>
        </w:rPr>
        <w:t>.</w:t>
      </w:r>
    </w:p>
    <w:p w14:paraId="25B53453" w14:textId="77777777" w:rsidR="00B72E44" w:rsidRDefault="00B72E44" w:rsidP="00B72E44">
      <w:pPr>
        <w:pStyle w:val="Normaalweb"/>
        <w:shd w:val="clear" w:color="auto" w:fill="FFFFFF"/>
        <w:spacing w:before="0" w:beforeAutospacing="0" w:after="0" w:afterAutospacing="0" w:line="230" w:lineRule="atLeast"/>
        <w:rPr>
          <w:rFonts w:ascii="FuturaBT Light" w:hAnsi="FuturaBT Light"/>
          <w:sz w:val="20"/>
          <w:szCs w:val="20"/>
          <w:u w:val="single"/>
        </w:rPr>
      </w:pPr>
    </w:p>
    <w:p w14:paraId="33A52AEC" w14:textId="77777777" w:rsidR="00B72E44" w:rsidRDefault="00B72E44" w:rsidP="00B72E44">
      <w:pPr>
        <w:pStyle w:val="Normaalweb"/>
        <w:shd w:val="clear" w:color="auto" w:fill="FFFFFF"/>
        <w:spacing w:before="0" w:beforeAutospacing="0" w:after="0" w:afterAutospacing="0" w:line="230" w:lineRule="atLeast"/>
        <w:rPr>
          <w:rFonts w:ascii="FuturaBT Light" w:hAnsi="FuturaBT Light"/>
          <w:sz w:val="20"/>
          <w:szCs w:val="20"/>
          <w:u w:val="single"/>
        </w:rPr>
      </w:pPr>
      <w:r>
        <w:rPr>
          <w:rFonts w:ascii="FuturaBT Light" w:hAnsi="FuturaBT Light"/>
          <w:sz w:val="20"/>
          <w:szCs w:val="20"/>
          <w:u w:val="single"/>
        </w:rPr>
        <w:t>Wat is er verbeterd?</w:t>
      </w:r>
    </w:p>
    <w:p w14:paraId="70786231" w14:textId="031BE619" w:rsidR="007D78CE" w:rsidRDefault="00451D61" w:rsidP="00B72E44">
      <w:r>
        <w:t>Er is sortering toegevoegd waardoor er bij meerdere contracten de contactgegevens worden vastgelegd in Xpert Suite van het meest recente contract.</w:t>
      </w:r>
    </w:p>
    <w:p w14:paraId="25DA7445" w14:textId="05046574" w:rsidR="00451D61" w:rsidRPr="00222BD9" w:rsidRDefault="00451D61" w:rsidP="00451D61">
      <w:pPr>
        <w:pStyle w:val="Kop3"/>
      </w:pPr>
      <w:bookmarkStart w:id="35" w:name="_Toc141363142"/>
      <w:r>
        <w:t>MLM API Huisnummer toevoeging toegevoegd</w:t>
      </w:r>
      <w:bookmarkEnd w:id="35"/>
    </w:p>
    <w:p w14:paraId="48AB2F5E" w14:textId="77777777" w:rsidR="00451D61" w:rsidRDefault="00451D61" w:rsidP="00451D61">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u w:val="single"/>
        </w:rPr>
        <w:t>Waarom deze wijziging?</w:t>
      </w:r>
    </w:p>
    <w:p w14:paraId="6A44FABE" w14:textId="1C3BB712" w:rsidR="00451D61" w:rsidRPr="00A46466" w:rsidRDefault="00451D61" w:rsidP="00451D61">
      <w:pPr>
        <w:pStyle w:val="Normaalweb"/>
        <w:shd w:val="clear" w:color="auto" w:fill="FFFFFF"/>
        <w:spacing w:before="0" w:beforeAutospacing="0" w:after="0" w:afterAutospacing="0" w:line="230" w:lineRule="atLeast"/>
        <w:rPr>
          <w:rFonts w:ascii="FuturaBT Light" w:hAnsi="FuturaBT Light"/>
          <w:sz w:val="20"/>
          <w:szCs w:val="20"/>
        </w:rPr>
      </w:pPr>
      <w:r>
        <w:rPr>
          <w:rFonts w:ascii="FuturaBT Light" w:hAnsi="FuturaBT Light"/>
          <w:sz w:val="20"/>
          <w:szCs w:val="20"/>
        </w:rPr>
        <w:t xml:space="preserve">Het veld huisnummer toevoeging werd </w:t>
      </w:r>
      <w:r w:rsidR="004259FD">
        <w:rPr>
          <w:rFonts w:ascii="FuturaBT Light" w:hAnsi="FuturaBT Light"/>
          <w:sz w:val="20"/>
          <w:szCs w:val="20"/>
        </w:rPr>
        <w:t xml:space="preserve">bij een werknemer </w:t>
      </w:r>
      <w:r>
        <w:rPr>
          <w:rFonts w:ascii="FuturaBT Light" w:hAnsi="FuturaBT Light"/>
          <w:sz w:val="20"/>
          <w:szCs w:val="20"/>
        </w:rPr>
        <w:t>niet juist overgenomen vanuit de MLM API koppeling.</w:t>
      </w:r>
    </w:p>
    <w:p w14:paraId="735443CE" w14:textId="77777777" w:rsidR="00451D61" w:rsidRDefault="00451D61" w:rsidP="00451D61">
      <w:pPr>
        <w:pStyle w:val="Normaalweb"/>
        <w:shd w:val="clear" w:color="auto" w:fill="FFFFFF"/>
        <w:spacing w:before="0" w:beforeAutospacing="0" w:after="0" w:afterAutospacing="0" w:line="230" w:lineRule="atLeast"/>
        <w:rPr>
          <w:rFonts w:ascii="FuturaBT Light" w:hAnsi="FuturaBT Light"/>
          <w:sz w:val="20"/>
          <w:szCs w:val="20"/>
          <w:u w:val="single"/>
        </w:rPr>
      </w:pPr>
    </w:p>
    <w:p w14:paraId="02BA2E8D" w14:textId="77777777" w:rsidR="00451D61" w:rsidRDefault="00451D61" w:rsidP="00451D61">
      <w:pPr>
        <w:pStyle w:val="Normaalweb"/>
        <w:shd w:val="clear" w:color="auto" w:fill="FFFFFF"/>
        <w:spacing w:before="0" w:beforeAutospacing="0" w:after="0" w:afterAutospacing="0" w:line="230" w:lineRule="atLeast"/>
        <w:rPr>
          <w:rFonts w:ascii="FuturaBT Light" w:hAnsi="FuturaBT Light"/>
          <w:sz w:val="20"/>
          <w:szCs w:val="20"/>
          <w:u w:val="single"/>
        </w:rPr>
      </w:pPr>
      <w:r>
        <w:rPr>
          <w:rFonts w:ascii="FuturaBT Light" w:hAnsi="FuturaBT Light"/>
          <w:sz w:val="20"/>
          <w:szCs w:val="20"/>
          <w:u w:val="single"/>
        </w:rPr>
        <w:t>Wat is er verbeterd?</w:t>
      </w:r>
    </w:p>
    <w:p w14:paraId="618AD356" w14:textId="6438CC79" w:rsidR="007D78CE" w:rsidRPr="008729F2" w:rsidRDefault="004259FD" w:rsidP="007D78CE">
      <w:r>
        <w:t>De code is aangepast zodat h</w:t>
      </w:r>
      <w:r w:rsidR="00451D61">
        <w:t>et veld huisnummer toevoeging nu</w:t>
      </w:r>
      <w:r>
        <w:t xml:space="preserve"> wel wordt</w:t>
      </w:r>
      <w:r w:rsidR="00451D61">
        <w:t xml:space="preserve"> verwerkt.</w:t>
      </w:r>
    </w:p>
    <w:sectPr w:rsidR="007D78CE" w:rsidRPr="008729F2" w:rsidSect="00B5092B">
      <w:headerReference w:type="default" r:id="rId21"/>
      <w:footerReference w:type="default" r:id="rId22"/>
      <w:headerReference w:type="first" r:id="rId23"/>
      <w:footerReference w:type="first" r:id="rId24"/>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2637" w14:textId="77777777" w:rsidR="00647184" w:rsidRDefault="00647184" w:rsidP="005419E9">
      <w:pPr>
        <w:spacing w:line="240" w:lineRule="auto"/>
      </w:pPr>
      <w:r>
        <w:separator/>
      </w:r>
    </w:p>
  </w:endnote>
  <w:endnote w:type="continuationSeparator" w:id="0">
    <w:p w14:paraId="028622CC" w14:textId="77777777" w:rsidR="00647184" w:rsidRDefault="00647184" w:rsidP="005419E9">
      <w:pPr>
        <w:spacing w:line="240" w:lineRule="auto"/>
      </w:pPr>
      <w:r>
        <w:continuationSeparator/>
      </w:r>
    </w:p>
  </w:endnote>
  <w:endnote w:type="continuationNotice" w:id="1">
    <w:p w14:paraId="46F14A40" w14:textId="77777777" w:rsidR="00647184" w:rsidRDefault="006471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108A808C"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AB381A">
            <w:rPr>
              <w:rStyle w:val="Subtieleverwijzing"/>
              <w:caps w:val="0"/>
              <w:noProof/>
              <w:color w:val="404040" w:themeColor="text1" w:themeTint="BF"/>
              <w:sz w:val="14"/>
              <w:szCs w:val="14"/>
              <w:lang w:val="en-US"/>
            </w:rPr>
            <w:t xml:space="preserve">Aankondiging Xpert Suite release </w:t>
          </w:r>
          <w:r w:rsidR="00AB381A" w:rsidRPr="00AB381A">
            <w:rPr>
              <w:rStyle w:val="Subtieleverwijzing"/>
              <w:rFonts w:ascii="Arial" w:hAnsi="Arial" w:cs="Arial"/>
              <w:caps w:val="0"/>
              <w:noProof/>
              <w:color w:val="404040" w:themeColor="text1" w:themeTint="BF"/>
              <w:sz w:val="14"/>
              <w:szCs w:val="14"/>
              <w:lang w:val="en-US"/>
            </w:rPr>
            <w:t>​</w:t>
          </w:r>
          <w:r w:rsidR="00AB381A">
            <w:rPr>
              <w:rStyle w:val="Subtieleverwijzing"/>
              <w:caps w:val="0"/>
              <w:noProof/>
              <w:color w:val="404040" w:themeColor="text1" w:themeTint="BF"/>
              <w:sz w:val="14"/>
              <w:szCs w:val="14"/>
              <w:lang w:val="en-US"/>
            </w:rPr>
            <w:t>Chlorine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61D7" w14:textId="77777777" w:rsidR="00647184" w:rsidRDefault="00647184" w:rsidP="005419E9">
      <w:pPr>
        <w:spacing w:line="240" w:lineRule="auto"/>
      </w:pPr>
      <w:r>
        <w:separator/>
      </w:r>
    </w:p>
  </w:footnote>
  <w:footnote w:type="continuationSeparator" w:id="0">
    <w:p w14:paraId="4AF2B842" w14:textId="77777777" w:rsidR="00647184" w:rsidRDefault="00647184" w:rsidP="005419E9">
      <w:pPr>
        <w:spacing w:line="240" w:lineRule="auto"/>
      </w:pPr>
      <w:r>
        <w:continuationSeparator/>
      </w:r>
    </w:p>
  </w:footnote>
  <w:footnote w:type="continuationNotice" w:id="1">
    <w:p w14:paraId="27DE2275" w14:textId="77777777" w:rsidR="00647184" w:rsidRDefault="006471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81A5C"/>
    <w:multiLevelType w:val="hybridMultilevel"/>
    <w:tmpl w:val="457C05EC"/>
    <w:lvl w:ilvl="0" w:tplc="73608764">
      <w:start w:val="1"/>
      <w:numFmt w:val="decimal"/>
      <w:pStyle w:val="Lijstaline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549479"/>
    <w:multiLevelType w:val="hybridMultilevel"/>
    <w:tmpl w:val="96C6A926"/>
    <w:lvl w:ilvl="0" w:tplc="A21A373A">
      <w:start w:val="1"/>
      <w:numFmt w:val="bullet"/>
      <w:lvlText w:val=""/>
      <w:lvlJc w:val="left"/>
      <w:pPr>
        <w:ind w:left="720" w:hanging="360"/>
      </w:pPr>
      <w:rPr>
        <w:rFonts w:ascii="Symbol" w:hAnsi="Symbol" w:hint="default"/>
      </w:rPr>
    </w:lvl>
    <w:lvl w:ilvl="1" w:tplc="0AF00912">
      <w:start w:val="1"/>
      <w:numFmt w:val="bullet"/>
      <w:lvlText w:val="o"/>
      <w:lvlJc w:val="left"/>
      <w:pPr>
        <w:ind w:left="1440" w:hanging="360"/>
      </w:pPr>
      <w:rPr>
        <w:rFonts w:ascii="Courier New" w:hAnsi="Courier New" w:hint="default"/>
      </w:rPr>
    </w:lvl>
    <w:lvl w:ilvl="2" w:tplc="3C8E9B76">
      <w:start w:val="1"/>
      <w:numFmt w:val="bullet"/>
      <w:lvlText w:val=""/>
      <w:lvlJc w:val="left"/>
      <w:pPr>
        <w:ind w:left="2160" w:hanging="360"/>
      </w:pPr>
      <w:rPr>
        <w:rFonts w:ascii="Wingdings" w:hAnsi="Wingdings" w:hint="default"/>
      </w:rPr>
    </w:lvl>
    <w:lvl w:ilvl="3" w:tplc="6B7293C2">
      <w:start w:val="1"/>
      <w:numFmt w:val="bullet"/>
      <w:lvlText w:val=""/>
      <w:lvlJc w:val="left"/>
      <w:pPr>
        <w:ind w:left="2880" w:hanging="360"/>
      </w:pPr>
      <w:rPr>
        <w:rFonts w:ascii="Symbol" w:hAnsi="Symbol" w:hint="default"/>
      </w:rPr>
    </w:lvl>
    <w:lvl w:ilvl="4" w:tplc="DBE214FE">
      <w:start w:val="1"/>
      <w:numFmt w:val="bullet"/>
      <w:lvlText w:val="o"/>
      <w:lvlJc w:val="left"/>
      <w:pPr>
        <w:ind w:left="3600" w:hanging="360"/>
      </w:pPr>
      <w:rPr>
        <w:rFonts w:ascii="Courier New" w:hAnsi="Courier New" w:hint="default"/>
      </w:rPr>
    </w:lvl>
    <w:lvl w:ilvl="5" w:tplc="A20C4C60">
      <w:start w:val="1"/>
      <w:numFmt w:val="bullet"/>
      <w:lvlText w:val=""/>
      <w:lvlJc w:val="left"/>
      <w:pPr>
        <w:ind w:left="4320" w:hanging="360"/>
      </w:pPr>
      <w:rPr>
        <w:rFonts w:ascii="Wingdings" w:hAnsi="Wingdings" w:hint="default"/>
      </w:rPr>
    </w:lvl>
    <w:lvl w:ilvl="6" w:tplc="4E405FAE">
      <w:start w:val="1"/>
      <w:numFmt w:val="bullet"/>
      <w:lvlText w:val=""/>
      <w:lvlJc w:val="left"/>
      <w:pPr>
        <w:ind w:left="5040" w:hanging="360"/>
      </w:pPr>
      <w:rPr>
        <w:rFonts w:ascii="Symbol" w:hAnsi="Symbol" w:hint="default"/>
      </w:rPr>
    </w:lvl>
    <w:lvl w:ilvl="7" w:tplc="EBD4B1CC">
      <w:start w:val="1"/>
      <w:numFmt w:val="bullet"/>
      <w:lvlText w:val="o"/>
      <w:lvlJc w:val="left"/>
      <w:pPr>
        <w:ind w:left="5760" w:hanging="360"/>
      </w:pPr>
      <w:rPr>
        <w:rFonts w:ascii="Courier New" w:hAnsi="Courier New" w:hint="default"/>
      </w:rPr>
    </w:lvl>
    <w:lvl w:ilvl="8" w:tplc="8662FB0A">
      <w:start w:val="1"/>
      <w:numFmt w:val="bullet"/>
      <w:lvlText w:val=""/>
      <w:lvlJc w:val="left"/>
      <w:pPr>
        <w:ind w:left="6480" w:hanging="360"/>
      </w:pPr>
      <w:rPr>
        <w:rFonts w:ascii="Wingdings" w:hAnsi="Wingdings" w:hint="default"/>
      </w:rPr>
    </w:lvl>
  </w:abstractNum>
  <w:abstractNum w:abstractNumId="7"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417B36"/>
    <w:multiLevelType w:val="multilevel"/>
    <w:tmpl w:val="93966748"/>
    <w:numStyleLink w:val="Listorderd"/>
  </w:abstractNum>
  <w:abstractNum w:abstractNumId="10"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5"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7"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AD82E22"/>
    <w:multiLevelType w:val="hybridMultilevel"/>
    <w:tmpl w:val="F1F62624"/>
    <w:lvl w:ilvl="0" w:tplc="43600E2C">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4"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C31402"/>
    <w:multiLevelType w:val="hybridMultilevel"/>
    <w:tmpl w:val="EEDC227E"/>
    <w:lvl w:ilvl="0" w:tplc="43600E2C">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0"/>
  </w:num>
  <w:num w:numId="2" w16cid:durableId="1392340848">
    <w:abstractNumId w:val="14"/>
  </w:num>
  <w:num w:numId="3" w16cid:durableId="1863350903">
    <w:abstractNumId w:val="16"/>
  </w:num>
  <w:num w:numId="4" w16cid:durableId="225263579">
    <w:abstractNumId w:val="23"/>
  </w:num>
  <w:num w:numId="5" w16cid:durableId="415710038">
    <w:abstractNumId w:val="1"/>
  </w:num>
  <w:num w:numId="6" w16cid:durableId="16783274">
    <w:abstractNumId w:val="17"/>
  </w:num>
  <w:num w:numId="7" w16cid:durableId="446435300">
    <w:abstractNumId w:val="0"/>
  </w:num>
  <w:num w:numId="8" w16cid:durableId="184053761">
    <w:abstractNumId w:val="9"/>
  </w:num>
  <w:num w:numId="9" w16cid:durableId="2134252756">
    <w:abstractNumId w:val="29"/>
  </w:num>
  <w:num w:numId="10" w16cid:durableId="43985450">
    <w:abstractNumId w:val="5"/>
  </w:num>
  <w:num w:numId="11" w16cid:durableId="160854026">
    <w:abstractNumId w:val="34"/>
  </w:num>
  <w:num w:numId="12" w16cid:durableId="774836258">
    <w:abstractNumId w:val="12"/>
  </w:num>
  <w:num w:numId="13" w16cid:durableId="186719555">
    <w:abstractNumId w:val="19"/>
  </w:num>
  <w:num w:numId="14" w16cid:durableId="617562846">
    <w:abstractNumId w:val="8"/>
  </w:num>
  <w:num w:numId="15" w16cid:durableId="2076858996">
    <w:abstractNumId w:val="31"/>
  </w:num>
  <w:num w:numId="16" w16cid:durableId="1743790882">
    <w:abstractNumId w:val="27"/>
  </w:num>
  <w:num w:numId="17" w16cid:durableId="649483315">
    <w:abstractNumId w:val="13"/>
  </w:num>
  <w:num w:numId="18" w16cid:durableId="680015132">
    <w:abstractNumId w:val="7"/>
  </w:num>
  <w:num w:numId="19" w16cid:durableId="2125031478">
    <w:abstractNumId w:val="35"/>
  </w:num>
  <w:num w:numId="20" w16cid:durableId="1719931673">
    <w:abstractNumId w:val="28"/>
  </w:num>
  <w:num w:numId="21" w16cid:durableId="1993177623">
    <w:abstractNumId w:val="15"/>
  </w:num>
  <w:num w:numId="22" w16cid:durableId="646590268">
    <w:abstractNumId w:val="30"/>
  </w:num>
  <w:num w:numId="23" w16cid:durableId="1545214853">
    <w:abstractNumId w:val="10"/>
  </w:num>
  <w:num w:numId="24" w16cid:durableId="1968121391">
    <w:abstractNumId w:val="11"/>
  </w:num>
  <w:num w:numId="25" w16cid:durableId="1014267691">
    <w:abstractNumId w:val="3"/>
  </w:num>
  <w:num w:numId="26" w16cid:durableId="70664767">
    <w:abstractNumId w:val="18"/>
  </w:num>
  <w:num w:numId="27" w16cid:durableId="891037571">
    <w:abstractNumId w:val="25"/>
  </w:num>
  <w:num w:numId="28" w16cid:durableId="53507813">
    <w:abstractNumId w:val="33"/>
  </w:num>
  <w:num w:numId="29" w16cid:durableId="80764475">
    <w:abstractNumId w:val="22"/>
  </w:num>
  <w:num w:numId="30" w16cid:durableId="1074553016">
    <w:abstractNumId w:val="2"/>
  </w:num>
  <w:num w:numId="31" w16cid:durableId="1111123940">
    <w:abstractNumId w:val="24"/>
  </w:num>
  <w:num w:numId="32" w16cid:durableId="1978216088">
    <w:abstractNumId w:val="29"/>
  </w:num>
  <w:num w:numId="33" w16cid:durableId="1199707114">
    <w:abstractNumId w:val="30"/>
  </w:num>
  <w:num w:numId="34" w16cid:durableId="1292321978">
    <w:abstractNumId w:val="32"/>
  </w:num>
  <w:num w:numId="35" w16cid:durableId="99834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9"/>
  </w:num>
  <w:num w:numId="37" w16cid:durableId="541210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4696555">
    <w:abstractNumId w:val="26"/>
  </w:num>
  <w:num w:numId="39" w16cid:durableId="156269349">
    <w:abstractNumId w:val="21"/>
  </w:num>
  <w:num w:numId="40" w16cid:durableId="232930225">
    <w:abstractNumId w:val="6"/>
  </w:num>
  <w:num w:numId="41" w16cid:durableId="121740060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1822"/>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37CF"/>
    <w:rsid w:val="000569A6"/>
    <w:rsid w:val="000606BE"/>
    <w:rsid w:val="00067072"/>
    <w:rsid w:val="00067EDC"/>
    <w:rsid w:val="00072A28"/>
    <w:rsid w:val="0007444A"/>
    <w:rsid w:val="0007768F"/>
    <w:rsid w:val="00081C05"/>
    <w:rsid w:val="000843B5"/>
    <w:rsid w:val="00086070"/>
    <w:rsid w:val="00091F38"/>
    <w:rsid w:val="0009238A"/>
    <w:rsid w:val="00095DA9"/>
    <w:rsid w:val="000A10D6"/>
    <w:rsid w:val="000A31BF"/>
    <w:rsid w:val="000A44C9"/>
    <w:rsid w:val="000A67B0"/>
    <w:rsid w:val="000A7502"/>
    <w:rsid w:val="000B0402"/>
    <w:rsid w:val="000B09B4"/>
    <w:rsid w:val="000B3D83"/>
    <w:rsid w:val="000B3FB7"/>
    <w:rsid w:val="000B5ADD"/>
    <w:rsid w:val="000C1A67"/>
    <w:rsid w:val="000C1E6E"/>
    <w:rsid w:val="000C5EF5"/>
    <w:rsid w:val="000C6831"/>
    <w:rsid w:val="000C6FE5"/>
    <w:rsid w:val="000C7340"/>
    <w:rsid w:val="000C7AED"/>
    <w:rsid w:val="000D0D59"/>
    <w:rsid w:val="000D4C26"/>
    <w:rsid w:val="000D5EAE"/>
    <w:rsid w:val="000D75C2"/>
    <w:rsid w:val="000E4488"/>
    <w:rsid w:val="000E4F4D"/>
    <w:rsid w:val="000E550B"/>
    <w:rsid w:val="000F1ECC"/>
    <w:rsid w:val="000F3287"/>
    <w:rsid w:val="000F3781"/>
    <w:rsid w:val="00100D4B"/>
    <w:rsid w:val="00104082"/>
    <w:rsid w:val="0010449D"/>
    <w:rsid w:val="001061DF"/>
    <w:rsid w:val="0010743F"/>
    <w:rsid w:val="0011393D"/>
    <w:rsid w:val="00116291"/>
    <w:rsid w:val="00116C47"/>
    <w:rsid w:val="00117B27"/>
    <w:rsid w:val="00122890"/>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0FF"/>
    <w:rsid w:val="00177710"/>
    <w:rsid w:val="00177885"/>
    <w:rsid w:val="00181DD3"/>
    <w:rsid w:val="00192649"/>
    <w:rsid w:val="00193A9D"/>
    <w:rsid w:val="00193CF7"/>
    <w:rsid w:val="001950FC"/>
    <w:rsid w:val="00195132"/>
    <w:rsid w:val="001A3978"/>
    <w:rsid w:val="001A5EF5"/>
    <w:rsid w:val="001A6020"/>
    <w:rsid w:val="001A6AE0"/>
    <w:rsid w:val="001A7820"/>
    <w:rsid w:val="001B078C"/>
    <w:rsid w:val="001C001D"/>
    <w:rsid w:val="001C33DC"/>
    <w:rsid w:val="001C3E9C"/>
    <w:rsid w:val="001C7E9E"/>
    <w:rsid w:val="001D2194"/>
    <w:rsid w:val="001D2488"/>
    <w:rsid w:val="001D3EF3"/>
    <w:rsid w:val="001D4000"/>
    <w:rsid w:val="001D6EAE"/>
    <w:rsid w:val="001D70C6"/>
    <w:rsid w:val="001D7495"/>
    <w:rsid w:val="001E3CAB"/>
    <w:rsid w:val="001E41E2"/>
    <w:rsid w:val="001F67A4"/>
    <w:rsid w:val="0020049B"/>
    <w:rsid w:val="00204169"/>
    <w:rsid w:val="00206C19"/>
    <w:rsid w:val="00211B93"/>
    <w:rsid w:val="00215C3B"/>
    <w:rsid w:val="00222BD9"/>
    <w:rsid w:val="00222D65"/>
    <w:rsid w:val="002265F5"/>
    <w:rsid w:val="002302DA"/>
    <w:rsid w:val="0023700B"/>
    <w:rsid w:val="0024385C"/>
    <w:rsid w:val="00245F2E"/>
    <w:rsid w:val="0024663E"/>
    <w:rsid w:val="00255608"/>
    <w:rsid w:val="002561F1"/>
    <w:rsid w:val="002573AC"/>
    <w:rsid w:val="00260A46"/>
    <w:rsid w:val="002623FC"/>
    <w:rsid w:val="00263784"/>
    <w:rsid w:val="00264708"/>
    <w:rsid w:val="002735B5"/>
    <w:rsid w:val="002739E4"/>
    <w:rsid w:val="00274E35"/>
    <w:rsid w:val="00275A26"/>
    <w:rsid w:val="00275B4A"/>
    <w:rsid w:val="00275E3A"/>
    <w:rsid w:val="0027795B"/>
    <w:rsid w:val="002838AF"/>
    <w:rsid w:val="00285C2B"/>
    <w:rsid w:val="00286901"/>
    <w:rsid w:val="00293B58"/>
    <w:rsid w:val="00294A11"/>
    <w:rsid w:val="002A25AE"/>
    <w:rsid w:val="002A6091"/>
    <w:rsid w:val="002A679F"/>
    <w:rsid w:val="002B0963"/>
    <w:rsid w:val="002B12E0"/>
    <w:rsid w:val="002C4C2A"/>
    <w:rsid w:val="002D1B79"/>
    <w:rsid w:val="002E0AE7"/>
    <w:rsid w:val="002E7E29"/>
    <w:rsid w:val="002E7E44"/>
    <w:rsid w:val="002F19CD"/>
    <w:rsid w:val="002F21B8"/>
    <w:rsid w:val="002F3415"/>
    <w:rsid w:val="002F492C"/>
    <w:rsid w:val="002F6E7A"/>
    <w:rsid w:val="002F776B"/>
    <w:rsid w:val="00301610"/>
    <w:rsid w:val="0030161D"/>
    <w:rsid w:val="003024DE"/>
    <w:rsid w:val="0030719D"/>
    <w:rsid w:val="00310492"/>
    <w:rsid w:val="00310DD2"/>
    <w:rsid w:val="00312AE8"/>
    <w:rsid w:val="0031567B"/>
    <w:rsid w:val="00317618"/>
    <w:rsid w:val="0032186B"/>
    <w:rsid w:val="003221E9"/>
    <w:rsid w:val="003236FB"/>
    <w:rsid w:val="0032496F"/>
    <w:rsid w:val="00331E18"/>
    <w:rsid w:val="00332EA2"/>
    <w:rsid w:val="003332A4"/>
    <w:rsid w:val="00342896"/>
    <w:rsid w:val="00342A72"/>
    <w:rsid w:val="00342F96"/>
    <w:rsid w:val="00343851"/>
    <w:rsid w:val="00344987"/>
    <w:rsid w:val="0034714F"/>
    <w:rsid w:val="00350796"/>
    <w:rsid w:val="0035160B"/>
    <w:rsid w:val="00352C14"/>
    <w:rsid w:val="00353D42"/>
    <w:rsid w:val="00355674"/>
    <w:rsid w:val="0035674E"/>
    <w:rsid w:val="003665D1"/>
    <w:rsid w:val="003666CF"/>
    <w:rsid w:val="00374209"/>
    <w:rsid w:val="00374C16"/>
    <w:rsid w:val="00374E6A"/>
    <w:rsid w:val="00380636"/>
    <w:rsid w:val="00390341"/>
    <w:rsid w:val="00393794"/>
    <w:rsid w:val="003976D8"/>
    <w:rsid w:val="003A0B09"/>
    <w:rsid w:val="003A1558"/>
    <w:rsid w:val="003A4354"/>
    <w:rsid w:val="003A71DC"/>
    <w:rsid w:val="003A76F9"/>
    <w:rsid w:val="003B4C7F"/>
    <w:rsid w:val="003B5DF4"/>
    <w:rsid w:val="003B7B1E"/>
    <w:rsid w:val="003C1E3F"/>
    <w:rsid w:val="003C43E9"/>
    <w:rsid w:val="003C4416"/>
    <w:rsid w:val="003C5266"/>
    <w:rsid w:val="003C64DC"/>
    <w:rsid w:val="003D39E5"/>
    <w:rsid w:val="003D55AB"/>
    <w:rsid w:val="003D5A89"/>
    <w:rsid w:val="003D7F09"/>
    <w:rsid w:val="003D7F4C"/>
    <w:rsid w:val="003E1478"/>
    <w:rsid w:val="003E1514"/>
    <w:rsid w:val="003E1774"/>
    <w:rsid w:val="003E1E83"/>
    <w:rsid w:val="003E2298"/>
    <w:rsid w:val="003E6629"/>
    <w:rsid w:val="003E790A"/>
    <w:rsid w:val="003F4B56"/>
    <w:rsid w:val="00401743"/>
    <w:rsid w:val="004041FA"/>
    <w:rsid w:val="00406B18"/>
    <w:rsid w:val="0041040B"/>
    <w:rsid w:val="00416238"/>
    <w:rsid w:val="00417DAF"/>
    <w:rsid w:val="00421929"/>
    <w:rsid w:val="00424852"/>
    <w:rsid w:val="00424DB0"/>
    <w:rsid w:val="004259D0"/>
    <w:rsid w:val="004259FD"/>
    <w:rsid w:val="00433884"/>
    <w:rsid w:val="00437FEA"/>
    <w:rsid w:val="0044173D"/>
    <w:rsid w:val="004465BE"/>
    <w:rsid w:val="00451D61"/>
    <w:rsid w:val="0045433C"/>
    <w:rsid w:val="00455354"/>
    <w:rsid w:val="00456E04"/>
    <w:rsid w:val="0046018A"/>
    <w:rsid w:val="0046724D"/>
    <w:rsid w:val="004701D1"/>
    <w:rsid w:val="004720BF"/>
    <w:rsid w:val="00472756"/>
    <w:rsid w:val="00474CEC"/>
    <w:rsid w:val="00481A66"/>
    <w:rsid w:val="00486620"/>
    <w:rsid w:val="004906D6"/>
    <w:rsid w:val="00492159"/>
    <w:rsid w:val="004944FC"/>
    <w:rsid w:val="004A27A0"/>
    <w:rsid w:val="004A3066"/>
    <w:rsid w:val="004A3C8D"/>
    <w:rsid w:val="004A3FF3"/>
    <w:rsid w:val="004A469D"/>
    <w:rsid w:val="004A5923"/>
    <w:rsid w:val="004B2C74"/>
    <w:rsid w:val="004C07DC"/>
    <w:rsid w:val="004C2A27"/>
    <w:rsid w:val="004C4BE8"/>
    <w:rsid w:val="004C4FDE"/>
    <w:rsid w:val="004C670E"/>
    <w:rsid w:val="004C7352"/>
    <w:rsid w:val="004D4F0D"/>
    <w:rsid w:val="004D68EB"/>
    <w:rsid w:val="004F0799"/>
    <w:rsid w:val="004F33C8"/>
    <w:rsid w:val="004F4FE9"/>
    <w:rsid w:val="004F5148"/>
    <w:rsid w:val="004F6142"/>
    <w:rsid w:val="004F7C09"/>
    <w:rsid w:val="004F7CD0"/>
    <w:rsid w:val="0050066C"/>
    <w:rsid w:val="00500A77"/>
    <w:rsid w:val="00500ADA"/>
    <w:rsid w:val="00502C6C"/>
    <w:rsid w:val="005046D3"/>
    <w:rsid w:val="005153CA"/>
    <w:rsid w:val="005203B3"/>
    <w:rsid w:val="00525684"/>
    <w:rsid w:val="00525C40"/>
    <w:rsid w:val="00526B21"/>
    <w:rsid w:val="0052756B"/>
    <w:rsid w:val="005338A0"/>
    <w:rsid w:val="005363FA"/>
    <w:rsid w:val="00536499"/>
    <w:rsid w:val="005367A3"/>
    <w:rsid w:val="005419E9"/>
    <w:rsid w:val="005439A2"/>
    <w:rsid w:val="00543B1E"/>
    <w:rsid w:val="005447FF"/>
    <w:rsid w:val="00544D6C"/>
    <w:rsid w:val="00550273"/>
    <w:rsid w:val="00551E5B"/>
    <w:rsid w:val="005521DD"/>
    <w:rsid w:val="00552C58"/>
    <w:rsid w:val="00553FE2"/>
    <w:rsid w:val="005551DE"/>
    <w:rsid w:val="00562A4F"/>
    <w:rsid w:val="00563910"/>
    <w:rsid w:val="00564DEE"/>
    <w:rsid w:val="00565880"/>
    <w:rsid w:val="00576DAA"/>
    <w:rsid w:val="00584BEF"/>
    <w:rsid w:val="005922C1"/>
    <w:rsid w:val="005946A3"/>
    <w:rsid w:val="005950F4"/>
    <w:rsid w:val="005A2D5F"/>
    <w:rsid w:val="005A4810"/>
    <w:rsid w:val="005A4D9B"/>
    <w:rsid w:val="005A6597"/>
    <w:rsid w:val="005B2609"/>
    <w:rsid w:val="005B2DFF"/>
    <w:rsid w:val="005B6063"/>
    <w:rsid w:val="005C1A2A"/>
    <w:rsid w:val="005C4738"/>
    <w:rsid w:val="005C4766"/>
    <w:rsid w:val="005C563F"/>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3F8F"/>
    <w:rsid w:val="00615430"/>
    <w:rsid w:val="0061798A"/>
    <w:rsid w:val="00617AF1"/>
    <w:rsid w:val="006208B0"/>
    <w:rsid w:val="006220A7"/>
    <w:rsid w:val="0062536F"/>
    <w:rsid w:val="006262B4"/>
    <w:rsid w:val="00632930"/>
    <w:rsid w:val="0063725D"/>
    <w:rsid w:val="00637CFE"/>
    <w:rsid w:val="006420A6"/>
    <w:rsid w:val="00644311"/>
    <w:rsid w:val="00644D68"/>
    <w:rsid w:val="006459AF"/>
    <w:rsid w:val="00647184"/>
    <w:rsid w:val="00650F5B"/>
    <w:rsid w:val="00652888"/>
    <w:rsid w:val="00656C1D"/>
    <w:rsid w:val="00662E2F"/>
    <w:rsid w:val="00671831"/>
    <w:rsid w:val="00674C15"/>
    <w:rsid w:val="00674CAE"/>
    <w:rsid w:val="0067588A"/>
    <w:rsid w:val="00681BA5"/>
    <w:rsid w:val="0068632B"/>
    <w:rsid w:val="00687178"/>
    <w:rsid w:val="00694376"/>
    <w:rsid w:val="0069713A"/>
    <w:rsid w:val="006979ED"/>
    <w:rsid w:val="006A3D1C"/>
    <w:rsid w:val="006A7924"/>
    <w:rsid w:val="006B1EE6"/>
    <w:rsid w:val="006B1FC1"/>
    <w:rsid w:val="006B4AFE"/>
    <w:rsid w:val="006B5B48"/>
    <w:rsid w:val="006B7786"/>
    <w:rsid w:val="006C0CC8"/>
    <w:rsid w:val="006C1993"/>
    <w:rsid w:val="006C387F"/>
    <w:rsid w:val="006C61CB"/>
    <w:rsid w:val="006D1336"/>
    <w:rsid w:val="006D2A3E"/>
    <w:rsid w:val="006D33F2"/>
    <w:rsid w:val="006D42E6"/>
    <w:rsid w:val="006D690C"/>
    <w:rsid w:val="006E1A04"/>
    <w:rsid w:val="006E500D"/>
    <w:rsid w:val="006E51D3"/>
    <w:rsid w:val="006E648E"/>
    <w:rsid w:val="006F6B63"/>
    <w:rsid w:val="00701306"/>
    <w:rsid w:val="007031B3"/>
    <w:rsid w:val="00703A8C"/>
    <w:rsid w:val="00706AE2"/>
    <w:rsid w:val="0070719D"/>
    <w:rsid w:val="00711D03"/>
    <w:rsid w:val="0071357D"/>
    <w:rsid w:val="00714AC2"/>
    <w:rsid w:val="00715DB4"/>
    <w:rsid w:val="00717A4B"/>
    <w:rsid w:val="00722297"/>
    <w:rsid w:val="00722F1F"/>
    <w:rsid w:val="00724F49"/>
    <w:rsid w:val="0072729C"/>
    <w:rsid w:val="007326E5"/>
    <w:rsid w:val="007326FE"/>
    <w:rsid w:val="007357A8"/>
    <w:rsid w:val="00736676"/>
    <w:rsid w:val="00736EFE"/>
    <w:rsid w:val="00737B2C"/>
    <w:rsid w:val="00740A76"/>
    <w:rsid w:val="007439A7"/>
    <w:rsid w:val="007509DF"/>
    <w:rsid w:val="00751132"/>
    <w:rsid w:val="00753C1F"/>
    <w:rsid w:val="0075528F"/>
    <w:rsid w:val="00755A90"/>
    <w:rsid w:val="00757095"/>
    <w:rsid w:val="00757FAA"/>
    <w:rsid w:val="007602D9"/>
    <w:rsid w:val="00766AD2"/>
    <w:rsid w:val="00766FEA"/>
    <w:rsid w:val="00770793"/>
    <w:rsid w:val="0077441C"/>
    <w:rsid w:val="0077651B"/>
    <w:rsid w:val="00777FC8"/>
    <w:rsid w:val="00780D8F"/>
    <w:rsid w:val="00783ED8"/>
    <w:rsid w:val="00784ECB"/>
    <w:rsid w:val="00787C34"/>
    <w:rsid w:val="00792DF5"/>
    <w:rsid w:val="00793502"/>
    <w:rsid w:val="00795A0B"/>
    <w:rsid w:val="007A67CA"/>
    <w:rsid w:val="007A683A"/>
    <w:rsid w:val="007A7EEA"/>
    <w:rsid w:val="007B6279"/>
    <w:rsid w:val="007C1552"/>
    <w:rsid w:val="007C3BB9"/>
    <w:rsid w:val="007C5211"/>
    <w:rsid w:val="007C63A4"/>
    <w:rsid w:val="007D321C"/>
    <w:rsid w:val="007D47D3"/>
    <w:rsid w:val="007D78CE"/>
    <w:rsid w:val="007E32B2"/>
    <w:rsid w:val="007E4218"/>
    <w:rsid w:val="007E63E3"/>
    <w:rsid w:val="007F5280"/>
    <w:rsid w:val="007F6161"/>
    <w:rsid w:val="007F7B31"/>
    <w:rsid w:val="0080275F"/>
    <w:rsid w:val="00803A67"/>
    <w:rsid w:val="00804169"/>
    <w:rsid w:val="008041A7"/>
    <w:rsid w:val="00806B7F"/>
    <w:rsid w:val="00810D25"/>
    <w:rsid w:val="0081259D"/>
    <w:rsid w:val="00814D6C"/>
    <w:rsid w:val="008170B5"/>
    <w:rsid w:val="00817735"/>
    <w:rsid w:val="008219F8"/>
    <w:rsid w:val="00826FBA"/>
    <w:rsid w:val="0083783B"/>
    <w:rsid w:val="00837880"/>
    <w:rsid w:val="00840C35"/>
    <w:rsid w:val="0084201C"/>
    <w:rsid w:val="00844C32"/>
    <w:rsid w:val="00844DD9"/>
    <w:rsid w:val="008469A4"/>
    <w:rsid w:val="00846F1D"/>
    <w:rsid w:val="00850FA4"/>
    <w:rsid w:val="0085123A"/>
    <w:rsid w:val="0085265A"/>
    <w:rsid w:val="00852767"/>
    <w:rsid w:val="008537AB"/>
    <w:rsid w:val="008571C5"/>
    <w:rsid w:val="00861418"/>
    <w:rsid w:val="008666A8"/>
    <w:rsid w:val="00866C3C"/>
    <w:rsid w:val="008729F2"/>
    <w:rsid w:val="0087315C"/>
    <w:rsid w:val="008735E6"/>
    <w:rsid w:val="00873665"/>
    <w:rsid w:val="00873989"/>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C693C"/>
    <w:rsid w:val="008D04B3"/>
    <w:rsid w:val="008D5BD5"/>
    <w:rsid w:val="008D7C63"/>
    <w:rsid w:val="008F453D"/>
    <w:rsid w:val="008F6FD4"/>
    <w:rsid w:val="008F78D5"/>
    <w:rsid w:val="009037E8"/>
    <w:rsid w:val="009074FA"/>
    <w:rsid w:val="00911C2F"/>
    <w:rsid w:val="00913BD9"/>
    <w:rsid w:val="00915C77"/>
    <w:rsid w:val="00916432"/>
    <w:rsid w:val="0091656B"/>
    <w:rsid w:val="0091677E"/>
    <w:rsid w:val="0092025C"/>
    <w:rsid w:val="00922E85"/>
    <w:rsid w:val="00922EE9"/>
    <w:rsid w:val="00922F14"/>
    <w:rsid w:val="00923E15"/>
    <w:rsid w:val="00927058"/>
    <w:rsid w:val="00935906"/>
    <w:rsid w:val="00936298"/>
    <w:rsid w:val="00940995"/>
    <w:rsid w:val="009419C3"/>
    <w:rsid w:val="00945235"/>
    <w:rsid w:val="00945E1C"/>
    <w:rsid w:val="00946A7F"/>
    <w:rsid w:val="00951246"/>
    <w:rsid w:val="009513A1"/>
    <w:rsid w:val="00951D96"/>
    <w:rsid w:val="0095259C"/>
    <w:rsid w:val="009540FD"/>
    <w:rsid w:val="00955039"/>
    <w:rsid w:val="009555AD"/>
    <w:rsid w:val="00955EA6"/>
    <w:rsid w:val="00956C02"/>
    <w:rsid w:val="0096070F"/>
    <w:rsid w:val="009621DA"/>
    <w:rsid w:val="009644DB"/>
    <w:rsid w:val="00964D9C"/>
    <w:rsid w:val="009672B1"/>
    <w:rsid w:val="009712A4"/>
    <w:rsid w:val="00971C78"/>
    <w:rsid w:val="009738F8"/>
    <w:rsid w:val="00974680"/>
    <w:rsid w:val="00976C6B"/>
    <w:rsid w:val="00977164"/>
    <w:rsid w:val="00990C1A"/>
    <w:rsid w:val="009931C5"/>
    <w:rsid w:val="009B2E00"/>
    <w:rsid w:val="009B6EF3"/>
    <w:rsid w:val="009B717E"/>
    <w:rsid w:val="009B7362"/>
    <w:rsid w:val="009C1737"/>
    <w:rsid w:val="009C78F2"/>
    <w:rsid w:val="009D22E9"/>
    <w:rsid w:val="009D2532"/>
    <w:rsid w:val="009D5E88"/>
    <w:rsid w:val="009D781C"/>
    <w:rsid w:val="009E21FB"/>
    <w:rsid w:val="009E3D8A"/>
    <w:rsid w:val="009E4479"/>
    <w:rsid w:val="009F793F"/>
    <w:rsid w:val="009F7B64"/>
    <w:rsid w:val="00A10064"/>
    <w:rsid w:val="00A173F3"/>
    <w:rsid w:val="00A22541"/>
    <w:rsid w:val="00A2336F"/>
    <w:rsid w:val="00A23B17"/>
    <w:rsid w:val="00A23FE7"/>
    <w:rsid w:val="00A24E37"/>
    <w:rsid w:val="00A32CBC"/>
    <w:rsid w:val="00A36D8F"/>
    <w:rsid w:val="00A41E53"/>
    <w:rsid w:val="00A428E1"/>
    <w:rsid w:val="00A45232"/>
    <w:rsid w:val="00A46466"/>
    <w:rsid w:val="00A47EAA"/>
    <w:rsid w:val="00A52915"/>
    <w:rsid w:val="00A52C48"/>
    <w:rsid w:val="00A52CC2"/>
    <w:rsid w:val="00A53066"/>
    <w:rsid w:val="00A56E5E"/>
    <w:rsid w:val="00A60F17"/>
    <w:rsid w:val="00A637D3"/>
    <w:rsid w:val="00A66B97"/>
    <w:rsid w:val="00A66E28"/>
    <w:rsid w:val="00A72BB0"/>
    <w:rsid w:val="00A734FD"/>
    <w:rsid w:val="00A7546C"/>
    <w:rsid w:val="00A772C7"/>
    <w:rsid w:val="00A77EB7"/>
    <w:rsid w:val="00A838D9"/>
    <w:rsid w:val="00A865E4"/>
    <w:rsid w:val="00A931E6"/>
    <w:rsid w:val="00A95117"/>
    <w:rsid w:val="00AA1448"/>
    <w:rsid w:val="00AA3E36"/>
    <w:rsid w:val="00AA6E49"/>
    <w:rsid w:val="00AA6F0D"/>
    <w:rsid w:val="00AA71E5"/>
    <w:rsid w:val="00AA7774"/>
    <w:rsid w:val="00AB1AB3"/>
    <w:rsid w:val="00AB381A"/>
    <w:rsid w:val="00AB4C41"/>
    <w:rsid w:val="00AC12CD"/>
    <w:rsid w:val="00AD4A2B"/>
    <w:rsid w:val="00AD5691"/>
    <w:rsid w:val="00AD7CCB"/>
    <w:rsid w:val="00AF1E10"/>
    <w:rsid w:val="00AF520E"/>
    <w:rsid w:val="00AF5483"/>
    <w:rsid w:val="00AF68E3"/>
    <w:rsid w:val="00B02491"/>
    <w:rsid w:val="00B030C2"/>
    <w:rsid w:val="00B03E36"/>
    <w:rsid w:val="00B05DE9"/>
    <w:rsid w:val="00B05FCF"/>
    <w:rsid w:val="00B07BC0"/>
    <w:rsid w:val="00B118AC"/>
    <w:rsid w:val="00B12197"/>
    <w:rsid w:val="00B1254F"/>
    <w:rsid w:val="00B14DCC"/>
    <w:rsid w:val="00B24718"/>
    <w:rsid w:val="00B25DB2"/>
    <w:rsid w:val="00B262E9"/>
    <w:rsid w:val="00B321C1"/>
    <w:rsid w:val="00B34B55"/>
    <w:rsid w:val="00B34E0E"/>
    <w:rsid w:val="00B36A24"/>
    <w:rsid w:val="00B41BF2"/>
    <w:rsid w:val="00B46174"/>
    <w:rsid w:val="00B5092B"/>
    <w:rsid w:val="00B5699B"/>
    <w:rsid w:val="00B619E2"/>
    <w:rsid w:val="00B629F5"/>
    <w:rsid w:val="00B63494"/>
    <w:rsid w:val="00B64000"/>
    <w:rsid w:val="00B65567"/>
    <w:rsid w:val="00B72E44"/>
    <w:rsid w:val="00B8125A"/>
    <w:rsid w:val="00B856B5"/>
    <w:rsid w:val="00B87130"/>
    <w:rsid w:val="00B95714"/>
    <w:rsid w:val="00B96361"/>
    <w:rsid w:val="00B96F53"/>
    <w:rsid w:val="00B974CD"/>
    <w:rsid w:val="00BA4D8C"/>
    <w:rsid w:val="00BA51FE"/>
    <w:rsid w:val="00BA5E86"/>
    <w:rsid w:val="00BB6B7E"/>
    <w:rsid w:val="00BB7760"/>
    <w:rsid w:val="00BB78B0"/>
    <w:rsid w:val="00BC01B8"/>
    <w:rsid w:val="00BC0218"/>
    <w:rsid w:val="00BC3FDC"/>
    <w:rsid w:val="00BC449B"/>
    <w:rsid w:val="00BC5FC0"/>
    <w:rsid w:val="00BC699B"/>
    <w:rsid w:val="00BC7190"/>
    <w:rsid w:val="00BC7762"/>
    <w:rsid w:val="00BD0AB7"/>
    <w:rsid w:val="00BD2892"/>
    <w:rsid w:val="00BD2948"/>
    <w:rsid w:val="00BD3A40"/>
    <w:rsid w:val="00BD44E4"/>
    <w:rsid w:val="00BD693E"/>
    <w:rsid w:val="00BD7111"/>
    <w:rsid w:val="00BD7401"/>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3154B"/>
    <w:rsid w:val="00C40471"/>
    <w:rsid w:val="00C4273E"/>
    <w:rsid w:val="00C4567D"/>
    <w:rsid w:val="00C46C71"/>
    <w:rsid w:val="00C50C46"/>
    <w:rsid w:val="00C533FE"/>
    <w:rsid w:val="00C53DE4"/>
    <w:rsid w:val="00C56296"/>
    <w:rsid w:val="00C578AF"/>
    <w:rsid w:val="00C6280A"/>
    <w:rsid w:val="00C641B1"/>
    <w:rsid w:val="00C65395"/>
    <w:rsid w:val="00C71C01"/>
    <w:rsid w:val="00C7299E"/>
    <w:rsid w:val="00C73FF7"/>
    <w:rsid w:val="00C74204"/>
    <w:rsid w:val="00C74342"/>
    <w:rsid w:val="00C74530"/>
    <w:rsid w:val="00C7662A"/>
    <w:rsid w:val="00C8425B"/>
    <w:rsid w:val="00C867C0"/>
    <w:rsid w:val="00C97666"/>
    <w:rsid w:val="00C97B88"/>
    <w:rsid w:val="00CA234F"/>
    <w:rsid w:val="00CA566F"/>
    <w:rsid w:val="00CA6892"/>
    <w:rsid w:val="00CA74C0"/>
    <w:rsid w:val="00CB0391"/>
    <w:rsid w:val="00CC2883"/>
    <w:rsid w:val="00CC2F95"/>
    <w:rsid w:val="00CC347C"/>
    <w:rsid w:val="00CC348F"/>
    <w:rsid w:val="00CC5381"/>
    <w:rsid w:val="00CC5ACB"/>
    <w:rsid w:val="00CD149E"/>
    <w:rsid w:val="00CD78EB"/>
    <w:rsid w:val="00CE43EB"/>
    <w:rsid w:val="00CF02B8"/>
    <w:rsid w:val="00CF0729"/>
    <w:rsid w:val="00CF0C70"/>
    <w:rsid w:val="00CF311F"/>
    <w:rsid w:val="00CF6569"/>
    <w:rsid w:val="00CF6A3E"/>
    <w:rsid w:val="00D030E4"/>
    <w:rsid w:val="00D0599A"/>
    <w:rsid w:val="00D05C0F"/>
    <w:rsid w:val="00D05D65"/>
    <w:rsid w:val="00D06A0C"/>
    <w:rsid w:val="00D06E61"/>
    <w:rsid w:val="00D10643"/>
    <w:rsid w:val="00D14569"/>
    <w:rsid w:val="00D20405"/>
    <w:rsid w:val="00D21CA4"/>
    <w:rsid w:val="00D2439B"/>
    <w:rsid w:val="00D31391"/>
    <w:rsid w:val="00D319E8"/>
    <w:rsid w:val="00D33BE2"/>
    <w:rsid w:val="00D35074"/>
    <w:rsid w:val="00D41BD1"/>
    <w:rsid w:val="00D4728C"/>
    <w:rsid w:val="00D501A4"/>
    <w:rsid w:val="00D50805"/>
    <w:rsid w:val="00D51290"/>
    <w:rsid w:val="00D572DF"/>
    <w:rsid w:val="00D76271"/>
    <w:rsid w:val="00D77CE6"/>
    <w:rsid w:val="00D8405C"/>
    <w:rsid w:val="00D85233"/>
    <w:rsid w:val="00D85B36"/>
    <w:rsid w:val="00D92D72"/>
    <w:rsid w:val="00D94635"/>
    <w:rsid w:val="00D9532E"/>
    <w:rsid w:val="00DA451E"/>
    <w:rsid w:val="00DB426B"/>
    <w:rsid w:val="00DB44E6"/>
    <w:rsid w:val="00DC7610"/>
    <w:rsid w:val="00DC7A46"/>
    <w:rsid w:val="00DD275B"/>
    <w:rsid w:val="00DD7D7C"/>
    <w:rsid w:val="00DE3432"/>
    <w:rsid w:val="00DE53C4"/>
    <w:rsid w:val="00DF1DA3"/>
    <w:rsid w:val="00DF5366"/>
    <w:rsid w:val="00DF7532"/>
    <w:rsid w:val="00DF7564"/>
    <w:rsid w:val="00E0006A"/>
    <w:rsid w:val="00E00F16"/>
    <w:rsid w:val="00E01B82"/>
    <w:rsid w:val="00E021C6"/>
    <w:rsid w:val="00E070A6"/>
    <w:rsid w:val="00E112C0"/>
    <w:rsid w:val="00E12200"/>
    <w:rsid w:val="00E24404"/>
    <w:rsid w:val="00E30EE6"/>
    <w:rsid w:val="00E329D1"/>
    <w:rsid w:val="00E331C5"/>
    <w:rsid w:val="00E33DA4"/>
    <w:rsid w:val="00E43AD4"/>
    <w:rsid w:val="00E44FD9"/>
    <w:rsid w:val="00E47C52"/>
    <w:rsid w:val="00E53718"/>
    <w:rsid w:val="00E55E43"/>
    <w:rsid w:val="00E57147"/>
    <w:rsid w:val="00E6062E"/>
    <w:rsid w:val="00E608DE"/>
    <w:rsid w:val="00E630BF"/>
    <w:rsid w:val="00E64B33"/>
    <w:rsid w:val="00E67B50"/>
    <w:rsid w:val="00E72FDB"/>
    <w:rsid w:val="00E7521C"/>
    <w:rsid w:val="00E8035F"/>
    <w:rsid w:val="00E82503"/>
    <w:rsid w:val="00E83BAE"/>
    <w:rsid w:val="00E874AE"/>
    <w:rsid w:val="00E87E00"/>
    <w:rsid w:val="00E908E7"/>
    <w:rsid w:val="00E94320"/>
    <w:rsid w:val="00E95A82"/>
    <w:rsid w:val="00E97D80"/>
    <w:rsid w:val="00EA1395"/>
    <w:rsid w:val="00EA1AB8"/>
    <w:rsid w:val="00EA1E2B"/>
    <w:rsid w:val="00EB08DD"/>
    <w:rsid w:val="00EB0BD2"/>
    <w:rsid w:val="00EB1717"/>
    <w:rsid w:val="00EB4CF2"/>
    <w:rsid w:val="00EB5DCE"/>
    <w:rsid w:val="00EC0999"/>
    <w:rsid w:val="00EC09B6"/>
    <w:rsid w:val="00EC27B9"/>
    <w:rsid w:val="00EC4B83"/>
    <w:rsid w:val="00EC54DE"/>
    <w:rsid w:val="00ED0F5F"/>
    <w:rsid w:val="00ED101E"/>
    <w:rsid w:val="00ED33EF"/>
    <w:rsid w:val="00ED3E33"/>
    <w:rsid w:val="00ED4C13"/>
    <w:rsid w:val="00ED556A"/>
    <w:rsid w:val="00ED5F93"/>
    <w:rsid w:val="00ED671B"/>
    <w:rsid w:val="00EE0932"/>
    <w:rsid w:val="00EF3B11"/>
    <w:rsid w:val="00EF4AC9"/>
    <w:rsid w:val="00F0053C"/>
    <w:rsid w:val="00F032CF"/>
    <w:rsid w:val="00F05B73"/>
    <w:rsid w:val="00F21542"/>
    <w:rsid w:val="00F215E6"/>
    <w:rsid w:val="00F23939"/>
    <w:rsid w:val="00F277E9"/>
    <w:rsid w:val="00F3009F"/>
    <w:rsid w:val="00F3768D"/>
    <w:rsid w:val="00F42DE2"/>
    <w:rsid w:val="00F436CD"/>
    <w:rsid w:val="00F46DE7"/>
    <w:rsid w:val="00F47D29"/>
    <w:rsid w:val="00F53B6B"/>
    <w:rsid w:val="00F56D25"/>
    <w:rsid w:val="00F572A8"/>
    <w:rsid w:val="00F61143"/>
    <w:rsid w:val="00F65BC0"/>
    <w:rsid w:val="00F76A40"/>
    <w:rsid w:val="00F80759"/>
    <w:rsid w:val="00F808C0"/>
    <w:rsid w:val="00F826B2"/>
    <w:rsid w:val="00F83EB4"/>
    <w:rsid w:val="00F90E98"/>
    <w:rsid w:val="00F91CD3"/>
    <w:rsid w:val="00F93165"/>
    <w:rsid w:val="00F937A8"/>
    <w:rsid w:val="00FA003E"/>
    <w:rsid w:val="00FA2240"/>
    <w:rsid w:val="00FA36FD"/>
    <w:rsid w:val="00FB09B6"/>
    <w:rsid w:val="00FB2780"/>
    <w:rsid w:val="00FB4725"/>
    <w:rsid w:val="00FB4FB4"/>
    <w:rsid w:val="00FB75F3"/>
    <w:rsid w:val="00FC05B2"/>
    <w:rsid w:val="00FC2B04"/>
    <w:rsid w:val="00FC3A20"/>
    <w:rsid w:val="00FC5436"/>
    <w:rsid w:val="00FC61E9"/>
    <w:rsid w:val="00FC6929"/>
    <w:rsid w:val="00FC6B07"/>
    <w:rsid w:val="00FD576D"/>
    <w:rsid w:val="00FD6B8E"/>
    <w:rsid w:val="00FE10E9"/>
    <w:rsid w:val="00FE1769"/>
    <w:rsid w:val="00FE1C5D"/>
    <w:rsid w:val="00FE1D1D"/>
    <w:rsid w:val="00FE30A3"/>
    <w:rsid w:val="00FE3F78"/>
    <w:rsid w:val="00FE52A7"/>
    <w:rsid w:val="00FE539C"/>
    <w:rsid w:val="00FF2733"/>
    <w:rsid w:val="00FF28B8"/>
    <w:rsid w:val="00FF7CFC"/>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D108E1C7-13C9-4EDB-90D4-44E00220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1C7E9E"/>
    <w:pPr>
      <w:numPr>
        <w:numId w:val="41"/>
      </w:numPr>
      <w:spacing w:after="60" w:line="10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A6F0D"/>
    <w:pPr>
      <w:tabs>
        <w:tab w:val="left" w:pos="2459"/>
        <w:tab w:val="left" w:pos="2995"/>
        <w:tab w:val="right" w:pos="9016"/>
      </w:tabs>
      <w:ind w:left="2977" w:hanging="709"/>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1C7E9E"/>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 w:type="character" w:styleId="Verwijzingopmerking">
    <w:name w:val="annotation reference"/>
    <w:basedOn w:val="Standaardalinea-lettertype"/>
    <w:uiPriority w:val="99"/>
    <w:semiHidden/>
    <w:unhideWhenUsed/>
    <w:rsid w:val="00DB426B"/>
    <w:rPr>
      <w:sz w:val="16"/>
      <w:szCs w:val="16"/>
    </w:rPr>
  </w:style>
  <w:style w:type="paragraph" w:styleId="Tekstopmerking">
    <w:name w:val="annotation text"/>
    <w:basedOn w:val="Standaard"/>
    <w:link w:val="TekstopmerkingChar"/>
    <w:uiPriority w:val="99"/>
    <w:unhideWhenUsed/>
    <w:rsid w:val="00DB426B"/>
    <w:pPr>
      <w:spacing w:line="240" w:lineRule="auto"/>
      <w:ind w:left="714" w:hanging="357"/>
    </w:pPr>
    <w:rPr>
      <w:iCs w:val="0"/>
    </w:rPr>
  </w:style>
  <w:style w:type="character" w:customStyle="1" w:styleId="TekstopmerkingChar">
    <w:name w:val="Tekst opmerking Char"/>
    <w:basedOn w:val="Standaardalinea-lettertype"/>
    <w:link w:val="Tekstopmerking"/>
    <w:uiPriority w:val="99"/>
    <w:rsid w:val="00DB426B"/>
    <w:rPr>
      <w:iCs w:val="0"/>
    </w:rPr>
  </w:style>
  <w:style w:type="paragraph" w:styleId="Onderwerpvanopmerking">
    <w:name w:val="annotation subject"/>
    <w:basedOn w:val="Tekstopmerking"/>
    <w:next w:val="Tekstopmerking"/>
    <w:link w:val="OnderwerpvanopmerkingChar"/>
    <w:uiPriority w:val="99"/>
    <w:semiHidden/>
    <w:unhideWhenUsed/>
    <w:rsid w:val="00DB426B"/>
    <w:pPr>
      <w:ind w:left="0" w:firstLine="0"/>
    </w:pPr>
    <w:rPr>
      <w:b/>
      <w:bCs/>
      <w:iCs/>
    </w:rPr>
  </w:style>
  <w:style w:type="character" w:customStyle="1" w:styleId="OnderwerpvanopmerkingChar">
    <w:name w:val="Onderwerp van opmerking Char"/>
    <w:basedOn w:val="TekstopmerkingChar"/>
    <w:link w:val="Onderwerpvanopmerking"/>
    <w:uiPriority w:val="99"/>
    <w:semiHidden/>
    <w:rsid w:val="00DB426B"/>
    <w:rPr>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958298464">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0510407">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59FAC3AFE4CC38551F2CB01AA0216"/>
        <w:category>
          <w:name w:val="Algemeen"/>
          <w:gallery w:val="placeholder"/>
        </w:category>
        <w:types>
          <w:type w:val="bbPlcHdr"/>
        </w:types>
        <w:behaviors>
          <w:behavior w:val="content"/>
        </w:behaviors>
        <w:guid w:val="{4BDF8CFB-F9A9-4B8F-8F7D-E02B3C7E4C91}"/>
      </w:docPartPr>
      <w:docPartBody>
        <w:p w:rsidR="00C65C5C" w:rsidRDefault="000F6E01" w:rsidP="000F6E01">
          <w:pPr>
            <w:pStyle w:val="F2359FAC3AFE4CC38551F2CB01AA0216"/>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3715E"/>
    <w:rsid w:val="000F6E01"/>
    <w:rsid w:val="00433788"/>
    <w:rsid w:val="004D6F3B"/>
    <w:rsid w:val="005764DA"/>
    <w:rsid w:val="00683E49"/>
    <w:rsid w:val="00715658"/>
    <w:rsid w:val="007855B4"/>
    <w:rsid w:val="007A07EF"/>
    <w:rsid w:val="00834D25"/>
    <w:rsid w:val="00A437ED"/>
    <w:rsid w:val="00B12222"/>
    <w:rsid w:val="00B623B6"/>
    <w:rsid w:val="00BA56FD"/>
    <w:rsid w:val="00C56449"/>
    <w:rsid w:val="00C65C5C"/>
    <w:rsid w:val="00D02EB2"/>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51DD35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6E01"/>
    <w:rPr>
      <w:color w:val="808080"/>
    </w:rPr>
  </w:style>
  <w:style w:type="paragraph" w:customStyle="1" w:styleId="F2359FAC3AFE4CC38551F2CB01AA0216">
    <w:name w:val="F2359FAC3AFE4CC38551F2CB01AA0216"/>
    <w:rsid w:val="000F6E01"/>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6" ma:contentTypeDescription="Create a new document." ma:contentTypeScope="" ma:versionID="ee94d2cc12fad31e1e1e87aee9a7e902">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959facbe291f7e3edbd14367abd8cec2"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047A-26A0-4DA3-A567-37C84E4DE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3.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4.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16</Pages>
  <Words>3070</Words>
  <Characters>16887</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19918</CharactersWithSpaces>
  <SharedDoc>false</SharedDoc>
  <HLinks>
    <vt:vector size="150" baseType="variant">
      <vt:variant>
        <vt:i4>1507383</vt:i4>
      </vt:variant>
      <vt:variant>
        <vt:i4>146</vt:i4>
      </vt:variant>
      <vt:variant>
        <vt:i4>0</vt:i4>
      </vt:variant>
      <vt:variant>
        <vt:i4>5</vt:i4>
      </vt:variant>
      <vt:variant>
        <vt:lpwstr/>
      </vt:variant>
      <vt:variant>
        <vt:lpwstr>_Toc141363142</vt:lpwstr>
      </vt:variant>
      <vt:variant>
        <vt:i4>1507383</vt:i4>
      </vt:variant>
      <vt:variant>
        <vt:i4>140</vt:i4>
      </vt:variant>
      <vt:variant>
        <vt:i4>0</vt:i4>
      </vt:variant>
      <vt:variant>
        <vt:i4>5</vt:i4>
      </vt:variant>
      <vt:variant>
        <vt:lpwstr/>
      </vt:variant>
      <vt:variant>
        <vt:lpwstr>_Toc141363141</vt:lpwstr>
      </vt:variant>
      <vt:variant>
        <vt:i4>1507383</vt:i4>
      </vt:variant>
      <vt:variant>
        <vt:i4>134</vt:i4>
      </vt:variant>
      <vt:variant>
        <vt:i4>0</vt:i4>
      </vt:variant>
      <vt:variant>
        <vt:i4>5</vt:i4>
      </vt:variant>
      <vt:variant>
        <vt:lpwstr/>
      </vt:variant>
      <vt:variant>
        <vt:lpwstr>_Toc141363140</vt:lpwstr>
      </vt:variant>
      <vt:variant>
        <vt:i4>1048631</vt:i4>
      </vt:variant>
      <vt:variant>
        <vt:i4>128</vt:i4>
      </vt:variant>
      <vt:variant>
        <vt:i4>0</vt:i4>
      </vt:variant>
      <vt:variant>
        <vt:i4>5</vt:i4>
      </vt:variant>
      <vt:variant>
        <vt:lpwstr/>
      </vt:variant>
      <vt:variant>
        <vt:lpwstr>_Toc141363139</vt:lpwstr>
      </vt:variant>
      <vt:variant>
        <vt:i4>1048631</vt:i4>
      </vt:variant>
      <vt:variant>
        <vt:i4>122</vt:i4>
      </vt:variant>
      <vt:variant>
        <vt:i4>0</vt:i4>
      </vt:variant>
      <vt:variant>
        <vt:i4>5</vt:i4>
      </vt:variant>
      <vt:variant>
        <vt:lpwstr/>
      </vt:variant>
      <vt:variant>
        <vt:lpwstr>_Toc141363138</vt:lpwstr>
      </vt:variant>
      <vt:variant>
        <vt:i4>1048631</vt:i4>
      </vt:variant>
      <vt:variant>
        <vt:i4>116</vt:i4>
      </vt:variant>
      <vt:variant>
        <vt:i4>0</vt:i4>
      </vt:variant>
      <vt:variant>
        <vt:i4>5</vt:i4>
      </vt:variant>
      <vt:variant>
        <vt:lpwstr/>
      </vt:variant>
      <vt:variant>
        <vt:lpwstr>_Toc141363137</vt:lpwstr>
      </vt:variant>
      <vt:variant>
        <vt:i4>1048631</vt:i4>
      </vt:variant>
      <vt:variant>
        <vt:i4>110</vt:i4>
      </vt:variant>
      <vt:variant>
        <vt:i4>0</vt:i4>
      </vt:variant>
      <vt:variant>
        <vt:i4>5</vt:i4>
      </vt:variant>
      <vt:variant>
        <vt:lpwstr/>
      </vt:variant>
      <vt:variant>
        <vt:lpwstr>_Toc141363136</vt:lpwstr>
      </vt:variant>
      <vt:variant>
        <vt:i4>1048631</vt:i4>
      </vt:variant>
      <vt:variant>
        <vt:i4>104</vt:i4>
      </vt:variant>
      <vt:variant>
        <vt:i4>0</vt:i4>
      </vt:variant>
      <vt:variant>
        <vt:i4>5</vt:i4>
      </vt:variant>
      <vt:variant>
        <vt:lpwstr/>
      </vt:variant>
      <vt:variant>
        <vt:lpwstr>_Toc141363135</vt:lpwstr>
      </vt:variant>
      <vt:variant>
        <vt:i4>1048631</vt:i4>
      </vt:variant>
      <vt:variant>
        <vt:i4>98</vt:i4>
      </vt:variant>
      <vt:variant>
        <vt:i4>0</vt:i4>
      </vt:variant>
      <vt:variant>
        <vt:i4>5</vt:i4>
      </vt:variant>
      <vt:variant>
        <vt:lpwstr/>
      </vt:variant>
      <vt:variant>
        <vt:lpwstr>_Toc141363134</vt:lpwstr>
      </vt:variant>
      <vt:variant>
        <vt:i4>1048631</vt:i4>
      </vt:variant>
      <vt:variant>
        <vt:i4>92</vt:i4>
      </vt:variant>
      <vt:variant>
        <vt:i4>0</vt:i4>
      </vt:variant>
      <vt:variant>
        <vt:i4>5</vt:i4>
      </vt:variant>
      <vt:variant>
        <vt:lpwstr/>
      </vt:variant>
      <vt:variant>
        <vt:lpwstr>_Toc141363133</vt:lpwstr>
      </vt:variant>
      <vt:variant>
        <vt:i4>1048631</vt:i4>
      </vt:variant>
      <vt:variant>
        <vt:i4>86</vt:i4>
      </vt:variant>
      <vt:variant>
        <vt:i4>0</vt:i4>
      </vt:variant>
      <vt:variant>
        <vt:i4>5</vt:i4>
      </vt:variant>
      <vt:variant>
        <vt:lpwstr/>
      </vt:variant>
      <vt:variant>
        <vt:lpwstr>_Toc141363132</vt:lpwstr>
      </vt:variant>
      <vt:variant>
        <vt:i4>1048631</vt:i4>
      </vt:variant>
      <vt:variant>
        <vt:i4>80</vt:i4>
      </vt:variant>
      <vt:variant>
        <vt:i4>0</vt:i4>
      </vt:variant>
      <vt:variant>
        <vt:i4>5</vt:i4>
      </vt:variant>
      <vt:variant>
        <vt:lpwstr/>
      </vt:variant>
      <vt:variant>
        <vt:lpwstr>_Toc141363131</vt:lpwstr>
      </vt:variant>
      <vt:variant>
        <vt:i4>1048631</vt:i4>
      </vt:variant>
      <vt:variant>
        <vt:i4>74</vt:i4>
      </vt:variant>
      <vt:variant>
        <vt:i4>0</vt:i4>
      </vt:variant>
      <vt:variant>
        <vt:i4>5</vt:i4>
      </vt:variant>
      <vt:variant>
        <vt:lpwstr/>
      </vt:variant>
      <vt:variant>
        <vt:lpwstr>_Toc141363130</vt:lpwstr>
      </vt:variant>
      <vt:variant>
        <vt:i4>1114167</vt:i4>
      </vt:variant>
      <vt:variant>
        <vt:i4>68</vt:i4>
      </vt:variant>
      <vt:variant>
        <vt:i4>0</vt:i4>
      </vt:variant>
      <vt:variant>
        <vt:i4>5</vt:i4>
      </vt:variant>
      <vt:variant>
        <vt:lpwstr/>
      </vt:variant>
      <vt:variant>
        <vt:lpwstr>_Toc141363129</vt:lpwstr>
      </vt:variant>
      <vt:variant>
        <vt:i4>1114167</vt:i4>
      </vt:variant>
      <vt:variant>
        <vt:i4>62</vt:i4>
      </vt:variant>
      <vt:variant>
        <vt:i4>0</vt:i4>
      </vt:variant>
      <vt:variant>
        <vt:i4>5</vt:i4>
      </vt:variant>
      <vt:variant>
        <vt:lpwstr/>
      </vt:variant>
      <vt:variant>
        <vt:lpwstr>_Toc141363128</vt:lpwstr>
      </vt:variant>
      <vt:variant>
        <vt:i4>1114167</vt:i4>
      </vt:variant>
      <vt:variant>
        <vt:i4>56</vt:i4>
      </vt:variant>
      <vt:variant>
        <vt:i4>0</vt:i4>
      </vt:variant>
      <vt:variant>
        <vt:i4>5</vt:i4>
      </vt:variant>
      <vt:variant>
        <vt:lpwstr/>
      </vt:variant>
      <vt:variant>
        <vt:lpwstr>_Toc141363127</vt:lpwstr>
      </vt:variant>
      <vt:variant>
        <vt:i4>1114167</vt:i4>
      </vt:variant>
      <vt:variant>
        <vt:i4>50</vt:i4>
      </vt:variant>
      <vt:variant>
        <vt:i4>0</vt:i4>
      </vt:variant>
      <vt:variant>
        <vt:i4>5</vt:i4>
      </vt:variant>
      <vt:variant>
        <vt:lpwstr/>
      </vt:variant>
      <vt:variant>
        <vt:lpwstr>_Toc141363126</vt:lpwstr>
      </vt:variant>
      <vt:variant>
        <vt:i4>1114167</vt:i4>
      </vt:variant>
      <vt:variant>
        <vt:i4>44</vt:i4>
      </vt:variant>
      <vt:variant>
        <vt:i4>0</vt:i4>
      </vt:variant>
      <vt:variant>
        <vt:i4>5</vt:i4>
      </vt:variant>
      <vt:variant>
        <vt:lpwstr/>
      </vt:variant>
      <vt:variant>
        <vt:lpwstr>_Toc141363125</vt:lpwstr>
      </vt:variant>
      <vt:variant>
        <vt:i4>1114167</vt:i4>
      </vt:variant>
      <vt:variant>
        <vt:i4>38</vt:i4>
      </vt:variant>
      <vt:variant>
        <vt:i4>0</vt:i4>
      </vt:variant>
      <vt:variant>
        <vt:i4>5</vt:i4>
      </vt:variant>
      <vt:variant>
        <vt:lpwstr/>
      </vt:variant>
      <vt:variant>
        <vt:lpwstr>_Toc141363124</vt:lpwstr>
      </vt:variant>
      <vt:variant>
        <vt:i4>1114167</vt:i4>
      </vt:variant>
      <vt:variant>
        <vt:i4>32</vt:i4>
      </vt:variant>
      <vt:variant>
        <vt:i4>0</vt:i4>
      </vt:variant>
      <vt:variant>
        <vt:i4>5</vt:i4>
      </vt:variant>
      <vt:variant>
        <vt:lpwstr/>
      </vt:variant>
      <vt:variant>
        <vt:lpwstr>_Toc141363123</vt:lpwstr>
      </vt:variant>
      <vt:variant>
        <vt:i4>1114167</vt:i4>
      </vt:variant>
      <vt:variant>
        <vt:i4>26</vt:i4>
      </vt:variant>
      <vt:variant>
        <vt:i4>0</vt:i4>
      </vt:variant>
      <vt:variant>
        <vt:i4>5</vt:i4>
      </vt:variant>
      <vt:variant>
        <vt:lpwstr/>
      </vt:variant>
      <vt:variant>
        <vt:lpwstr>_Toc141363122</vt:lpwstr>
      </vt:variant>
      <vt:variant>
        <vt:i4>1114167</vt:i4>
      </vt:variant>
      <vt:variant>
        <vt:i4>20</vt:i4>
      </vt:variant>
      <vt:variant>
        <vt:i4>0</vt:i4>
      </vt:variant>
      <vt:variant>
        <vt:i4>5</vt:i4>
      </vt:variant>
      <vt:variant>
        <vt:lpwstr/>
      </vt:variant>
      <vt:variant>
        <vt:lpwstr>_Toc141363121</vt:lpwstr>
      </vt:variant>
      <vt:variant>
        <vt:i4>1114167</vt:i4>
      </vt:variant>
      <vt:variant>
        <vt:i4>14</vt:i4>
      </vt:variant>
      <vt:variant>
        <vt:i4>0</vt:i4>
      </vt:variant>
      <vt:variant>
        <vt:i4>5</vt:i4>
      </vt:variant>
      <vt:variant>
        <vt:lpwstr/>
      </vt:variant>
      <vt:variant>
        <vt:lpwstr>_Toc141363120</vt:lpwstr>
      </vt:variant>
      <vt:variant>
        <vt:i4>1179703</vt:i4>
      </vt:variant>
      <vt:variant>
        <vt:i4>8</vt:i4>
      </vt:variant>
      <vt:variant>
        <vt:i4>0</vt:i4>
      </vt:variant>
      <vt:variant>
        <vt:i4>5</vt:i4>
      </vt:variant>
      <vt:variant>
        <vt:lpwstr/>
      </vt:variant>
      <vt:variant>
        <vt:lpwstr>_Toc141363119</vt:lpwstr>
      </vt:variant>
      <vt:variant>
        <vt:i4>1179703</vt:i4>
      </vt:variant>
      <vt:variant>
        <vt:i4>2</vt:i4>
      </vt:variant>
      <vt:variant>
        <vt:i4>0</vt:i4>
      </vt:variant>
      <vt:variant>
        <vt:i4>5</vt:i4>
      </vt:variant>
      <vt:variant>
        <vt:lpwstr/>
      </vt:variant>
      <vt:variant>
        <vt:lpwstr>_Toc141363118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82</cp:revision>
  <cp:lastPrinted>2023-07-28T05:37:00Z</cp:lastPrinted>
  <dcterms:created xsi:type="dcterms:W3CDTF">2023-06-27T00:11:00Z</dcterms:created>
  <dcterms:modified xsi:type="dcterms:W3CDTF">2023-07-28T05:38:00Z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