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EA77B6" w:rsidRDefault="006D42E6" w:rsidP="006D42E6">
      <w:pPr>
        <w:pStyle w:val="Titel"/>
        <w:pBdr>
          <w:top w:val="single" w:sz="24" w:space="1" w:color="FFD700"/>
        </w:pBdr>
        <w:rPr>
          <w:sz w:val="16"/>
          <w:szCs w:val="16"/>
        </w:rPr>
      </w:pPr>
    </w:p>
    <w:p w14:paraId="2FE19B9E" w14:textId="77777777" w:rsidR="00285C2B" w:rsidRPr="00EA77B6" w:rsidRDefault="006D42E6" w:rsidP="006D42E6">
      <w:pPr>
        <w:pStyle w:val="Ondertitel"/>
        <w:spacing w:line="240" w:lineRule="auto"/>
        <w:jc w:val="center"/>
        <w:rPr>
          <w:rFonts w:eastAsiaTheme="majorEastAsia" w:cstheme="majorBidi"/>
          <w:color w:val="auto"/>
          <w:spacing w:val="-10"/>
          <w:kern w:val="28"/>
          <w:sz w:val="56"/>
          <w:szCs w:val="56"/>
          <w:lang w:val="en-US"/>
        </w:rPr>
      </w:pPr>
      <w:r w:rsidRPr="00EA77B6">
        <w:rPr>
          <w:rFonts w:eastAsiaTheme="majorEastAsia" w:cstheme="majorBidi"/>
          <w:color w:val="auto"/>
          <w:spacing w:val="-10"/>
          <w:kern w:val="28"/>
          <w:sz w:val="56"/>
          <w:szCs w:val="56"/>
          <w:lang w:val="en-US"/>
        </w:rPr>
        <w:t xml:space="preserve">Beschrijving </w:t>
      </w:r>
      <w:r w:rsidR="00A66E28" w:rsidRPr="00EA77B6">
        <w:rPr>
          <w:rFonts w:eastAsiaTheme="majorEastAsia" w:cstheme="majorBidi"/>
          <w:color w:val="auto"/>
          <w:spacing w:val="-10"/>
          <w:kern w:val="28"/>
          <w:sz w:val="56"/>
          <w:szCs w:val="56"/>
          <w:lang w:val="en-US"/>
        </w:rPr>
        <w:t xml:space="preserve">fasttrack </w:t>
      </w:r>
      <w:r w:rsidRPr="00EA77B6">
        <w:rPr>
          <w:rFonts w:eastAsiaTheme="majorEastAsia" w:cstheme="majorBidi"/>
          <w:color w:val="auto"/>
          <w:spacing w:val="-10"/>
          <w:kern w:val="28"/>
          <w:sz w:val="56"/>
          <w:szCs w:val="56"/>
          <w:lang w:val="en-US"/>
        </w:rPr>
        <w:t>release</w:t>
      </w:r>
    </w:p>
    <w:p w14:paraId="7F1E1B30" w14:textId="74E4D08E" w:rsidR="006D42E6" w:rsidRPr="00EA77B6" w:rsidRDefault="00A23B17" w:rsidP="006D42E6">
      <w:pPr>
        <w:pStyle w:val="Ondertitel"/>
        <w:spacing w:line="240" w:lineRule="auto"/>
        <w:jc w:val="center"/>
        <w:rPr>
          <w:rFonts w:eastAsiaTheme="majorEastAsia" w:cstheme="majorBidi"/>
          <w:color w:val="auto"/>
          <w:spacing w:val="-10"/>
          <w:kern w:val="28"/>
          <w:sz w:val="56"/>
          <w:szCs w:val="56"/>
          <w:lang w:val="en-US"/>
        </w:rPr>
      </w:pPr>
      <w:r w:rsidRPr="00EA77B6">
        <w:rPr>
          <w:rFonts w:eastAsiaTheme="majorEastAsia" w:cstheme="majorBidi"/>
          <w:color w:val="auto"/>
          <w:spacing w:val="-10"/>
          <w:kern w:val="28"/>
          <w:sz w:val="56"/>
          <w:szCs w:val="56"/>
          <w:lang w:val="en-US"/>
        </w:rPr>
        <w:t>‘</w:t>
      </w:r>
      <w:r w:rsidR="00424852" w:rsidRPr="00EA77B6">
        <w:rPr>
          <w:rFonts w:eastAsiaTheme="majorEastAsia" w:cstheme="majorBidi"/>
          <w:color w:val="auto"/>
          <w:spacing w:val="-10"/>
          <w:kern w:val="28"/>
          <w:sz w:val="56"/>
          <w:szCs w:val="56"/>
          <w:lang w:val="en-US"/>
        </w:rPr>
        <w:t>Calcium</w:t>
      </w:r>
      <w:r w:rsidR="00637CFE" w:rsidRPr="00EA77B6">
        <w:rPr>
          <w:rFonts w:eastAsiaTheme="majorEastAsia" w:cstheme="majorBidi"/>
          <w:color w:val="auto"/>
          <w:spacing w:val="-10"/>
          <w:kern w:val="28"/>
          <w:sz w:val="56"/>
          <w:szCs w:val="56"/>
          <w:lang w:val="en-US"/>
        </w:rPr>
        <w:t>’</w:t>
      </w:r>
    </w:p>
    <w:p w14:paraId="09DFD25F" w14:textId="73F1B966" w:rsidR="006D42E6" w:rsidRPr="00EA77B6" w:rsidRDefault="006D42E6" w:rsidP="006D42E6">
      <w:pPr>
        <w:pStyle w:val="Ondertitel"/>
        <w:spacing w:line="240" w:lineRule="auto"/>
        <w:jc w:val="center"/>
        <w:rPr>
          <w:rFonts w:eastAsiaTheme="majorEastAsia" w:cstheme="majorBidi"/>
          <w:color w:val="auto"/>
          <w:spacing w:val="-10"/>
          <w:kern w:val="28"/>
          <w:sz w:val="56"/>
          <w:szCs w:val="56"/>
          <w:lang w:val="en-US"/>
        </w:rPr>
      </w:pPr>
      <w:r w:rsidRPr="00EA77B6">
        <w:rPr>
          <w:rFonts w:eastAsiaTheme="majorEastAsia" w:cstheme="majorBidi"/>
          <w:color w:val="auto"/>
          <w:spacing w:val="-10"/>
          <w:kern w:val="28"/>
          <w:sz w:val="56"/>
          <w:szCs w:val="56"/>
          <w:lang w:val="en-US"/>
        </w:rPr>
        <w:t>Xpert Suite</w:t>
      </w:r>
    </w:p>
    <w:p w14:paraId="6C530F47" w14:textId="77777777" w:rsidR="00374C16" w:rsidRPr="00EA77B6" w:rsidRDefault="00374C16" w:rsidP="00374C16">
      <w:pPr>
        <w:rPr>
          <w:lang w:val="en-US"/>
        </w:rPr>
      </w:pPr>
    </w:p>
    <w:p w14:paraId="497E029D" w14:textId="77777777" w:rsidR="00EC4B83" w:rsidRPr="00EA77B6"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192"/>
        <w:gridCol w:w="162"/>
      </w:tblGrid>
      <w:tr w:rsidR="000506E4" w:rsidRPr="00EA77B6" w14:paraId="4A2A8CAF" w14:textId="77777777" w:rsidTr="004041FA">
        <w:trPr>
          <w:trHeight w:val="20"/>
        </w:trPr>
        <w:tc>
          <w:tcPr>
            <w:tcW w:w="0" w:type="auto"/>
            <w:vAlign w:val="center"/>
          </w:tcPr>
          <w:p w14:paraId="38EC96CA" w14:textId="77777777" w:rsidR="00EC4B83" w:rsidRPr="00EA77B6" w:rsidRDefault="00EC4B83" w:rsidP="00EC4B83">
            <w:pPr>
              <w:pStyle w:val="Subject"/>
              <w:jc w:val="right"/>
              <w:rPr>
                <w:rFonts w:ascii="FuturaBT Light" w:hAnsi="FuturaBT Light"/>
                <w:sz w:val="18"/>
                <w:szCs w:val="18"/>
              </w:rPr>
            </w:pPr>
            <w:r w:rsidRPr="00EA77B6">
              <w:rPr>
                <w:rFonts w:ascii="FuturaBT Light" w:hAnsi="FuturaBT Light"/>
                <w:sz w:val="18"/>
                <w:szCs w:val="18"/>
              </w:rPr>
              <w:t>Datum</w:t>
            </w:r>
          </w:p>
        </w:tc>
        <w:tc>
          <w:tcPr>
            <w:tcW w:w="0" w:type="auto"/>
            <w:vAlign w:val="center"/>
          </w:tcPr>
          <w:p w14:paraId="67619188" w14:textId="5A687B07" w:rsidR="00EC4B83" w:rsidRPr="00EA77B6" w:rsidRDefault="00390341" w:rsidP="00EC4B83">
            <w:r w:rsidRPr="00EA77B6">
              <w:t>19 juli 2023</w:t>
            </w:r>
          </w:p>
        </w:tc>
        <w:tc>
          <w:tcPr>
            <w:tcW w:w="162" w:type="dxa"/>
            <w:vAlign w:val="center"/>
          </w:tcPr>
          <w:p w14:paraId="2518F98E" w14:textId="77777777" w:rsidR="00EC4B83" w:rsidRPr="00EA77B6" w:rsidRDefault="00EC4B83" w:rsidP="00EC4B83"/>
        </w:tc>
      </w:tr>
      <w:tr w:rsidR="000506E4" w:rsidRPr="00EA77B6" w14:paraId="2E119AB8" w14:textId="77777777" w:rsidTr="004041FA">
        <w:trPr>
          <w:trHeight w:val="20"/>
        </w:trPr>
        <w:tc>
          <w:tcPr>
            <w:tcW w:w="0" w:type="auto"/>
            <w:vAlign w:val="center"/>
          </w:tcPr>
          <w:p w14:paraId="5D63F615" w14:textId="77777777" w:rsidR="00EC4B83" w:rsidRPr="00EA77B6" w:rsidRDefault="00EC4B83" w:rsidP="00EC4B83">
            <w:pPr>
              <w:pStyle w:val="Subject"/>
              <w:jc w:val="right"/>
              <w:rPr>
                <w:rFonts w:ascii="FuturaBT Light" w:hAnsi="FuturaBT Light"/>
                <w:sz w:val="18"/>
                <w:szCs w:val="18"/>
              </w:rPr>
            </w:pPr>
            <w:r w:rsidRPr="00EA77B6">
              <w:rPr>
                <w:rFonts w:ascii="FuturaBT Light" w:hAnsi="FuturaBT Light"/>
                <w:sz w:val="18"/>
                <w:szCs w:val="18"/>
              </w:rPr>
              <w:t>Classificatie</w:t>
            </w:r>
          </w:p>
        </w:tc>
        <w:sdt>
          <w:sdtPr>
            <w:alias w:val="Classificatie"/>
            <w:tag w:val="Classificatie"/>
            <w:id w:val="-1420249393"/>
            <w:placeholder>
              <w:docPart w:val="3D4AAE21C0694535AC7C17BB0DB33491"/>
            </w:placeholder>
            <w:dropDownList>
              <w:listItem w:value="Maak een keuze"/>
              <w:listItem w:displayText="Openbaar" w:value="Openbaar"/>
              <w:listItem w:displayText="Gevoelig" w:value="Gevoelig"/>
              <w:listItem w:displayText="Vertrouwelijk" w:value="Vertrouwelijk"/>
              <w:listItem w:displayText="Strik vertouwelijk" w:value="Strik vertouwelijk"/>
            </w:dropDownList>
          </w:sdtPr>
          <w:sdtContent>
            <w:tc>
              <w:tcPr>
                <w:tcW w:w="0" w:type="auto"/>
                <w:vAlign w:val="center"/>
              </w:tcPr>
              <w:p w14:paraId="5EE45BAB" w14:textId="77777777" w:rsidR="00EC4B83" w:rsidRPr="00EA77B6" w:rsidRDefault="00840C35" w:rsidP="00EC4B83">
                <w:r w:rsidRPr="00EA77B6">
                  <w:t>Openbaar</w:t>
                </w:r>
              </w:p>
            </w:tc>
          </w:sdtContent>
        </w:sdt>
        <w:tc>
          <w:tcPr>
            <w:tcW w:w="162" w:type="dxa"/>
            <w:vAlign w:val="center"/>
          </w:tcPr>
          <w:p w14:paraId="799D995E" w14:textId="77777777" w:rsidR="00EC4B83" w:rsidRPr="00EA77B6" w:rsidRDefault="00EC4B83" w:rsidP="00EC4B83"/>
        </w:tc>
      </w:tr>
    </w:tbl>
    <w:p w14:paraId="74694A26" w14:textId="77777777" w:rsidR="00BD3A40" w:rsidRPr="00EA77B6" w:rsidRDefault="00BD3A40" w:rsidP="007D321C">
      <w:pPr>
        <w:rPr>
          <w:sz w:val="16"/>
          <w:szCs w:val="16"/>
        </w:rPr>
      </w:pPr>
    </w:p>
    <w:p w14:paraId="064E94AF" w14:textId="77777777" w:rsidR="00BD3A40" w:rsidRPr="00EA77B6" w:rsidRDefault="00BD3A40" w:rsidP="007D321C">
      <w:pPr>
        <w:rPr>
          <w:sz w:val="16"/>
          <w:szCs w:val="16"/>
        </w:rPr>
      </w:pPr>
    </w:p>
    <w:p w14:paraId="0FAAC13D" w14:textId="77777777" w:rsidR="00D06E61" w:rsidRPr="00EA77B6" w:rsidRDefault="00BD3A40" w:rsidP="00BD3A40">
      <w:pPr>
        <w:tabs>
          <w:tab w:val="left" w:pos="4664"/>
        </w:tabs>
        <w:rPr>
          <w:sz w:val="16"/>
          <w:szCs w:val="16"/>
        </w:rPr>
      </w:pPr>
      <w:r w:rsidRPr="00EA77B6">
        <w:rPr>
          <w:sz w:val="16"/>
          <w:szCs w:val="16"/>
        </w:rPr>
        <w:tab/>
      </w:r>
      <w:r w:rsidR="00374C16" w:rsidRPr="00EA77B6">
        <w:rPr>
          <w:sz w:val="16"/>
          <w:szCs w:val="16"/>
        </w:rPr>
        <w:br w:type="textWrapping" w:clear="all"/>
      </w:r>
    </w:p>
    <w:p w14:paraId="24C3F576" w14:textId="77777777" w:rsidR="0091656B" w:rsidRPr="00EA77B6" w:rsidRDefault="0091656B" w:rsidP="007D321C">
      <w:pPr>
        <w:rPr>
          <w:sz w:val="16"/>
          <w:szCs w:val="16"/>
        </w:rPr>
      </w:pPr>
      <w:r w:rsidRPr="00EA77B6">
        <w:rPr>
          <w:sz w:val="16"/>
          <w:szCs w:val="16"/>
        </w:rPr>
        <w:br w:type="page"/>
      </w:r>
    </w:p>
    <w:p w14:paraId="0CAC8178" w14:textId="77777777" w:rsidR="00F3768D" w:rsidRPr="00EA77B6" w:rsidRDefault="00F3768D" w:rsidP="00955EA6">
      <w:pPr>
        <w:pStyle w:val="Inhoudsopgavetitel"/>
      </w:pPr>
      <w:r w:rsidRPr="00EA77B6">
        <w:lastRenderedPageBreak/>
        <w:t>inhoudsopgave</w:t>
      </w:r>
    </w:p>
    <w:p w14:paraId="50EF84A7" w14:textId="77777777" w:rsidR="00955EA6" w:rsidRPr="00EA77B6" w:rsidRDefault="00955EA6" w:rsidP="00955EA6"/>
    <w:p w14:paraId="4AEA23F1" w14:textId="774735D3" w:rsidR="004A00D5" w:rsidRDefault="005B6063">
      <w:pPr>
        <w:pStyle w:val="Inhopg1"/>
        <w:rPr>
          <w:rFonts w:asciiTheme="minorHAnsi" w:eastAsiaTheme="minorEastAsia" w:hAnsiTheme="minorHAnsi" w:cstheme="minorBidi"/>
          <w:bCs w:val="0"/>
          <w:iCs w:val="0"/>
          <w:caps w:val="0"/>
          <w:kern w:val="2"/>
          <w:sz w:val="22"/>
          <w:szCs w:val="22"/>
          <w:lang w:eastAsia="nl-NL"/>
          <w14:ligatures w14:val="standardContextual"/>
        </w:rPr>
      </w:pPr>
      <w:r w:rsidRPr="00EA77B6">
        <w:rPr>
          <w:bCs w:val="0"/>
          <w:caps w:val="0"/>
        </w:rPr>
        <w:fldChar w:fldCharType="begin"/>
      </w:r>
      <w:r w:rsidRPr="00EA77B6">
        <w:rPr>
          <w:bCs w:val="0"/>
          <w:caps w:val="0"/>
        </w:rPr>
        <w:instrText xml:space="preserve"> TOC \o "1-4" \h \z \u </w:instrText>
      </w:r>
      <w:r w:rsidRPr="00EA77B6">
        <w:rPr>
          <w:bCs w:val="0"/>
          <w:caps w:val="0"/>
        </w:rPr>
        <w:fldChar w:fldCharType="separate"/>
      </w:r>
      <w:hyperlink w:anchor="_Toc140156611" w:history="1">
        <w:r w:rsidR="004A00D5" w:rsidRPr="00050A5E">
          <w:rPr>
            <w:rStyle w:val="Hyperlink"/>
          </w:rPr>
          <w:t>1</w:t>
        </w:r>
        <w:r w:rsidR="004A00D5">
          <w:rPr>
            <w:rFonts w:asciiTheme="minorHAnsi" w:eastAsiaTheme="minorEastAsia" w:hAnsiTheme="minorHAnsi" w:cstheme="minorBidi"/>
            <w:bCs w:val="0"/>
            <w:iCs w:val="0"/>
            <w:caps w:val="0"/>
            <w:kern w:val="2"/>
            <w:sz w:val="22"/>
            <w:szCs w:val="22"/>
            <w:lang w:eastAsia="nl-NL"/>
            <w14:ligatures w14:val="standardContextual"/>
          </w:rPr>
          <w:tab/>
        </w:r>
        <w:r w:rsidR="004A00D5" w:rsidRPr="00050A5E">
          <w:rPr>
            <w:rStyle w:val="Hyperlink"/>
          </w:rPr>
          <w:t>Algemeen</w:t>
        </w:r>
        <w:r w:rsidR="004A00D5">
          <w:rPr>
            <w:webHidden/>
          </w:rPr>
          <w:tab/>
        </w:r>
        <w:r w:rsidR="004A00D5">
          <w:rPr>
            <w:webHidden/>
          </w:rPr>
          <w:fldChar w:fldCharType="begin"/>
        </w:r>
        <w:r w:rsidR="004A00D5">
          <w:rPr>
            <w:webHidden/>
          </w:rPr>
          <w:instrText xml:space="preserve"> PAGEREF _Toc140156611 \h </w:instrText>
        </w:r>
        <w:r w:rsidR="004A00D5">
          <w:rPr>
            <w:webHidden/>
          </w:rPr>
        </w:r>
        <w:r w:rsidR="004A00D5">
          <w:rPr>
            <w:webHidden/>
          </w:rPr>
          <w:fldChar w:fldCharType="separate"/>
        </w:r>
        <w:r w:rsidR="00354FD8">
          <w:rPr>
            <w:webHidden/>
          </w:rPr>
          <w:t>3</w:t>
        </w:r>
        <w:r w:rsidR="004A00D5">
          <w:rPr>
            <w:webHidden/>
          </w:rPr>
          <w:fldChar w:fldCharType="end"/>
        </w:r>
      </w:hyperlink>
    </w:p>
    <w:p w14:paraId="1371AE18" w14:textId="5437D0EE" w:rsidR="004A00D5" w:rsidRDefault="00000000">
      <w:pPr>
        <w:pStyle w:val="Inhopg1"/>
        <w:rPr>
          <w:rFonts w:asciiTheme="minorHAnsi" w:eastAsiaTheme="minorEastAsia" w:hAnsiTheme="minorHAnsi" w:cstheme="minorBidi"/>
          <w:bCs w:val="0"/>
          <w:iCs w:val="0"/>
          <w:caps w:val="0"/>
          <w:kern w:val="2"/>
          <w:sz w:val="22"/>
          <w:szCs w:val="22"/>
          <w:lang w:eastAsia="nl-NL"/>
          <w14:ligatures w14:val="standardContextual"/>
        </w:rPr>
      </w:pPr>
      <w:hyperlink w:anchor="_Toc140156612" w:history="1">
        <w:r w:rsidR="004A00D5" w:rsidRPr="00050A5E">
          <w:rPr>
            <w:rStyle w:val="Hyperlink"/>
          </w:rPr>
          <w:t>2</w:t>
        </w:r>
        <w:r w:rsidR="004A00D5">
          <w:rPr>
            <w:rFonts w:asciiTheme="minorHAnsi" w:eastAsiaTheme="minorEastAsia" w:hAnsiTheme="minorHAnsi" w:cstheme="minorBidi"/>
            <w:bCs w:val="0"/>
            <w:iCs w:val="0"/>
            <w:caps w:val="0"/>
            <w:kern w:val="2"/>
            <w:sz w:val="22"/>
            <w:szCs w:val="22"/>
            <w:lang w:eastAsia="nl-NL"/>
            <w14:ligatures w14:val="standardContextual"/>
          </w:rPr>
          <w:tab/>
        </w:r>
        <w:r w:rsidR="004A00D5" w:rsidRPr="00050A5E">
          <w:rPr>
            <w:rStyle w:val="Hyperlink"/>
          </w:rPr>
          <w:t>Basis Xpert Suite</w:t>
        </w:r>
        <w:r w:rsidR="004A00D5">
          <w:rPr>
            <w:webHidden/>
          </w:rPr>
          <w:tab/>
        </w:r>
        <w:r w:rsidR="004A00D5">
          <w:rPr>
            <w:webHidden/>
          </w:rPr>
          <w:fldChar w:fldCharType="begin"/>
        </w:r>
        <w:r w:rsidR="004A00D5">
          <w:rPr>
            <w:webHidden/>
          </w:rPr>
          <w:instrText xml:space="preserve"> PAGEREF _Toc140156612 \h </w:instrText>
        </w:r>
        <w:r w:rsidR="004A00D5">
          <w:rPr>
            <w:webHidden/>
          </w:rPr>
        </w:r>
        <w:r w:rsidR="004A00D5">
          <w:rPr>
            <w:webHidden/>
          </w:rPr>
          <w:fldChar w:fldCharType="separate"/>
        </w:r>
        <w:r w:rsidR="00354FD8">
          <w:rPr>
            <w:webHidden/>
          </w:rPr>
          <w:t>3</w:t>
        </w:r>
        <w:r w:rsidR="004A00D5">
          <w:rPr>
            <w:webHidden/>
          </w:rPr>
          <w:fldChar w:fldCharType="end"/>
        </w:r>
      </w:hyperlink>
    </w:p>
    <w:p w14:paraId="0B308485" w14:textId="37AC31DD" w:rsidR="004A00D5" w:rsidRDefault="00000000">
      <w:pPr>
        <w:pStyle w:val="Inhopg2"/>
        <w:rPr>
          <w:rFonts w:asciiTheme="minorHAnsi" w:eastAsiaTheme="minorEastAsia" w:hAnsiTheme="minorHAnsi" w:cstheme="minorBidi"/>
          <w:noProof/>
          <w:kern w:val="2"/>
          <w:sz w:val="22"/>
          <w:szCs w:val="22"/>
          <w:lang w:eastAsia="nl-NL"/>
          <w14:ligatures w14:val="standardContextual"/>
        </w:rPr>
      </w:pPr>
      <w:hyperlink w:anchor="_Toc140156613" w:history="1">
        <w:r w:rsidR="004A00D5" w:rsidRPr="00050A5E">
          <w:rPr>
            <w:rStyle w:val="Hyperlink"/>
            <w:noProof/>
            <w14:scene3d>
              <w14:camera w14:prst="orthographicFront"/>
              <w14:lightRig w14:rig="threePt" w14:dir="t">
                <w14:rot w14:lat="0" w14:lon="0" w14:rev="0"/>
              </w14:lightRig>
            </w14:scene3d>
          </w:rPr>
          <w:t>2.1</w:t>
        </w:r>
        <w:r w:rsidR="004A00D5">
          <w:rPr>
            <w:rFonts w:asciiTheme="minorHAnsi" w:eastAsiaTheme="minorEastAsia" w:hAnsiTheme="minorHAnsi" w:cstheme="minorBidi"/>
            <w:noProof/>
            <w:kern w:val="2"/>
            <w:sz w:val="22"/>
            <w:szCs w:val="22"/>
            <w:lang w:eastAsia="nl-NL"/>
            <w14:ligatures w14:val="standardContextual"/>
          </w:rPr>
          <w:tab/>
        </w:r>
        <w:r w:rsidR="004A00D5" w:rsidRPr="00050A5E">
          <w:rPr>
            <w:rStyle w:val="Hyperlink"/>
            <w:noProof/>
          </w:rPr>
          <w:t>Rapportages</w:t>
        </w:r>
        <w:r w:rsidR="004A00D5">
          <w:rPr>
            <w:noProof/>
            <w:webHidden/>
          </w:rPr>
          <w:tab/>
        </w:r>
        <w:r w:rsidR="004A00D5">
          <w:rPr>
            <w:noProof/>
            <w:webHidden/>
          </w:rPr>
          <w:fldChar w:fldCharType="begin"/>
        </w:r>
        <w:r w:rsidR="004A00D5">
          <w:rPr>
            <w:noProof/>
            <w:webHidden/>
          </w:rPr>
          <w:instrText xml:space="preserve"> PAGEREF _Toc140156613 \h </w:instrText>
        </w:r>
        <w:r w:rsidR="004A00D5">
          <w:rPr>
            <w:noProof/>
            <w:webHidden/>
          </w:rPr>
        </w:r>
        <w:r w:rsidR="004A00D5">
          <w:rPr>
            <w:noProof/>
            <w:webHidden/>
          </w:rPr>
          <w:fldChar w:fldCharType="separate"/>
        </w:r>
        <w:r w:rsidR="00354FD8">
          <w:rPr>
            <w:noProof/>
            <w:webHidden/>
          </w:rPr>
          <w:t>3</w:t>
        </w:r>
        <w:r w:rsidR="004A00D5">
          <w:rPr>
            <w:noProof/>
            <w:webHidden/>
          </w:rPr>
          <w:fldChar w:fldCharType="end"/>
        </w:r>
      </w:hyperlink>
    </w:p>
    <w:p w14:paraId="5F58A5D3" w14:textId="32BAB0E2" w:rsidR="004A00D5" w:rsidRDefault="00000000">
      <w:pPr>
        <w:pStyle w:val="Inhopg3"/>
        <w:rPr>
          <w:rFonts w:asciiTheme="minorHAnsi" w:eastAsiaTheme="minorEastAsia" w:hAnsiTheme="minorHAnsi" w:cstheme="minorBidi"/>
          <w:iCs w:val="0"/>
          <w:kern w:val="2"/>
          <w:sz w:val="22"/>
          <w:szCs w:val="22"/>
          <w:lang w:eastAsia="nl-NL"/>
          <w14:ligatures w14:val="standardContextual"/>
        </w:rPr>
      </w:pPr>
      <w:hyperlink w:anchor="_Toc140156614" w:history="1">
        <w:r w:rsidR="004A00D5" w:rsidRPr="00050A5E">
          <w:rPr>
            <w:rStyle w:val="Hyperlink"/>
          </w:rPr>
          <w:t>2.1.1</w:t>
        </w:r>
        <w:r w:rsidR="004A00D5">
          <w:rPr>
            <w:rFonts w:asciiTheme="minorHAnsi" w:eastAsiaTheme="minorEastAsia" w:hAnsiTheme="minorHAnsi" w:cstheme="minorBidi"/>
            <w:iCs w:val="0"/>
            <w:kern w:val="2"/>
            <w:sz w:val="22"/>
            <w:szCs w:val="22"/>
            <w:lang w:eastAsia="nl-NL"/>
            <w14:ligatures w14:val="standardContextual"/>
          </w:rPr>
          <w:tab/>
        </w:r>
        <w:r w:rsidR="004A00D5" w:rsidRPr="00050A5E">
          <w:rPr>
            <w:rStyle w:val="Hyperlink"/>
          </w:rPr>
          <w:t>Indexrapportage</w:t>
        </w:r>
        <w:r w:rsidR="004A00D5">
          <w:rPr>
            <w:webHidden/>
          </w:rPr>
          <w:tab/>
        </w:r>
        <w:r w:rsidR="004A00D5">
          <w:rPr>
            <w:webHidden/>
          </w:rPr>
          <w:fldChar w:fldCharType="begin"/>
        </w:r>
        <w:r w:rsidR="004A00D5">
          <w:rPr>
            <w:webHidden/>
          </w:rPr>
          <w:instrText xml:space="preserve"> PAGEREF _Toc140156614 \h </w:instrText>
        </w:r>
        <w:r w:rsidR="004A00D5">
          <w:rPr>
            <w:webHidden/>
          </w:rPr>
        </w:r>
        <w:r w:rsidR="004A00D5">
          <w:rPr>
            <w:webHidden/>
          </w:rPr>
          <w:fldChar w:fldCharType="separate"/>
        </w:r>
        <w:r w:rsidR="00354FD8">
          <w:rPr>
            <w:webHidden/>
          </w:rPr>
          <w:t>3</w:t>
        </w:r>
        <w:r w:rsidR="004A00D5">
          <w:rPr>
            <w:webHidden/>
          </w:rPr>
          <w:fldChar w:fldCharType="end"/>
        </w:r>
      </w:hyperlink>
    </w:p>
    <w:p w14:paraId="66DE82BD" w14:textId="63A0D12B" w:rsidR="004A00D5" w:rsidRDefault="00000000">
      <w:pPr>
        <w:pStyle w:val="Inhopg1"/>
        <w:rPr>
          <w:rFonts w:asciiTheme="minorHAnsi" w:eastAsiaTheme="minorEastAsia" w:hAnsiTheme="minorHAnsi" w:cstheme="minorBidi"/>
          <w:bCs w:val="0"/>
          <w:iCs w:val="0"/>
          <w:caps w:val="0"/>
          <w:kern w:val="2"/>
          <w:sz w:val="22"/>
          <w:szCs w:val="22"/>
          <w:lang w:eastAsia="nl-NL"/>
          <w14:ligatures w14:val="standardContextual"/>
        </w:rPr>
      </w:pPr>
      <w:hyperlink w:anchor="_Toc140156615" w:history="1">
        <w:r w:rsidR="004A00D5" w:rsidRPr="00050A5E">
          <w:rPr>
            <w:rStyle w:val="Hyperlink"/>
          </w:rPr>
          <w:t>3</w:t>
        </w:r>
        <w:r w:rsidR="004A00D5">
          <w:rPr>
            <w:rFonts w:asciiTheme="minorHAnsi" w:eastAsiaTheme="minorEastAsia" w:hAnsiTheme="minorHAnsi" w:cstheme="minorBidi"/>
            <w:bCs w:val="0"/>
            <w:iCs w:val="0"/>
            <w:caps w:val="0"/>
            <w:kern w:val="2"/>
            <w:sz w:val="22"/>
            <w:szCs w:val="22"/>
            <w:lang w:eastAsia="nl-NL"/>
            <w14:ligatures w14:val="standardContextual"/>
          </w:rPr>
          <w:tab/>
        </w:r>
        <w:r w:rsidR="004A00D5" w:rsidRPr="00050A5E">
          <w:rPr>
            <w:rStyle w:val="Hyperlink"/>
          </w:rPr>
          <w:t>Modules</w:t>
        </w:r>
        <w:r w:rsidR="004A00D5">
          <w:rPr>
            <w:webHidden/>
          </w:rPr>
          <w:tab/>
        </w:r>
        <w:r w:rsidR="004A00D5">
          <w:rPr>
            <w:webHidden/>
          </w:rPr>
          <w:fldChar w:fldCharType="begin"/>
        </w:r>
        <w:r w:rsidR="004A00D5">
          <w:rPr>
            <w:webHidden/>
          </w:rPr>
          <w:instrText xml:space="preserve"> PAGEREF _Toc140156615 \h </w:instrText>
        </w:r>
        <w:r w:rsidR="004A00D5">
          <w:rPr>
            <w:webHidden/>
          </w:rPr>
        </w:r>
        <w:r w:rsidR="004A00D5">
          <w:rPr>
            <w:webHidden/>
          </w:rPr>
          <w:fldChar w:fldCharType="separate"/>
        </w:r>
        <w:r w:rsidR="00354FD8">
          <w:rPr>
            <w:webHidden/>
          </w:rPr>
          <w:t>4</w:t>
        </w:r>
        <w:r w:rsidR="004A00D5">
          <w:rPr>
            <w:webHidden/>
          </w:rPr>
          <w:fldChar w:fldCharType="end"/>
        </w:r>
      </w:hyperlink>
    </w:p>
    <w:p w14:paraId="014A8CDE" w14:textId="3385B980" w:rsidR="004A00D5" w:rsidRDefault="00000000">
      <w:pPr>
        <w:pStyle w:val="Inhopg2"/>
        <w:rPr>
          <w:rFonts w:asciiTheme="minorHAnsi" w:eastAsiaTheme="minorEastAsia" w:hAnsiTheme="minorHAnsi" w:cstheme="minorBidi"/>
          <w:noProof/>
          <w:kern w:val="2"/>
          <w:sz w:val="22"/>
          <w:szCs w:val="22"/>
          <w:lang w:eastAsia="nl-NL"/>
          <w14:ligatures w14:val="standardContextual"/>
        </w:rPr>
      </w:pPr>
      <w:hyperlink w:anchor="_Toc140156616" w:history="1">
        <w:r w:rsidR="004A00D5" w:rsidRPr="00050A5E">
          <w:rPr>
            <w:rStyle w:val="Hyperlink"/>
            <w:noProof/>
            <w14:scene3d>
              <w14:camera w14:prst="orthographicFront"/>
              <w14:lightRig w14:rig="threePt" w14:dir="t">
                <w14:rot w14:lat="0" w14:lon="0" w14:rev="0"/>
              </w14:lightRig>
            </w14:scene3d>
          </w:rPr>
          <w:t>3.1</w:t>
        </w:r>
        <w:r w:rsidR="004A00D5">
          <w:rPr>
            <w:rFonts w:asciiTheme="minorHAnsi" w:eastAsiaTheme="minorEastAsia" w:hAnsiTheme="minorHAnsi" w:cstheme="minorBidi"/>
            <w:noProof/>
            <w:kern w:val="2"/>
            <w:sz w:val="22"/>
            <w:szCs w:val="22"/>
            <w:lang w:eastAsia="nl-NL"/>
            <w14:ligatures w14:val="standardContextual"/>
          </w:rPr>
          <w:tab/>
        </w:r>
        <w:r w:rsidR="004A00D5" w:rsidRPr="00050A5E">
          <w:rPr>
            <w:rStyle w:val="Hyperlink"/>
            <w:noProof/>
          </w:rPr>
          <w:t>Providerboog</w:t>
        </w:r>
        <w:r w:rsidR="004A00D5">
          <w:rPr>
            <w:noProof/>
            <w:webHidden/>
          </w:rPr>
          <w:tab/>
        </w:r>
        <w:r w:rsidR="004A00D5">
          <w:rPr>
            <w:noProof/>
            <w:webHidden/>
          </w:rPr>
          <w:fldChar w:fldCharType="begin"/>
        </w:r>
        <w:r w:rsidR="004A00D5">
          <w:rPr>
            <w:noProof/>
            <w:webHidden/>
          </w:rPr>
          <w:instrText xml:space="preserve"> PAGEREF _Toc140156616 \h </w:instrText>
        </w:r>
        <w:r w:rsidR="004A00D5">
          <w:rPr>
            <w:noProof/>
            <w:webHidden/>
          </w:rPr>
        </w:r>
        <w:r w:rsidR="004A00D5">
          <w:rPr>
            <w:noProof/>
            <w:webHidden/>
          </w:rPr>
          <w:fldChar w:fldCharType="separate"/>
        </w:r>
        <w:r w:rsidR="00354FD8">
          <w:rPr>
            <w:noProof/>
            <w:webHidden/>
          </w:rPr>
          <w:t>4</w:t>
        </w:r>
        <w:r w:rsidR="004A00D5">
          <w:rPr>
            <w:noProof/>
            <w:webHidden/>
          </w:rPr>
          <w:fldChar w:fldCharType="end"/>
        </w:r>
      </w:hyperlink>
    </w:p>
    <w:p w14:paraId="240ACBF6" w14:textId="6CB0B691" w:rsidR="004A00D5" w:rsidRDefault="00000000">
      <w:pPr>
        <w:pStyle w:val="Inhopg3"/>
        <w:rPr>
          <w:rFonts w:asciiTheme="minorHAnsi" w:eastAsiaTheme="minorEastAsia" w:hAnsiTheme="minorHAnsi" w:cstheme="minorBidi"/>
          <w:iCs w:val="0"/>
          <w:kern w:val="2"/>
          <w:sz w:val="22"/>
          <w:szCs w:val="22"/>
          <w:lang w:eastAsia="nl-NL"/>
          <w14:ligatures w14:val="standardContextual"/>
        </w:rPr>
      </w:pPr>
      <w:hyperlink w:anchor="_Toc140156617" w:history="1">
        <w:r w:rsidR="004A00D5" w:rsidRPr="00050A5E">
          <w:rPr>
            <w:rStyle w:val="Hyperlink"/>
          </w:rPr>
          <w:t>3.1.1</w:t>
        </w:r>
        <w:r w:rsidR="004A00D5">
          <w:rPr>
            <w:rFonts w:asciiTheme="minorHAnsi" w:eastAsiaTheme="minorEastAsia" w:hAnsiTheme="minorHAnsi" w:cstheme="minorBidi"/>
            <w:iCs w:val="0"/>
            <w:kern w:val="2"/>
            <w:sz w:val="22"/>
            <w:szCs w:val="22"/>
            <w:lang w:eastAsia="nl-NL"/>
            <w14:ligatures w14:val="standardContextual"/>
          </w:rPr>
          <w:tab/>
        </w:r>
        <w:r w:rsidR="004A00D5" w:rsidRPr="00050A5E">
          <w:rPr>
            <w:rStyle w:val="Hyperlink"/>
          </w:rPr>
          <w:t>Dossierdelegatie voor providers – vooraankondiging: kunnen delegeren van de interventiebegeleiding aan gebruikers van een provider</w:t>
        </w:r>
        <w:r w:rsidR="004A00D5">
          <w:rPr>
            <w:webHidden/>
          </w:rPr>
          <w:tab/>
        </w:r>
        <w:r w:rsidR="004A00D5">
          <w:rPr>
            <w:webHidden/>
          </w:rPr>
          <w:fldChar w:fldCharType="begin"/>
        </w:r>
        <w:r w:rsidR="004A00D5">
          <w:rPr>
            <w:webHidden/>
          </w:rPr>
          <w:instrText xml:space="preserve"> PAGEREF _Toc140156617 \h </w:instrText>
        </w:r>
        <w:r w:rsidR="004A00D5">
          <w:rPr>
            <w:webHidden/>
          </w:rPr>
        </w:r>
        <w:r w:rsidR="004A00D5">
          <w:rPr>
            <w:webHidden/>
          </w:rPr>
          <w:fldChar w:fldCharType="separate"/>
        </w:r>
        <w:r w:rsidR="00354FD8">
          <w:rPr>
            <w:webHidden/>
          </w:rPr>
          <w:t>4</w:t>
        </w:r>
        <w:r w:rsidR="004A00D5">
          <w:rPr>
            <w:webHidden/>
          </w:rPr>
          <w:fldChar w:fldCharType="end"/>
        </w:r>
      </w:hyperlink>
    </w:p>
    <w:p w14:paraId="4D3F4F65" w14:textId="333A9BDE" w:rsidR="004A00D5" w:rsidRDefault="00000000">
      <w:pPr>
        <w:pStyle w:val="Inhopg4"/>
        <w:rPr>
          <w:rFonts w:asciiTheme="minorHAnsi" w:eastAsiaTheme="minorEastAsia" w:hAnsiTheme="minorHAnsi" w:cstheme="minorBidi"/>
          <w:iCs w:val="0"/>
          <w:kern w:val="2"/>
          <w:sz w:val="22"/>
          <w:szCs w:val="22"/>
          <w14:ligatures w14:val="standardContextual"/>
        </w:rPr>
      </w:pPr>
      <w:hyperlink w:anchor="_Toc140156618" w:history="1">
        <w:r w:rsidR="004A00D5" w:rsidRPr="00050A5E">
          <w:rPr>
            <w:rStyle w:val="Hyperlink"/>
          </w:rPr>
          <w:t>3.1.1.1</w:t>
        </w:r>
        <w:r w:rsidR="004A00D5">
          <w:rPr>
            <w:rFonts w:asciiTheme="minorHAnsi" w:eastAsiaTheme="minorEastAsia" w:hAnsiTheme="minorHAnsi" w:cstheme="minorBidi"/>
            <w:iCs w:val="0"/>
            <w:kern w:val="2"/>
            <w:sz w:val="22"/>
            <w:szCs w:val="22"/>
            <w14:ligatures w14:val="standardContextual"/>
          </w:rPr>
          <w:tab/>
        </w:r>
        <w:r w:rsidR="004A00D5" w:rsidRPr="00050A5E">
          <w:rPr>
            <w:rStyle w:val="Hyperlink"/>
          </w:rPr>
          <w:t>Standaard uitvoerder instellen bij provider/programma in beheer</w:t>
        </w:r>
        <w:r w:rsidR="004A00D5">
          <w:rPr>
            <w:webHidden/>
          </w:rPr>
          <w:tab/>
        </w:r>
        <w:r w:rsidR="004A00D5">
          <w:rPr>
            <w:webHidden/>
          </w:rPr>
          <w:fldChar w:fldCharType="begin"/>
        </w:r>
        <w:r w:rsidR="004A00D5">
          <w:rPr>
            <w:webHidden/>
          </w:rPr>
          <w:instrText xml:space="preserve"> PAGEREF _Toc140156618 \h </w:instrText>
        </w:r>
        <w:r w:rsidR="004A00D5">
          <w:rPr>
            <w:webHidden/>
          </w:rPr>
        </w:r>
        <w:r w:rsidR="004A00D5">
          <w:rPr>
            <w:webHidden/>
          </w:rPr>
          <w:fldChar w:fldCharType="separate"/>
        </w:r>
        <w:r w:rsidR="00354FD8">
          <w:rPr>
            <w:webHidden/>
          </w:rPr>
          <w:t>5</w:t>
        </w:r>
        <w:r w:rsidR="004A00D5">
          <w:rPr>
            <w:webHidden/>
          </w:rPr>
          <w:fldChar w:fldCharType="end"/>
        </w:r>
      </w:hyperlink>
    </w:p>
    <w:p w14:paraId="10D5AF6C" w14:textId="7642C085" w:rsidR="004A00D5" w:rsidRDefault="00000000">
      <w:pPr>
        <w:pStyle w:val="Inhopg4"/>
        <w:rPr>
          <w:rFonts w:asciiTheme="minorHAnsi" w:eastAsiaTheme="minorEastAsia" w:hAnsiTheme="minorHAnsi" w:cstheme="minorBidi"/>
          <w:iCs w:val="0"/>
          <w:kern w:val="2"/>
          <w:sz w:val="22"/>
          <w:szCs w:val="22"/>
          <w14:ligatures w14:val="standardContextual"/>
        </w:rPr>
      </w:pPr>
      <w:hyperlink w:anchor="_Toc140156619" w:history="1">
        <w:r w:rsidR="004A00D5" w:rsidRPr="00050A5E">
          <w:rPr>
            <w:rStyle w:val="Hyperlink"/>
          </w:rPr>
          <w:t>3.1.1.2</w:t>
        </w:r>
        <w:r w:rsidR="004A00D5">
          <w:rPr>
            <w:rFonts w:asciiTheme="minorHAnsi" w:eastAsiaTheme="minorEastAsia" w:hAnsiTheme="minorHAnsi" w:cstheme="minorBidi"/>
            <w:iCs w:val="0"/>
            <w:kern w:val="2"/>
            <w:sz w:val="22"/>
            <w:szCs w:val="22"/>
            <w14:ligatures w14:val="standardContextual"/>
          </w:rPr>
          <w:tab/>
        </w:r>
        <w:r w:rsidR="004A00D5" w:rsidRPr="00050A5E">
          <w:rPr>
            <w:rStyle w:val="Hyperlink"/>
          </w:rPr>
          <w:t>Uitbreiden beheer voor instellen standaard protocol ‘inhoudelijke interventiebegeleiding’</w:t>
        </w:r>
        <w:r w:rsidR="004A00D5">
          <w:rPr>
            <w:webHidden/>
          </w:rPr>
          <w:tab/>
        </w:r>
        <w:r w:rsidR="004A00D5">
          <w:rPr>
            <w:webHidden/>
          </w:rPr>
          <w:fldChar w:fldCharType="begin"/>
        </w:r>
        <w:r w:rsidR="004A00D5">
          <w:rPr>
            <w:webHidden/>
          </w:rPr>
          <w:instrText xml:space="preserve"> PAGEREF _Toc140156619 \h </w:instrText>
        </w:r>
        <w:r w:rsidR="004A00D5">
          <w:rPr>
            <w:webHidden/>
          </w:rPr>
        </w:r>
        <w:r w:rsidR="004A00D5">
          <w:rPr>
            <w:webHidden/>
          </w:rPr>
          <w:fldChar w:fldCharType="separate"/>
        </w:r>
        <w:r w:rsidR="00354FD8">
          <w:rPr>
            <w:webHidden/>
          </w:rPr>
          <w:t>6</w:t>
        </w:r>
        <w:r w:rsidR="004A00D5">
          <w:rPr>
            <w:webHidden/>
          </w:rPr>
          <w:fldChar w:fldCharType="end"/>
        </w:r>
      </w:hyperlink>
    </w:p>
    <w:p w14:paraId="70B7763B" w14:textId="37F37FC3" w:rsidR="004A00D5" w:rsidRDefault="00000000">
      <w:pPr>
        <w:pStyle w:val="Inhopg1"/>
        <w:rPr>
          <w:rFonts w:asciiTheme="minorHAnsi" w:eastAsiaTheme="minorEastAsia" w:hAnsiTheme="minorHAnsi" w:cstheme="minorBidi"/>
          <w:bCs w:val="0"/>
          <w:iCs w:val="0"/>
          <w:caps w:val="0"/>
          <w:kern w:val="2"/>
          <w:sz w:val="22"/>
          <w:szCs w:val="22"/>
          <w:lang w:eastAsia="nl-NL"/>
          <w14:ligatures w14:val="standardContextual"/>
        </w:rPr>
      </w:pPr>
      <w:hyperlink w:anchor="_Toc140156620" w:history="1">
        <w:r w:rsidR="004A00D5" w:rsidRPr="00050A5E">
          <w:rPr>
            <w:rStyle w:val="Hyperlink"/>
          </w:rPr>
          <w:t>4</w:t>
        </w:r>
        <w:r w:rsidR="004A00D5">
          <w:rPr>
            <w:rFonts w:asciiTheme="minorHAnsi" w:eastAsiaTheme="minorEastAsia" w:hAnsiTheme="minorHAnsi" w:cstheme="minorBidi"/>
            <w:bCs w:val="0"/>
            <w:iCs w:val="0"/>
            <w:caps w:val="0"/>
            <w:kern w:val="2"/>
            <w:sz w:val="22"/>
            <w:szCs w:val="22"/>
            <w:lang w:eastAsia="nl-NL"/>
            <w14:ligatures w14:val="standardContextual"/>
          </w:rPr>
          <w:tab/>
        </w:r>
        <w:r w:rsidR="004A00D5" w:rsidRPr="00050A5E">
          <w:rPr>
            <w:rStyle w:val="Hyperlink"/>
          </w:rPr>
          <w:t>Integraties</w:t>
        </w:r>
        <w:r w:rsidR="004A00D5">
          <w:rPr>
            <w:webHidden/>
          </w:rPr>
          <w:tab/>
        </w:r>
        <w:r w:rsidR="004A00D5">
          <w:rPr>
            <w:webHidden/>
          </w:rPr>
          <w:fldChar w:fldCharType="begin"/>
        </w:r>
        <w:r w:rsidR="004A00D5">
          <w:rPr>
            <w:webHidden/>
          </w:rPr>
          <w:instrText xml:space="preserve"> PAGEREF _Toc140156620 \h </w:instrText>
        </w:r>
        <w:r w:rsidR="004A00D5">
          <w:rPr>
            <w:webHidden/>
          </w:rPr>
        </w:r>
        <w:r w:rsidR="004A00D5">
          <w:rPr>
            <w:webHidden/>
          </w:rPr>
          <w:fldChar w:fldCharType="separate"/>
        </w:r>
        <w:r w:rsidR="00354FD8">
          <w:rPr>
            <w:webHidden/>
          </w:rPr>
          <w:t>7</w:t>
        </w:r>
        <w:r w:rsidR="004A00D5">
          <w:rPr>
            <w:webHidden/>
          </w:rPr>
          <w:fldChar w:fldCharType="end"/>
        </w:r>
      </w:hyperlink>
    </w:p>
    <w:p w14:paraId="493FB7E2" w14:textId="2A413A94" w:rsidR="004A00D5" w:rsidRDefault="00000000">
      <w:pPr>
        <w:pStyle w:val="Inhopg2"/>
        <w:rPr>
          <w:rFonts w:asciiTheme="minorHAnsi" w:eastAsiaTheme="minorEastAsia" w:hAnsiTheme="minorHAnsi" w:cstheme="minorBidi"/>
          <w:noProof/>
          <w:kern w:val="2"/>
          <w:sz w:val="22"/>
          <w:szCs w:val="22"/>
          <w:lang w:eastAsia="nl-NL"/>
          <w14:ligatures w14:val="standardContextual"/>
        </w:rPr>
      </w:pPr>
      <w:hyperlink w:anchor="_Toc140156621" w:history="1">
        <w:r w:rsidR="004A00D5" w:rsidRPr="00050A5E">
          <w:rPr>
            <w:rStyle w:val="Hyperlink"/>
            <w:noProof/>
            <w14:scene3d>
              <w14:camera w14:prst="orthographicFront"/>
              <w14:lightRig w14:rig="threePt" w14:dir="t">
                <w14:rot w14:lat="0" w14:lon="0" w14:rev="0"/>
              </w14:lightRig>
            </w14:scene3d>
          </w:rPr>
          <w:t>4.1</w:t>
        </w:r>
        <w:r w:rsidR="004A00D5">
          <w:rPr>
            <w:rFonts w:asciiTheme="minorHAnsi" w:eastAsiaTheme="minorEastAsia" w:hAnsiTheme="minorHAnsi" w:cstheme="minorBidi"/>
            <w:noProof/>
            <w:kern w:val="2"/>
            <w:sz w:val="22"/>
            <w:szCs w:val="22"/>
            <w:lang w:eastAsia="nl-NL"/>
            <w14:ligatures w14:val="standardContextual"/>
          </w:rPr>
          <w:tab/>
        </w:r>
        <w:r w:rsidR="004A00D5" w:rsidRPr="00050A5E">
          <w:rPr>
            <w:rStyle w:val="Hyperlink"/>
            <w:noProof/>
          </w:rPr>
          <w:t>XS Connect</w:t>
        </w:r>
        <w:r w:rsidR="004A00D5">
          <w:rPr>
            <w:noProof/>
            <w:webHidden/>
          </w:rPr>
          <w:tab/>
        </w:r>
        <w:r w:rsidR="004A00D5">
          <w:rPr>
            <w:noProof/>
            <w:webHidden/>
          </w:rPr>
          <w:fldChar w:fldCharType="begin"/>
        </w:r>
        <w:r w:rsidR="004A00D5">
          <w:rPr>
            <w:noProof/>
            <w:webHidden/>
          </w:rPr>
          <w:instrText xml:space="preserve"> PAGEREF _Toc140156621 \h </w:instrText>
        </w:r>
        <w:r w:rsidR="004A00D5">
          <w:rPr>
            <w:noProof/>
            <w:webHidden/>
          </w:rPr>
        </w:r>
        <w:r w:rsidR="004A00D5">
          <w:rPr>
            <w:noProof/>
            <w:webHidden/>
          </w:rPr>
          <w:fldChar w:fldCharType="separate"/>
        </w:r>
        <w:r w:rsidR="00354FD8">
          <w:rPr>
            <w:noProof/>
            <w:webHidden/>
          </w:rPr>
          <w:t>7</w:t>
        </w:r>
        <w:r w:rsidR="004A00D5">
          <w:rPr>
            <w:noProof/>
            <w:webHidden/>
          </w:rPr>
          <w:fldChar w:fldCharType="end"/>
        </w:r>
      </w:hyperlink>
    </w:p>
    <w:p w14:paraId="2C7E3C15" w14:textId="4033178E" w:rsidR="004A00D5" w:rsidRDefault="00000000">
      <w:pPr>
        <w:pStyle w:val="Inhopg3"/>
        <w:rPr>
          <w:rFonts w:asciiTheme="minorHAnsi" w:eastAsiaTheme="minorEastAsia" w:hAnsiTheme="minorHAnsi" w:cstheme="minorBidi"/>
          <w:iCs w:val="0"/>
          <w:kern w:val="2"/>
          <w:sz w:val="22"/>
          <w:szCs w:val="22"/>
          <w:lang w:eastAsia="nl-NL"/>
          <w14:ligatures w14:val="standardContextual"/>
        </w:rPr>
      </w:pPr>
      <w:hyperlink w:anchor="_Toc140156622" w:history="1">
        <w:r w:rsidR="004A00D5" w:rsidRPr="00050A5E">
          <w:rPr>
            <w:rStyle w:val="Hyperlink"/>
          </w:rPr>
          <w:t>4.1.1</w:t>
        </w:r>
        <w:r w:rsidR="004A00D5">
          <w:rPr>
            <w:rFonts w:asciiTheme="minorHAnsi" w:eastAsiaTheme="minorEastAsia" w:hAnsiTheme="minorHAnsi" w:cstheme="minorBidi"/>
            <w:iCs w:val="0"/>
            <w:kern w:val="2"/>
            <w:sz w:val="22"/>
            <w:szCs w:val="22"/>
            <w:lang w:eastAsia="nl-NL"/>
            <w14:ligatures w14:val="standardContextual"/>
          </w:rPr>
          <w:tab/>
        </w:r>
        <w:r w:rsidR="004A00D5" w:rsidRPr="00050A5E">
          <w:rPr>
            <w:rStyle w:val="Hyperlink"/>
          </w:rPr>
          <w:t>Contactpersoon rol toegevoegd aan ANVA werkgever koppeling</w:t>
        </w:r>
        <w:r w:rsidR="004A00D5">
          <w:rPr>
            <w:webHidden/>
          </w:rPr>
          <w:tab/>
        </w:r>
        <w:r w:rsidR="004A00D5">
          <w:rPr>
            <w:webHidden/>
          </w:rPr>
          <w:fldChar w:fldCharType="begin"/>
        </w:r>
        <w:r w:rsidR="004A00D5">
          <w:rPr>
            <w:webHidden/>
          </w:rPr>
          <w:instrText xml:space="preserve"> PAGEREF _Toc140156622 \h </w:instrText>
        </w:r>
        <w:r w:rsidR="004A00D5">
          <w:rPr>
            <w:webHidden/>
          </w:rPr>
        </w:r>
        <w:r w:rsidR="004A00D5">
          <w:rPr>
            <w:webHidden/>
          </w:rPr>
          <w:fldChar w:fldCharType="separate"/>
        </w:r>
        <w:r w:rsidR="00354FD8">
          <w:rPr>
            <w:webHidden/>
          </w:rPr>
          <w:t>7</w:t>
        </w:r>
        <w:r w:rsidR="004A00D5">
          <w:rPr>
            <w:webHidden/>
          </w:rPr>
          <w:fldChar w:fldCharType="end"/>
        </w:r>
      </w:hyperlink>
    </w:p>
    <w:p w14:paraId="01D3C973" w14:textId="52589E0F" w:rsidR="004A00D5" w:rsidRDefault="00000000">
      <w:pPr>
        <w:pStyle w:val="Inhopg3"/>
        <w:rPr>
          <w:rFonts w:asciiTheme="minorHAnsi" w:eastAsiaTheme="minorEastAsia" w:hAnsiTheme="minorHAnsi" w:cstheme="minorBidi"/>
          <w:iCs w:val="0"/>
          <w:kern w:val="2"/>
          <w:sz w:val="22"/>
          <w:szCs w:val="22"/>
          <w:lang w:eastAsia="nl-NL"/>
          <w14:ligatures w14:val="standardContextual"/>
        </w:rPr>
      </w:pPr>
      <w:hyperlink w:anchor="_Toc140156623" w:history="1">
        <w:r w:rsidR="004A00D5" w:rsidRPr="00050A5E">
          <w:rPr>
            <w:rStyle w:val="Hyperlink"/>
          </w:rPr>
          <w:t>4.1.2</w:t>
        </w:r>
        <w:r w:rsidR="004A00D5">
          <w:rPr>
            <w:rFonts w:asciiTheme="minorHAnsi" w:eastAsiaTheme="minorEastAsia" w:hAnsiTheme="minorHAnsi" w:cstheme="minorBidi"/>
            <w:iCs w:val="0"/>
            <w:kern w:val="2"/>
            <w:sz w:val="22"/>
            <w:szCs w:val="22"/>
            <w:lang w:eastAsia="nl-NL"/>
            <w14:ligatures w14:val="standardContextual"/>
          </w:rPr>
          <w:tab/>
        </w:r>
        <w:r w:rsidR="004A00D5" w:rsidRPr="00050A5E">
          <w:rPr>
            <w:rStyle w:val="Hyperlink"/>
          </w:rPr>
          <w:t>Identificeren van een vangnetgeval bij sivi verzuim</w:t>
        </w:r>
        <w:r w:rsidR="004A00D5">
          <w:rPr>
            <w:webHidden/>
          </w:rPr>
          <w:tab/>
        </w:r>
        <w:r w:rsidR="004A00D5">
          <w:rPr>
            <w:webHidden/>
          </w:rPr>
          <w:fldChar w:fldCharType="begin"/>
        </w:r>
        <w:r w:rsidR="004A00D5">
          <w:rPr>
            <w:webHidden/>
          </w:rPr>
          <w:instrText xml:space="preserve"> PAGEREF _Toc140156623 \h </w:instrText>
        </w:r>
        <w:r w:rsidR="004A00D5">
          <w:rPr>
            <w:webHidden/>
          </w:rPr>
        </w:r>
        <w:r w:rsidR="004A00D5">
          <w:rPr>
            <w:webHidden/>
          </w:rPr>
          <w:fldChar w:fldCharType="separate"/>
        </w:r>
        <w:r w:rsidR="00354FD8">
          <w:rPr>
            <w:webHidden/>
          </w:rPr>
          <w:t>8</w:t>
        </w:r>
        <w:r w:rsidR="004A00D5">
          <w:rPr>
            <w:webHidden/>
          </w:rPr>
          <w:fldChar w:fldCharType="end"/>
        </w:r>
      </w:hyperlink>
    </w:p>
    <w:p w14:paraId="34E3EFC2" w14:textId="25A649FD" w:rsidR="004A00D5" w:rsidRDefault="00000000">
      <w:pPr>
        <w:pStyle w:val="Inhopg3"/>
        <w:rPr>
          <w:rFonts w:asciiTheme="minorHAnsi" w:eastAsiaTheme="minorEastAsia" w:hAnsiTheme="minorHAnsi" w:cstheme="minorBidi"/>
          <w:iCs w:val="0"/>
          <w:kern w:val="2"/>
          <w:sz w:val="22"/>
          <w:szCs w:val="22"/>
          <w:lang w:eastAsia="nl-NL"/>
          <w14:ligatures w14:val="standardContextual"/>
        </w:rPr>
      </w:pPr>
      <w:hyperlink w:anchor="_Toc140156624" w:history="1">
        <w:r w:rsidR="004A00D5" w:rsidRPr="00050A5E">
          <w:rPr>
            <w:rStyle w:val="Hyperlink"/>
          </w:rPr>
          <w:t>4.1.3</w:t>
        </w:r>
        <w:r w:rsidR="004A00D5">
          <w:rPr>
            <w:rFonts w:asciiTheme="minorHAnsi" w:eastAsiaTheme="minorEastAsia" w:hAnsiTheme="minorHAnsi" w:cstheme="minorBidi"/>
            <w:iCs w:val="0"/>
            <w:kern w:val="2"/>
            <w:sz w:val="22"/>
            <w:szCs w:val="22"/>
            <w:lang w:eastAsia="nl-NL"/>
            <w14:ligatures w14:val="standardContextual"/>
          </w:rPr>
          <w:tab/>
        </w:r>
        <w:r w:rsidR="004A00D5" w:rsidRPr="00050A5E">
          <w:rPr>
            <w:rStyle w:val="Hyperlink"/>
          </w:rPr>
          <w:t>Gebruik Blokhaken bij een vaste kolom</w:t>
        </w:r>
        <w:r w:rsidR="004A00D5">
          <w:rPr>
            <w:webHidden/>
          </w:rPr>
          <w:tab/>
        </w:r>
        <w:r w:rsidR="004A00D5">
          <w:rPr>
            <w:webHidden/>
          </w:rPr>
          <w:fldChar w:fldCharType="begin"/>
        </w:r>
        <w:r w:rsidR="004A00D5">
          <w:rPr>
            <w:webHidden/>
          </w:rPr>
          <w:instrText xml:space="preserve"> PAGEREF _Toc140156624 \h </w:instrText>
        </w:r>
        <w:r w:rsidR="004A00D5">
          <w:rPr>
            <w:webHidden/>
          </w:rPr>
        </w:r>
        <w:r w:rsidR="004A00D5">
          <w:rPr>
            <w:webHidden/>
          </w:rPr>
          <w:fldChar w:fldCharType="separate"/>
        </w:r>
        <w:r w:rsidR="00354FD8">
          <w:rPr>
            <w:webHidden/>
          </w:rPr>
          <w:t>8</w:t>
        </w:r>
        <w:r w:rsidR="004A00D5">
          <w:rPr>
            <w:webHidden/>
          </w:rPr>
          <w:fldChar w:fldCharType="end"/>
        </w:r>
      </w:hyperlink>
    </w:p>
    <w:p w14:paraId="2771BB0D" w14:textId="4C380B01" w:rsidR="004A00D5" w:rsidRDefault="00000000">
      <w:pPr>
        <w:pStyle w:val="Inhopg3"/>
        <w:rPr>
          <w:rFonts w:asciiTheme="minorHAnsi" w:eastAsiaTheme="minorEastAsia" w:hAnsiTheme="minorHAnsi" w:cstheme="minorBidi"/>
          <w:iCs w:val="0"/>
          <w:kern w:val="2"/>
          <w:sz w:val="22"/>
          <w:szCs w:val="22"/>
          <w:lang w:eastAsia="nl-NL"/>
          <w14:ligatures w14:val="standardContextual"/>
        </w:rPr>
      </w:pPr>
      <w:hyperlink w:anchor="_Toc140156625" w:history="1">
        <w:r w:rsidR="004A00D5" w:rsidRPr="00050A5E">
          <w:rPr>
            <w:rStyle w:val="Hyperlink"/>
          </w:rPr>
          <w:t>4.1.4</w:t>
        </w:r>
        <w:r w:rsidR="004A00D5">
          <w:rPr>
            <w:rFonts w:asciiTheme="minorHAnsi" w:eastAsiaTheme="minorEastAsia" w:hAnsiTheme="minorHAnsi" w:cstheme="minorBidi"/>
            <w:iCs w:val="0"/>
            <w:kern w:val="2"/>
            <w:sz w:val="22"/>
            <w:szCs w:val="22"/>
            <w:lang w:eastAsia="nl-NL"/>
            <w14:ligatures w14:val="standardContextual"/>
          </w:rPr>
          <w:tab/>
        </w:r>
        <w:r w:rsidR="004A00D5" w:rsidRPr="00050A5E">
          <w:rPr>
            <w:rStyle w:val="Hyperlink"/>
          </w:rPr>
          <w:t>Expliciet volgorde vastgelegd bij externe FTP</w:t>
        </w:r>
        <w:r w:rsidR="004A00D5">
          <w:rPr>
            <w:webHidden/>
          </w:rPr>
          <w:tab/>
        </w:r>
        <w:r w:rsidR="004A00D5">
          <w:rPr>
            <w:webHidden/>
          </w:rPr>
          <w:fldChar w:fldCharType="begin"/>
        </w:r>
        <w:r w:rsidR="004A00D5">
          <w:rPr>
            <w:webHidden/>
          </w:rPr>
          <w:instrText xml:space="preserve"> PAGEREF _Toc140156625 \h </w:instrText>
        </w:r>
        <w:r w:rsidR="004A00D5">
          <w:rPr>
            <w:webHidden/>
          </w:rPr>
        </w:r>
        <w:r w:rsidR="004A00D5">
          <w:rPr>
            <w:webHidden/>
          </w:rPr>
          <w:fldChar w:fldCharType="separate"/>
        </w:r>
        <w:r w:rsidR="00354FD8">
          <w:rPr>
            <w:webHidden/>
          </w:rPr>
          <w:t>8</w:t>
        </w:r>
        <w:r w:rsidR="004A00D5">
          <w:rPr>
            <w:webHidden/>
          </w:rPr>
          <w:fldChar w:fldCharType="end"/>
        </w:r>
      </w:hyperlink>
    </w:p>
    <w:p w14:paraId="794679B4" w14:textId="7FEE03EC" w:rsidR="003C64DC" w:rsidRPr="00EA77B6" w:rsidRDefault="005B6063" w:rsidP="003C64DC">
      <w:r w:rsidRPr="00EA77B6">
        <w:rPr>
          <w:bCs/>
          <w:caps/>
          <w:noProof/>
        </w:rPr>
        <w:fldChar w:fldCharType="end"/>
      </w:r>
    </w:p>
    <w:p w14:paraId="1FB7DF03" w14:textId="7B8ED881" w:rsidR="00091F38" w:rsidRPr="00EA77B6" w:rsidRDefault="00091F38">
      <w:pPr>
        <w:spacing w:after="160" w:line="259" w:lineRule="auto"/>
      </w:pPr>
      <w:bookmarkStart w:id="0" w:name="_Toc508377017"/>
      <w:bookmarkStart w:id="1" w:name="_Toc508620692"/>
      <w:r w:rsidRPr="00EA77B6">
        <w:br w:type="page"/>
      </w:r>
    </w:p>
    <w:p w14:paraId="6BF329DD" w14:textId="34822F59" w:rsidR="006B4AFE" w:rsidRPr="00EA77B6" w:rsidRDefault="00974680" w:rsidP="00104082">
      <w:pPr>
        <w:pStyle w:val="Kop1"/>
      </w:pPr>
      <w:bookmarkStart w:id="2" w:name="_Toc140156611"/>
      <w:bookmarkEnd w:id="0"/>
      <w:bookmarkEnd w:id="1"/>
      <w:r w:rsidRPr="00EA77B6">
        <w:lastRenderedPageBreak/>
        <w:t>Algemeen</w:t>
      </w:r>
      <w:bookmarkEnd w:id="2"/>
    </w:p>
    <w:p w14:paraId="5A5B2EC5" w14:textId="7180C8D9" w:rsidR="000F3781" w:rsidRPr="00EA77B6" w:rsidRDefault="00A66E28" w:rsidP="000F3781">
      <w:pPr>
        <w:rPr>
          <w:rFonts w:cs="Segoe UI Emoji"/>
        </w:rPr>
      </w:pPr>
      <w:r w:rsidRPr="00EA77B6">
        <w:t>Woensdag</w:t>
      </w:r>
      <w:r w:rsidR="000F3781" w:rsidRPr="00EA77B6">
        <w:t xml:space="preserve"> </w:t>
      </w:r>
      <w:r w:rsidR="00390341" w:rsidRPr="00EA77B6">
        <w:t>19 juli</w:t>
      </w:r>
      <w:r w:rsidR="000F3781" w:rsidRPr="00EA77B6">
        <w:t xml:space="preserve"> nemen we weer een release van de Xpert Suite in productie met een aantal bugfixes en functionele wijzigingen. Mocht je nog vragen hebben na het lezen van deze release note, neem dan contact op met de Xpert Desk. Veel leesplezier</w:t>
      </w:r>
      <w:r w:rsidR="000F3781" w:rsidRPr="00EA77B6">
        <w:rPr>
          <w:rFonts w:cs="Segoe UI Emoji"/>
        </w:rPr>
        <w:t>!</w:t>
      </w:r>
    </w:p>
    <w:p w14:paraId="485BE516" w14:textId="77777777" w:rsidR="000F3781" w:rsidRPr="00EA77B6" w:rsidRDefault="000F3781" w:rsidP="000F3781">
      <w:pPr>
        <w:rPr>
          <w:rFonts w:cs="Segoe UI Emoji"/>
        </w:rPr>
      </w:pPr>
    </w:p>
    <w:p w14:paraId="78FCC4C3" w14:textId="3EF21400" w:rsidR="0015473B" w:rsidRPr="00EA77B6" w:rsidRDefault="009E3D8A" w:rsidP="00974680">
      <w:r w:rsidRPr="00EA77B6">
        <w:t>Volgende</w:t>
      </w:r>
      <w:r w:rsidR="00B96361" w:rsidRPr="00EA77B6">
        <w:t xml:space="preserve"> geplande</w:t>
      </w:r>
      <w:r w:rsidRPr="00EA77B6">
        <w:t xml:space="preserve"> release: </w:t>
      </w:r>
      <w:r w:rsidR="00BD44E4" w:rsidRPr="00EA77B6">
        <w:t xml:space="preserve">woensdag </w:t>
      </w:r>
      <w:r w:rsidR="00A24E37" w:rsidRPr="00EA77B6">
        <w:t xml:space="preserve">2 augustus </w:t>
      </w:r>
      <w:r w:rsidR="0020049B" w:rsidRPr="00EA77B6">
        <w:t>(d</w:t>
      </w:r>
      <w:r w:rsidR="00956C02" w:rsidRPr="00EA77B6">
        <w:t>eze planning is onder voorbehoud</w:t>
      </w:r>
      <w:r w:rsidR="0020049B" w:rsidRPr="00EA77B6">
        <w:t>).</w:t>
      </w:r>
    </w:p>
    <w:p w14:paraId="4D907132" w14:textId="3344311A" w:rsidR="00134BB9" w:rsidRPr="00EA77B6" w:rsidRDefault="00134BB9">
      <w:pPr>
        <w:spacing w:after="160" w:line="259" w:lineRule="auto"/>
        <w:rPr>
          <w:rFonts w:eastAsiaTheme="majorEastAsia" w:cstheme="majorBidi"/>
          <w:caps/>
          <w:sz w:val="22"/>
          <w:szCs w:val="26"/>
        </w:rPr>
      </w:pPr>
      <w:bookmarkStart w:id="3" w:name="_Performanceverbeteringen"/>
      <w:bookmarkEnd w:id="3"/>
    </w:p>
    <w:p w14:paraId="1545DDD4" w14:textId="672B72CF" w:rsidR="003A1558" w:rsidRPr="00EA77B6" w:rsidRDefault="003A1558" w:rsidP="0015473B">
      <w:pPr>
        <w:pStyle w:val="Kop1"/>
      </w:pPr>
      <w:bookmarkStart w:id="4" w:name="_Toc140156612"/>
      <w:r w:rsidRPr="00EA77B6">
        <w:t>Basis Xpert Suite</w:t>
      </w:r>
      <w:bookmarkEnd w:id="4"/>
    </w:p>
    <w:p w14:paraId="1B077AD2" w14:textId="3E45FA79" w:rsidR="00BD44E4" w:rsidRPr="00EA77B6" w:rsidRDefault="00BD44E4" w:rsidP="00BD44E4">
      <w:pPr>
        <w:pStyle w:val="Kop2"/>
      </w:pPr>
      <w:bookmarkStart w:id="5" w:name="_Aangepaste_SMS-code_bij"/>
      <w:bookmarkStart w:id="6" w:name="_Widgets_frequent_en"/>
      <w:bookmarkStart w:id="7" w:name="_Toc140156613"/>
      <w:bookmarkEnd w:id="5"/>
      <w:bookmarkEnd w:id="6"/>
      <w:r w:rsidRPr="00EA77B6">
        <w:t>Rapportages</w:t>
      </w:r>
      <w:bookmarkEnd w:id="7"/>
    </w:p>
    <w:p w14:paraId="4382DA48" w14:textId="60A4EF96" w:rsidR="00BD44E4" w:rsidRPr="00EA77B6" w:rsidRDefault="009D7CF1" w:rsidP="009D7CF1">
      <w:pPr>
        <w:pStyle w:val="Kop3"/>
      </w:pPr>
      <w:bookmarkStart w:id="8" w:name="_Toc140156614"/>
      <w:r>
        <w:t>Indexrapportage</w:t>
      </w:r>
      <w:bookmarkEnd w:id="8"/>
    </w:p>
    <w:p w14:paraId="57738361" w14:textId="204D5543" w:rsidR="00E0722E" w:rsidRDefault="00E0722E" w:rsidP="00E0722E">
      <w:pPr>
        <w:rPr>
          <w:u w:val="single"/>
        </w:rPr>
      </w:pPr>
      <w:r>
        <w:rPr>
          <w:u w:val="single"/>
        </w:rPr>
        <w:t>Waarom deze wijziging?</w:t>
      </w:r>
    </w:p>
    <w:p w14:paraId="6F2312B8" w14:textId="3E237B68" w:rsidR="003F1D5D" w:rsidRDefault="00E0722E" w:rsidP="003F1D5D">
      <w:r>
        <w:t xml:space="preserve">De nieuw ontwikkelde indexrapportage toont een korte omschrijving van de rapportages die in </w:t>
      </w:r>
      <w:r w:rsidR="003F1D5D">
        <w:t>de rapportage</w:t>
      </w:r>
      <w:r>
        <w:t xml:space="preserve">map staan, waardoor het eenvoudiger wordt om de juiste rapportage te vinden voor je informatievraag. </w:t>
      </w:r>
      <w:r w:rsidR="003F1D5D" w:rsidRPr="00492F93">
        <w:t xml:space="preserve">Verder kan er op een </w:t>
      </w:r>
      <w:r w:rsidR="003E0E81" w:rsidRPr="00492F93">
        <w:t>organisatieonderdeel</w:t>
      </w:r>
      <w:r w:rsidR="003F1D5D" w:rsidRPr="00492F93">
        <w:t xml:space="preserve"> gezocht worden, wat vervolgens automatisch ingevuld wordt in de geselecteerde rapportage. Dit is met name handig </w:t>
      </w:r>
      <w:r w:rsidR="003063FD">
        <w:t>als er</w:t>
      </w:r>
      <w:r w:rsidR="003F1D5D" w:rsidRPr="00492F93">
        <w:t xml:space="preserve"> een vrij platte organisatiestructuur is ingericht (bijvoorbeeld onder iedere afdeling hangen veel directe subafdelingen).</w:t>
      </w:r>
    </w:p>
    <w:p w14:paraId="3ACA3EC8" w14:textId="77777777" w:rsidR="00E0722E" w:rsidRPr="00504C3D" w:rsidRDefault="00E0722E" w:rsidP="00E0722E"/>
    <w:p w14:paraId="05840A7E" w14:textId="1B214D99" w:rsidR="00E0722E" w:rsidRPr="00DC5990" w:rsidRDefault="00E0722E" w:rsidP="00504C3D">
      <w:pPr>
        <w:tabs>
          <w:tab w:val="center" w:pos="4513"/>
        </w:tabs>
        <w:rPr>
          <w:u w:val="single"/>
        </w:rPr>
      </w:pPr>
      <w:r>
        <w:rPr>
          <w:u w:val="single"/>
        </w:rPr>
        <w:t>Wat is er verbeterd?</w:t>
      </w:r>
    </w:p>
    <w:p w14:paraId="1F681947" w14:textId="12C8C1E4" w:rsidR="00E0722E" w:rsidRDefault="003F1D5D" w:rsidP="00492F93">
      <w:r>
        <w:t xml:space="preserve">Er is nu een alternatieve manier van navigeren binnen de Statistiek module beschikbaar, waardoor het vinden van de juiste rapportage gemakkelijker is. </w:t>
      </w:r>
      <w:r w:rsidR="00CC185D">
        <w:t>Ook</w:t>
      </w:r>
      <w:r>
        <w:t xml:space="preserve"> kan er gezocht worden op </w:t>
      </w:r>
      <w:r w:rsidR="003E0E81">
        <w:t>organisatieonderdeel</w:t>
      </w:r>
      <w:r>
        <w:t xml:space="preserve">, welke dan </w:t>
      </w:r>
      <w:r w:rsidR="00265EB6">
        <w:t>geselecteerd</w:t>
      </w:r>
      <w:r>
        <w:t xml:space="preserve"> wordt in de ge</w:t>
      </w:r>
      <w:r w:rsidR="00265EB6">
        <w:t>kozen</w:t>
      </w:r>
      <w:r>
        <w:t xml:space="preserve"> rapportage.</w:t>
      </w:r>
    </w:p>
    <w:p w14:paraId="33FBA734" w14:textId="6827D761" w:rsidR="003F1D5D" w:rsidRDefault="003F1D5D" w:rsidP="00504C3D">
      <w:pPr>
        <w:jc w:val="center"/>
      </w:pPr>
      <w:r>
        <w:rPr>
          <w:noProof/>
        </w:rPr>
        <w:drawing>
          <wp:inline distT="0" distB="0" distL="0" distR="0" wp14:anchorId="752DCF34" wp14:editId="782DC9BD">
            <wp:extent cx="4604791" cy="3442915"/>
            <wp:effectExtent l="19050" t="19050" r="24765" b="24765"/>
            <wp:docPr id="213015364" name="Afbeelding 213015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r="10706"/>
                    <a:stretch/>
                  </pic:blipFill>
                  <pic:spPr bwMode="auto">
                    <a:xfrm>
                      <a:off x="0" y="0"/>
                      <a:ext cx="4629738" cy="3461567"/>
                    </a:xfrm>
                    <a:prstGeom prst="rect">
                      <a:avLst/>
                    </a:prstGeom>
                    <a:noFill/>
                    <a:ln>
                      <a:solidFill>
                        <a:schemeClr val="bg2"/>
                      </a:solidFill>
                    </a:ln>
                    <a:extLst>
                      <a:ext uri="{53640926-AAD7-44D8-BBD7-CCE9431645EC}">
                        <a14:shadowObscured xmlns:a14="http://schemas.microsoft.com/office/drawing/2010/main"/>
                      </a:ext>
                    </a:extLst>
                  </pic:spPr>
                </pic:pic>
              </a:graphicData>
            </a:graphic>
          </wp:inline>
        </w:drawing>
      </w:r>
    </w:p>
    <w:p w14:paraId="36375363" w14:textId="77777777" w:rsidR="006025A7" w:rsidRDefault="006025A7" w:rsidP="00492F93"/>
    <w:p w14:paraId="02E7167B" w14:textId="77777777" w:rsidR="0072455C" w:rsidRDefault="003F1D5D" w:rsidP="00492F93">
      <w:r>
        <w:t>Voor meer informatie over de werking van de indexrapportage, zie het volgende artikel op het XSC:</w:t>
      </w:r>
    </w:p>
    <w:p w14:paraId="16920360" w14:textId="765617D7" w:rsidR="00E0722E" w:rsidRDefault="00000000" w:rsidP="00492F93">
      <w:hyperlink r:id="rId12" w:history="1">
        <w:r w:rsidR="003F1D5D" w:rsidRPr="00836092">
          <w:rPr>
            <w:rStyle w:val="Hyperlink"/>
          </w:rPr>
          <w:t>https://support.othersideatwork.nl/support/solutions/articles/76000058481-indexrapportage</w:t>
        </w:r>
      </w:hyperlink>
      <w:r w:rsidR="003F1D5D">
        <w:t xml:space="preserve"> </w:t>
      </w:r>
    </w:p>
    <w:p w14:paraId="6F5A86E9" w14:textId="77777777" w:rsidR="003F1D5D" w:rsidRDefault="003F1D5D" w:rsidP="00492F93"/>
    <w:p w14:paraId="14F89DEE" w14:textId="6AA41FBF" w:rsidR="00826FBA" w:rsidRPr="00EA77B6" w:rsidRDefault="00B5699B" w:rsidP="00826FBA">
      <w:pPr>
        <w:pStyle w:val="Kop1"/>
      </w:pPr>
      <w:bookmarkStart w:id="9" w:name="_Toc140156615"/>
      <w:r w:rsidRPr="00EA77B6">
        <w:t>Modules</w:t>
      </w:r>
      <w:bookmarkStart w:id="10" w:name="_Verwijderen_van_gebruiker"/>
      <w:bookmarkEnd w:id="9"/>
      <w:bookmarkEnd w:id="10"/>
    </w:p>
    <w:p w14:paraId="0AEB7345" w14:textId="0C389E00" w:rsidR="00BD44E4" w:rsidRPr="00EA77B6" w:rsidRDefault="00BD44E4" w:rsidP="00BD44E4">
      <w:pPr>
        <w:pStyle w:val="Kop2"/>
      </w:pPr>
      <w:bookmarkStart w:id="11" w:name="_Toc140156616"/>
      <w:r w:rsidRPr="00EA77B6">
        <w:t>Providerboog</w:t>
      </w:r>
      <w:bookmarkEnd w:id="11"/>
    </w:p>
    <w:p w14:paraId="667A7938" w14:textId="2BA12441" w:rsidR="00AE08CE" w:rsidRPr="00EA77B6" w:rsidRDefault="00AE08CE" w:rsidP="00AE08CE">
      <w:pPr>
        <w:pStyle w:val="Kop3"/>
      </w:pPr>
      <w:bookmarkStart w:id="12" w:name="_Toc140156617"/>
      <w:r>
        <w:t>Dossierdelegatie voor providers – vooraankondiging</w:t>
      </w:r>
      <w:r w:rsidR="0029721E">
        <w:t>:</w:t>
      </w:r>
      <w:r>
        <w:t xml:space="preserve"> kunnen delegeren van de interventiebegeleiding aan gebruikers van een provider</w:t>
      </w:r>
      <w:bookmarkEnd w:id="12"/>
    </w:p>
    <w:p w14:paraId="038958BA" w14:textId="77777777" w:rsidR="00AE08CE" w:rsidRDefault="00AE08CE" w:rsidP="00AE08CE">
      <w:pPr>
        <w:rPr>
          <w:u w:val="single"/>
        </w:rPr>
      </w:pPr>
      <w:r>
        <w:rPr>
          <w:u w:val="single"/>
        </w:rPr>
        <w:t>Waarvoor is het delegeren aan een provider bedoeld?</w:t>
      </w:r>
    </w:p>
    <w:p w14:paraId="471D82F4" w14:textId="0D9A1AAE" w:rsidR="00AE08CE" w:rsidRDefault="00AE08CE" w:rsidP="00AE08CE">
      <w:r>
        <w:t>Bij inzet van een interventie wordt de werknemer begeleid (volgens het gekozen programma) door een coach/trainer/interventionist van de provider. Deze gebruiker moet voor de uitvoering toegang hebben tot het dossier van de werknemer. Na afloop van de interventie dient de gebruiker geen toegang meer te hebben.</w:t>
      </w:r>
    </w:p>
    <w:p w14:paraId="5235AAFF" w14:textId="77777777" w:rsidR="00AE08CE" w:rsidRDefault="00AE08CE" w:rsidP="00AE08CE"/>
    <w:p w14:paraId="6FEDE91A" w14:textId="20ABCD7C" w:rsidR="00AE08CE" w:rsidRDefault="00AE08CE" w:rsidP="00AE08CE">
      <w:r>
        <w:t xml:space="preserve">Hiervoor gaan we komende tijd nieuwe functionaliteiten ontwikkelen. Met het geautomatiseerd uitdelen &amp; intrekken van de dossierdelegatie kan worden geborgd dat er toegang is tot het dossier tijdens de interventiebegeleiding, maar vooral dat de toegang na afloop van het traject ook weer wordt ingetrokken. Bijkomend voordeel is dat er </w:t>
      </w:r>
      <w:r w:rsidR="00BF43E2">
        <w:t xml:space="preserve">hierdoor </w:t>
      </w:r>
      <w:r>
        <w:t>minder handmatige acties benodigd zijn.</w:t>
      </w:r>
    </w:p>
    <w:p w14:paraId="15147CF0" w14:textId="77777777" w:rsidR="00AE08CE" w:rsidRDefault="00AE08CE" w:rsidP="00AE08CE"/>
    <w:p w14:paraId="4E09CBA5" w14:textId="77777777" w:rsidR="00AE08CE" w:rsidRDefault="00AE08CE" w:rsidP="00AE08CE">
      <w:pPr>
        <w:rPr>
          <w:u w:val="single"/>
        </w:rPr>
      </w:pPr>
      <w:r>
        <w:rPr>
          <w:u w:val="single"/>
        </w:rPr>
        <w:t>Hoe gaat deze functionaliteit werken?</w:t>
      </w:r>
    </w:p>
    <w:p w14:paraId="59E9A1CE" w14:textId="07A27C2C" w:rsidR="00E649DE" w:rsidRDefault="00AE08CE" w:rsidP="00E649DE">
      <w:r>
        <w:t>Voor klanten die gebruik gaan maken van deze nieuw te ontwikkelen functionaliteit willen we het huidige interventieprotocol gaan splitsen in 2 verschillende protocollen:</w:t>
      </w:r>
    </w:p>
    <w:p w14:paraId="7F2A4BBC" w14:textId="3747D600" w:rsidR="00AE08CE" w:rsidRDefault="00AE08CE" w:rsidP="19A6D832">
      <w:pPr>
        <w:pStyle w:val="Lijstalinea"/>
        <w:spacing w:line="240" w:lineRule="auto"/>
      </w:pPr>
      <w:r>
        <w:t>Interventie inzet protocol: Trajectsoort waarin de inzet van de interventie wordt uitgevoerd. Binnen dit traject wordt een programma van een provider gekozen en kan, afhankelijk van de inrichting van het proces bij onze klanten, de financiële afwikkeling worden bepaald.</w:t>
      </w:r>
    </w:p>
    <w:p w14:paraId="14A855B3" w14:textId="79F6C710" w:rsidR="00AE08CE" w:rsidRDefault="00AE08CE" w:rsidP="19A6D832">
      <w:pPr>
        <w:pStyle w:val="Lijstalinea"/>
        <w:spacing w:line="240" w:lineRule="auto"/>
      </w:pPr>
      <w:r>
        <w:t>Protocol inhoudelijk begeleiding: Trajectsoort waarin de inhoudelijke begeleiding van de interventie of coaching wordt uitgevoegd door de provider. Een traject van dit protocol wordt automatisch gestart zodra de inzet van de interventie definitief is.</w:t>
      </w:r>
    </w:p>
    <w:p w14:paraId="6736C34F" w14:textId="2AE53686" w:rsidR="19A6D832" w:rsidRDefault="19A6D832" w:rsidP="19A6D832">
      <w:pPr>
        <w:spacing w:line="240" w:lineRule="auto"/>
      </w:pPr>
    </w:p>
    <w:p w14:paraId="18EC64CF" w14:textId="604DE4DA" w:rsidR="00AE08CE" w:rsidRDefault="00AE08CE" w:rsidP="00AE08CE">
      <w:r>
        <w:t>In het traject ‘interventie inzet’ zal een taak ‘Starten interventie’ toegevoegd gaan worden. Met deze taak kan de interventie definitief ingezet worden, waarna een traject van het standaard protocol voor ‘inhoudelijke interventiebegeleiding’ gestart zal worden. Daarna zal (in situaties waarbij dat mogelijk is) geautomatiseerd de dossierdelegatie toegekend gaan worden aan de gebruiker van de provider. Bij beëindigen van het traject zal de dossierdelegatie automatisch beëindigd worden.</w:t>
      </w:r>
    </w:p>
    <w:p w14:paraId="3FE41631" w14:textId="77777777" w:rsidR="00AE08CE" w:rsidRDefault="00AE08CE" w:rsidP="00AE08CE"/>
    <w:p w14:paraId="2C342A19" w14:textId="77777777" w:rsidR="00AE08CE" w:rsidRDefault="00AE08CE" w:rsidP="00AE08CE">
      <w:pPr>
        <w:rPr>
          <w:u w:val="single"/>
        </w:rPr>
      </w:pPr>
      <w:r>
        <w:rPr>
          <w:u w:val="single"/>
        </w:rPr>
        <w:t>Wanneer wordt (een deel van de) functionaliteit opgeleverd?</w:t>
      </w:r>
    </w:p>
    <w:p w14:paraId="683FC1D1" w14:textId="77777777" w:rsidR="00AE08CE" w:rsidRDefault="00AE08CE" w:rsidP="00AE08CE">
      <w:r>
        <w:t>De functionaliteit wordt in onderdelen opgeleverd over meerdere releases. Per release zullen wij benoemen wat er met de opgeleverde functionaliteit alvast mogelijk is (zoals bijvoorbeeld het voorbereiden van de inrichting van het nieuwe proces).</w:t>
      </w:r>
    </w:p>
    <w:p w14:paraId="70FB6CBA" w14:textId="77777777" w:rsidR="00AE08CE" w:rsidRDefault="00AE08CE" w:rsidP="00AE08CE"/>
    <w:p w14:paraId="78871ACC" w14:textId="77777777" w:rsidR="00AE08CE" w:rsidRDefault="00AE08CE" w:rsidP="00AE08CE">
      <w:r>
        <w:lastRenderedPageBreak/>
        <w:t>Binnen deze release wordt de volgende functionaliteit opgeleverd:</w:t>
      </w:r>
    </w:p>
    <w:p w14:paraId="4CB09D19" w14:textId="23F42BC0" w:rsidR="00B36115" w:rsidRDefault="00B36115" w:rsidP="0027758B">
      <w:pPr>
        <w:pStyle w:val="Lijstalinea"/>
        <w:spacing w:before="60" w:after="0" w:line="240" w:lineRule="auto"/>
        <w:ind w:left="714" w:hanging="357"/>
      </w:pPr>
      <w:r w:rsidRPr="00F4214E">
        <w:t xml:space="preserve">Standaard </w:t>
      </w:r>
      <w:r>
        <w:t>uitvoerder</w:t>
      </w:r>
      <w:r w:rsidRPr="00F4214E">
        <w:t xml:space="preserve"> instellen bij provider</w:t>
      </w:r>
      <w:r>
        <w:t>/programma</w:t>
      </w:r>
      <w:r w:rsidRPr="00F4214E">
        <w:t xml:space="preserve"> in beheer</w:t>
      </w:r>
      <w:r>
        <w:t>.</w:t>
      </w:r>
    </w:p>
    <w:p w14:paraId="721BEE6E" w14:textId="3E25D6DC" w:rsidR="00AE08CE" w:rsidRDefault="00AE08CE" w:rsidP="0027758B">
      <w:pPr>
        <w:pStyle w:val="Lijstalinea"/>
        <w:spacing w:before="60" w:after="0" w:line="240" w:lineRule="auto"/>
        <w:ind w:left="714" w:hanging="357"/>
      </w:pPr>
      <w:r>
        <w:t>Uitbreiden beheer voor instellen standaard protocol ‘inhoudelijke interventiebegeleiding’</w:t>
      </w:r>
    </w:p>
    <w:p w14:paraId="2319D08C" w14:textId="77777777" w:rsidR="00B36115" w:rsidRDefault="00B36115" w:rsidP="000210D2"/>
    <w:p w14:paraId="3F833ABD" w14:textId="52FE5FEA" w:rsidR="00D1005C" w:rsidRDefault="00422E04" w:rsidP="00D1005C">
      <w:pPr>
        <w:pStyle w:val="Kop4"/>
      </w:pPr>
      <w:bookmarkStart w:id="13" w:name="_Toc140156618"/>
      <w:r>
        <w:t>Standaard uitvoerder instellen bij provider/programma in beheer</w:t>
      </w:r>
      <w:bookmarkEnd w:id="13"/>
    </w:p>
    <w:p w14:paraId="435CBA9B" w14:textId="14AB5F01" w:rsidR="008E6CD8" w:rsidRDefault="008E6CD8" w:rsidP="008E6CD8">
      <w:pPr>
        <w:rPr>
          <w:u w:val="single"/>
        </w:rPr>
      </w:pPr>
      <w:r>
        <w:rPr>
          <w:u w:val="single"/>
        </w:rPr>
        <w:t>W</w:t>
      </w:r>
      <w:r w:rsidR="00CA7B12">
        <w:rPr>
          <w:u w:val="single"/>
        </w:rPr>
        <w:t>aarom deze wijziging?</w:t>
      </w:r>
    </w:p>
    <w:p w14:paraId="50192905" w14:textId="1FAD856F" w:rsidR="00D2061F" w:rsidRDefault="00D2061F" w:rsidP="008E6CD8">
      <w:r w:rsidRPr="00D2061F">
        <w:t xml:space="preserve">Om het mogelijk te maken dat </w:t>
      </w:r>
      <w:r w:rsidR="00233D73">
        <w:t>de dossierdelegatie uitgedeeld kan worden bij het starten van een interventiebegeleidingstraject, moet bekend zijn naar welke gebruiker dit dossier gedelegeerd moet worden. Om dit automatisch te kunnen doen, is een standaard uitvoerder bij een provider of programma nodig (niet verplicht).</w:t>
      </w:r>
    </w:p>
    <w:p w14:paraId="0527B4EA" w14:textId="77777777" w:rsidR="00233D73" w:rsidRDefault="00233D73" w:rsidP="008E6CD8"/>
    <w:p w14:paraId="1D585622" w14:textId="2D4D0592" w:rsidR="00D2061F" w:rsidRDefault="00233D73" w:rsidP="009960E7">
      <w:pPr>
        <w:rPr>
          <w:rFonts w:ascii="Segoe UI" w:eastAsia="Times New Roman" w:hAnsi="Segoe UI" w:cs="Segoe UI"/>
          <w:iCs w:val="0"/>
          <w:color w:val="000000"/>
          <w:sz w:val="21"/>
          <w:szCs w:val="21"/>
          <w:lang w:eastAsia="nl-NL"/>
        </w:rPr>
      </w:pPr>
      <w:r>
        <w:t>Als deze niet is vastgelegd voor een programma wat gestart word</w:t>
      </w:r>
      <w:r w:rsidR="001D0122">
        <w:t>t</w:t>
      </w:r>
      <w:r>
        <w:t xml:space="preserve"> (of voor de provider </w:t>
      </w:r>
      <w:r w:rsidR="00043E2E">
        <w:t>van dat programma), dan moet deze alsnog handmatig bij het traject gekozen worden.</w:t>
      </w:r>
    </w:p>
    <w:p w14:paraId="056A6474" w14:textId="77777777" w:rsidR="009960E7" w:rsidRDefault="009960E7" w:rsidP="009960E7">
      <w:pPr>
        <w:rPr>
          <w:rFonts w:ascii="Segoe UI" w:eastAsia="Times New Roman" w:hAnsi="Segoe UI" w:cs="Segoe UI"/>
          <w:iCs w:val="0"/>
          <w:color w:val="000000"/>
          <w:sz w:val="21"/>
          <w:szCs w:val="21"/>
          <w:lang w:eastAsia="nl-NL"/>
        </w:rPr>
      </w:pPr>
    </w:p>
    <w:p w14:paraId="75DEEA83" w14:textId="2FD8B924" w:rsidR="00484C84" w:rsidRDefault="00484C84" w:rsidP="00484C84">
      <w:pPr>
        <w:rPr>
          <w:u w:val="single"/>
        </w:rPr>
      </w:pPr>
      <w:r>
        <w:rPr>
          <w:u w:val="single"/>
        </w:rPr>
        <w:t>Wat is er gewijzigd?</w:t>
      </w:r>
    </w:p>
    <w:p w14:paraId="71DDD4B9" w14:textId="397706BF" w:rsidR="00E10C2B" w:rsidRPr="00E10C2B" w:rsidRDefault="00E10C2B" w:rsidP="00E10C2B">
      <w:pPr>
        <w:rPr>
          <w:rFonts w:ascii="Segoe UI" w:eastAsia="Times New Roman" w:hAnsi="Segoe UI" w:cs="Segoe UI"/>
          <w:iCs w:val="0"/>
          <w:color w:val="000000"/>
          <w:sz w:val="21"/>
          <w:szCs w:val="21"/>
          <w:lang w:eastAsia="nl-NL"/>
        </w:rPr>
      </w:pPr>
      <w:r>
        <w:t>Je kunt per provider nu kiezen om een standaard uitvoerder toe te voegen. Indien je hiervoor kiest, moet je een keuze maken uit de lijst van geautoriseerde gebruikers die delegaties kunnen ontvangen. Als je niet geautoriseerd bent voor de ingestelde gebruiker k</w:t>
      </w:r>
      <w:r w:rsidR="006A5683">
        <w:t>u</w:t>
      </w:r>
      <w:r>
        <w:t xml:space="preserve">n je de instelling niet aanpassen en ook de gebruiker niet zien. Een niveau lager, op het programma niveau, </w:t>
      </w:r>
      <w:r w:rsidR="005914D5">
        <w:t>kan er ingesteld worden of de instellingen van de provider overgenomen word</w:t>
      </w:r>
      <w:r w:rsidR="006A5683">
        <w:t>en</w:t>
      </w:r>
      <w:r w:rsidR="005914D5">
        <w:t xml:space="preserve"> of dat er een specifieke instelling voor het programma geld</w:t>
      </w:r>
      <w:r w:rsidR="006A5683">
        <w:t>t</w:t>
      </w:r>
      <w:r w:rsidR="005914D5">
        <w:t>.</w:t>
      </w:r>
    </w:p>
    <w:p w14:paraId="6636B311" w14:textId="7E2A3C57" w:rsidR="00E10C2B" w:rsidRPr="00E10C2B" w:rsidRDefault="00FD7C87" w:rsidP="006A5683">
      <w:pPr>
        <w:spacing w:line="240" w:lineRule="auto"/>
        <w:jc w:val="center"/>
        <w:rPr>
          <w:rFonts w:ascii="Segoe UI" w:eastAsia="Times New Roman" w:hAnsi="Segoe UI" w:cs="Segoe UI"/>
          <w:iCs w:val="0"/>
          <w:color w:val="000000"/>
          <w:sz w:val="21"/>
          <w:szCs w:val="21"/>
          <w:lang w:eastAsia="nl-NL"/>
        </w:rPr>
      </w:pPr>
      <w:r w:rsidRPr="00484C84">
        <w:rPr>
          <w:noProof/>
        </w:rPr>
        <w:drawing>
          <wp:inline distT="0" distB="0" distL="0" distR="0" wp14:anchorId="3559CA7F" wp14:editId="17D8FAF0">
            <wp:extent cx="5731510" cy="4247904"/>
            <wp:effectExtent l="19050" t="19050" r="21590" b="19685"/>
            <wp:docPr id="1154442065" name="Afbeelding 1154442065" descr="Afbeelding met tekst, software, Computerpictogram, Webpagina&#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442065" name="Afbeelding 1" descr="Afbeelding met tekst, software, Computerpictogram, Webpagina&#10;&#10;Automatisch gegenereerde beschrijving"/>
                    <pic:cNvPicPr/>
                  </pic:nvPicPr>
                  <pic:blipFill rotWithShape="1">
                    <a:blip r:embed="rId13"/>
                    <a:srcRect r="12088"/>
                    <a:stretch/>
                  </pic:blipFill>
                  <pic:spPr bwMode="auto">
                    <a:xfrm>
                      <a:off x="0" y="0"/>
                      <a:ext cx="5731510" cy="4247904"/>
                    </a:xfrm>
                    <a:prstGeom prst="rect">
                      <a:avLst/>
                    </a:prstGeom>
                    <a:ln>
                      <a:solidFill>
                        <a:schemeClr val="bg2"/>
                      </a:solidFill>
                    </a:ln>
                    <a:extLst>
                      <a:ext uri="{53640926-AAD7-44D8-BBD7-CCE9431645EC}">
                        <a14:shadowObscured xmlns:a14="http://schemas.microsoft.com/office/drawing/2010/main"/>
                      </a:ext>
                    </a:extLst>
                  </pic:spPr>
                </pic:pic>
              </a:graphicData>
            </a:graphic>
          </wp:inline>
        </w:drawing>
      </w:r>
    </w:p>
    <w:p w14:paraId="375B33A3" w14:textId="77777777" w:rsidR="00FD7C87" w:rsidRDefault="00FD7C87" w:rsidP="00484C84"/>
    <w:p w14:paraId="6E8CBFC8" w14:textId="67D6FC09" w:rsidR="00866EC9" w:rsidRDefault="00866EC9" w:rsidP="00484C84">
      <w:r>
        <w:lastRenderedPageBreak/>
        <w:t xml:space="preserve">Tevens is er een uitbreiding op het programma overzicht gedaan, waar nu ook de uitvoerder instelling en de standaard uitvoerder per programma te zien </w:t>
      </w:r>
      <w:r w:rsidR="00C175F0">
        <w:t>zijn</w:t>
      </w:r>
      <w:r>
        <w:t>.</w:t>
      </w:r>
    </w:p>
    <w:p w14:paraId="4639C5B5" w14:textId="77777777" w:rsidR="00D664FC" w:rsidRDefault="00D664FC" w:rsidP="00484C84">
      <w:pPr>
        <w:rPr>
          <w:rFonts w:ascii="Segoe UI" w:eastAsia="Times New Roman" w:hAnsi="Segoe UI" w:cs="Segoe UI"/>
          <w:iCs w:val="0"/>
          <w:color w:val="000000"/>
          <w:sz w:val="21"/>
          <w:szCs w:val="21"/>
          <w:lang w:eastAsia="nl-NL"/>
        </w:rPr>
      </w:pPr>
    </w:p>
    <w:p w14:paraId="1423393A" w14:textId="243D7237" w:rsidR="009960E7" w:rsidRDefault="00D664FC" w:rsidP="00C175F0">
      <w:pPr>
        <w:jc w:val="center"/>
        <w:rPr>
          <w:rFonts w:ascii="Calibri" w:hAnsi="Calibri" w:cs="Calibri"/>
          <w:color w:val="000000"/>
          <w:sz w:val="22"/>
          <w:szCs w:val="22"/>
        </w:rPr>
      </w:pPr>
      <w:r w:rsidRPr="00D664FC">
        <w:rPr>
          <w:rFonts w:ascii="Calibri" w:hAnsi="Calibri" w:cs="Calibri"/>
          <w:noProof/>
          <w:color w:val="000000"/>
          <w:sz w:val="22"/>
          <w:szCs w:val="22"/>
        </w:rPr>
        <w:drawing>
          <wp:inline distT="0" distB="0" distL="0" distR="0" wp14:anchorId="64535DDA" wp14:editId="53CACB7B">
            <wp:extent cx="5731510" cy="3376295"/>
            <wp:effectExtent l="19050" t="19050" r="21590" b="14605"/>
            <wp:docPr id="1957265101" name="Afbeelding 1957265101" descr="Afbeelding met tekst, schermopname, software,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265101" name="Afbeelding 1" descr="Afbeelding met tekst, schermopname, software, nummer&#10;&#10;Automatisch gegenereerde beschrijving"/>
                    <pic:cNvPicPr/>
                  </pic:nvPicPr>
                  <pic:blipFill>
                    <a:blip r:embed="rId14"/>
                    <a:stretch>
                      <a:fillRect/>
                    </a:stretch>
                  </pic:blipFill>
                  <pic:spPr>
                    <a:xfrm>
                      <a:off x="0" y="0"/>
                      <a:ext cx="5731510" cy="3376295"/>
                    </a:xfrm>
                    <a:prstGeom prst="rect">
                      <a:avLst/>
                    </a:prstGeom>
                    <a:ln>
                      <a:solidFill>
                        <a:schemeClr val="bg2"/>
                      </a:solidFill>
                    </a:ln>
                  </pic:spPr>
                </pic:pic>
              </a:graphicData>
            </a:graphic>
          </wp:inline>
        </w:drawing>
      </w:r>
    </w:p>
    <w:p w14:paraId="7C93772B" w14:textId="45FE8775" w:rsidR="00422E04" w:rsidRPr="00422E04" w:rsidRDefault="00422E04" w:rsidP="00422E04"/>
    <w:p w14:paraId="66E8172E" w14:textId="77777777" w:rsidR="009A3B5F" w:rsidRPr="00EA77B6" w:rsidRDefault="009A3B5F" w:rsidP="00217B60">
      <w:pPr>
        <w:ind w:left="720"/>
      </w:pPr>
    </w:p>
    <w:p w14:paraId="481F8A08" w14:textId="52A654B0" w:rsidR="00AE08CE" w:rsidRPr="00EA77B6" w:rsidRDefault="00AE08CE" w:rsidP="00872A65">
      <w:pPr>
        <w:pStyle w:val="Kop4"/>
      </w:pPr>
      <w:bookmarkStart w:id="14" w:name="_Toc140156619"/>
      <w:r>
        <w:t>Uitbreid</w:t>
      </w:r>
      <w:r w:rsidR="00872A65">
        <w:t>en beheer voor instellen standaard protocol ‘inhoudelijke interventiebegeleiding’</w:t>
      </w:r>
      <w:bookmarkEnd w:id="14"/>
    </w:p>
    <w:p w14:paraId="7CFF4119" w14:textId="2442C858" w:rsidR="00AE08CE" w:rsidRDefault="002E1513" w:rsidP="00AE08CE">
      <w:pPr>
        <w:rPr>
          <w:u w:val="single"/>
        </w:rPr>
      </w:pPr>
      <w:r>
        <w:rPr>
          <w:u w:val="single"/>
        </w:rPr>
        <w:t>Waarom deze wijzigingen?</w:t>
      </w:r>
    </w:p>
    <w:p w14:paraId="3E484DC6" w14:textId="40B64264" w:rsidR="002426AD" w:rsidRDefault="002426AD" w:rsidP="002426AD">
      <w:r>
        <w:t>In een latere release zal er in het traject ‘interventie inzet’ een taak ‘Starten interventie’ toegevoegd gaan worden. Met deze taak kan de interventie definitief ingezet worden, waarna een traject van het standaard protocol voor ‘</w:t>
      </w:r>
      <w:r w:rsidR="00952914">
        <w:t>inhoudelijke</w:t>
      </w:r>
      <w:r>
        <w:t xml:space="preserve"> interventiebegeleiding’ gestart zal worden.</w:t>
      </w:r>
      <w:r w:rsidR="00952914">
        <w:t xml:space="preserve"> Om dit traject geautomatiseerd te kunnen starten</w:t>
      </w:r>
      <w:r w:rsidR="00BF750C">
        <w:t>, is benodigd dat er geconfigureerd kan worden van welk protocol dit traject moet zijn. Hiervoor is het beheerscherm interventiebeheer uitgebreid en kan dit al ingericht worden.</w:t>
      </w:r>
    </w:p>
    <w:p w14:paraId="741C4E6C" w14:textId="77777777" w:rsidR="002E1513" w:rsidRDefault="002E1513" w:rsidP="00AE08CE"/>
    <w:p w14:paraId="5775D13E" w14:textId="25222541" w:rsidR="002E1513" w:rsidRDefault="002E1513" w:rsidP="002E1513">
      <w:pPr>
        <w:rPr>
          <w:u w:val="single"/>
        </w:rPr>
      </w:pPr>
      <w:r>
        <w:rPr>
          <w:u w:val="single"/>
        </w:rPr>
        <w:t>Wat is er gewijzigd</w:t>
      </w:r>
      <w:r w:rsidR="004917FE">
        <w:rPr>
          <w:u w:val="single"/>
        </w:rPr>
        <w:t>?</w:t>
      </w:r>
    </w:p>
    <w:p w14:paraId="5DE926DE" w14:textId="3CED83B6" w:rsidR="002E1513" w:rsidRDefault="004917FE" w:rsidP="002E1513">
      <w:r>
        <w:t>Voor klanten die gebruik maken van de providerboog/interventie module is het beheer uitgebreid. In het beheerscherm konden reeds de providers en programma’s die klanten aanb</w:t>
      </w:r>
      <w:r w:rsidR="00727A8F">
        <w:t>ieden worden onderhouden. Naast dit onderdeel is een nieuw onderdeel toegevoegd ‘interventie configuratie’, waarbinnen een standaard protocol voor het uitvoeren van de inhoudelijke interventiebegeleiding ingericht kan worden.</w:t>
      </w:r>
    </w:p>
    <w:p w14:paraId="5A85840F" w14:textId="77777777" w:rsidR="006E46E4" w:rsidRDefault="006E46E4" w:rsidP="002E1513"/>
    <w:p w14:paraId="5349EB3D" w14:textId="7880FA92" w:rsidR="006E46E4" w:rsidRDefault="00A839F1" w:rsidP="002E1513">
      <w:r>
        <w:t xml:space="preserve">Het selecteren van een standaard protocol voor de inhoudelijke interventiebegeleiding is vanaf </w:t>
      </w:r>
      <w:r w:rsidR="004521B9">
        <w:t>deze release mogelijk, maar niet verplicht. Klanten die gebruik maken van</w:t>
      </w:r>
      <w:r w:rsidR="00554DB6">
        <w:t xml:space="preserve"> de </w:t>
      </w:r>
      <w:r w:rsidR="000F753F">
        <w:t>providerboog/interventie module kunnen zelf kiezen of ze alvast de standaard protocollen willen gaan inrichten voor het nieuwe proces.</w:t>
      </w:r>
    </w:p>
    <w:p w14:paraId="4511CAAC" w14:textId="77777777" w:rsidR="00E649DE" w:rsidRDefault="00E649DE" w:rsidP="002E1513"/>
    <w:p w14:paraId="03AC9BE4" w14:textId="28DE046C" w:rsidR="00E649DE" w:rsidRPr="00D1005C" w:rsidRDefault="00575C85" w:rsidP="00D1005C">
      <w:pPr>
        <w:jc w:val="center"/>
      </w:pPr>
      <w:r w:rsidRPr="00575C85">
        <w:rPr>
          <w:noProof/>
        </w:rPr>
        <w:lastRenderedPageBreak/>
        <w:drawing>
          <wp:inline distT="0" distB="0" distL="0" distR="0" wp14:anchorId="5EB472FA" wp14:editId="0719B199">
            <wp:extent cx="5731510" cy="2580005"/>
            <wp:effectExtent l="19050" t="19050" r="21590" b="10795"/>
            <wp:docPr id="857197277" name="Afbeelding 857197277" descr="Afbeelding met tekst, schermopname, Lettertype, softwar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197277" name="Afbeelding 1" descr="Afbeelding met tekst, schermopname, Lettertype, software&#10;&#10;Automatisch gegenereerde beschrijving"/>
                    <pic:cNvPicPr/>
                  </pic:nvPicPr>
                  <pic:blipFill>
                    <a:blip r:embed="rId15"/>
                    <a:stretch>
                      <a:fillRect/>
                    </a:stretch>
                  </pic:blipFill>
                  <pic:spPr>
                    <a:xfrm>
                      <a:off x="0" y="0"/>
                      <a:ext cx="5731510" cy="2580005"/>
                    </a:xfrm>
                    <a:prstGeom prst="rect">
                      <a:avLst/>
                    </a:prstGeom>
                    <a:ln>
                      <a:solidFill>
                        <a:schemeClr val="bg2"/>
                      </a:solidFill>
                    </a:ln>
                  </pic:spPr>
                </pic:pic>
              </a:graphicData>
            </a:graphic>
          </wp:inline>
        </w:drawing>
      </w:r>
    </w:p>
    <w:p w14:paraId="2970623F" w14:textId="77777777" w:rsidR="00BD44E4" w:rsidRPr="00EA77B6" w:rsidRDefault="00BD44E4" w:rsidP="00BD44E4"/>
    <w:p w14:paraId="44D49410" w14:textId="10134968" w:rsidR="00EE0932" w:rsidRPr="00EA77B6" w:rsidRDefault="00EE0932" w:rsidP="00EE0932"/>
    <w:p w14:paraId="2D887401" w14:textId="66D711C2" w:rsidR="00B5699B" w:rsidRPr="00EA77B6" w:rsidRDefault="00B5699B" w:rsidP="00B5699B"/>
    <w:p w14:paraId="709555B2" w14:textId="6DF4AAD5" w:rsidR="00B5699B" w:rsidRPr="00EA77B6" w:rsidRDefault="00B5699B" w:rsidP="00B5699B">
      <w:pPr>
        <w:pStyle w:val="Kop1"/>
      </w:pPr>
      <w:bookmarkStart w:id="15" w:name="_Toc140156620"/>
      <w:r w:rsidRPr="00EA77B6">
        <w:t>Integraties</w:t>
      </w:r>
      <w:bookmarkEnd w:id="15"/>
    </w:p>
    <w:p w14:paraId="452F3A37" w14:textId="77777777" w:rsidR="007D78CE" w:rsidRPr="00EA77B6" w:rsidRDefault="007D78CE" w:rsidP="007D78CE">
      <w:pPr>
        <w:pStyle w:val="Kop2"/>
        <w:numPr>
          <w:ilvl w:val="1"/>
          <w:numId w:val="35"/>
        </w:numPr>
      </w:pPr>
      <w:bookmarkStart w:id="16" w:name="_Toc140156621"/>
      <w:r w:rsidRPr="00EA77B6">
        <w:t>XS Connect</w:t>
      </w:r>
      <w:bookmarkEnd w:id="16"/>
    </w:p>
    <w:p w14:paraId="60B7DDB7" w14:textId="78552571" w:rsidR="0022743D" w:rsidRDefault="0022743D" w:rsidP="0022743D">
      <w:pPr>
        <w:pStyle w:val="Kop3"/>
      </w:pPr>
      <w:bookmarkStart w:id="17" w:name="_Toc140156622"/>
      <w:r>
        <w:t>Contactpersoon rol toegevoegd aan ANVA werkgever koppeling</w:t>
      </w:r>
      <w:bookmarkEnd w:id="17"/>
    </w:p>
    <w:p w14:paraId="65847579" w14:textId="77777777" w:rsidR="00341C65" w:rsidRDefault="00341C65" w:rsidP="00341C65">
      <w:r w:rsidRPr="00C175F0">
        <w:rPr>
          <w:u w:val="single"/>
        </w:rPr>
        <w:t>Waarom deze wijzigingen</w:t>
      </w:r>
      <w:r>
        <w:t>?</w:t>
      </w:r>
    </w:p>
    <w:p w14:paraId="259B9EBE" w14:textId="057A943B" w:rsidR="00341C65" w:rsidRDefault="00341C65" w:rsidP="00341C65">
      <w:r>
        <w:t xml:space="preserve">Bij de ANVA werkgever koppeling </w:t>
      </w:r>
      <w:r w:rsidR="00A37E2A">
        <w:t>wa</w:t>
      </w:r>
      <w:r>
        <w:t xml:space="preserve">s het </w:t>
      </w:r>
      <w:r w:rsidR="00514123">
        <w:t xml:space="preserve">al </w:t>
      </w:r>
      <w:r>
        <w:t xml:space="preserve">mogelijk om een contactpersoon bij </w:t>
      </w:r>
      <w:r w:rsidR="0096339D">
        <w:t>een</w:t>
      </w:r>
      <w:r>
        <w:t xml:space="preserve"> werkgever aan te maken, </w:t>
      </w:r>
      <w:r w:rsidR="00514123">
        <w:t>maar nog niet</w:t>
      </w:r>
      <w:r>
        <w:t xml:space="preserve"> om deze een rol mee te geven</w:t>
      </w:r>
      <w:r w:rsidR="00030B2B">
        <w:t xml:space="preserve"> terwijl dit in Xpert Suite wel mogelijk is.</w:t>
      </w:r>
    </w:p>
    <w:p w14:paraId="5E259532" w14:textId="77777777" w:rsidR="00341C65" w:rsidRDefault="00341C65" w:rsidP="00341C65"/>
    <w:p w14:paraId="79DF43A8" w14:textId="5F986E87" w:rsidR="004B34EC" w:rsidRDefault="004B34EC" w:rsidP="00C175F0">
      <w:pPr>
        <w:jc w:val="center"/>
      </w:pPr>
      <w:r>
        <w:rPr>
          <w:noProof/>
        </w:rPr>
        <w:drawing>
          <wp:inline distT="0" distB="0" distL="0" distR="0" wp14:anchorId="105ED3B4" wp14:editId="598ED4D4">
            <wp:extent cx="3132161" cy="996691"/>
            <wp:effectExtent l="19050" t="19050" r="11430" b="13335"/>
            <wp:docPr id="1351255639" name="Afbeelding 1351255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6421" cy="1001229"/>
                    </a:xfrm>
                    <a:prstGeom prst="rect">
                      <a:avLst/>
                    </a:prstGeom>
                    <a:noFill/>
                    <a:ln>
                      <a:solidFill>
                        <a:schemeClr val="bg2"/>
                      </a:solidFill>
                    </a:ln>
                  </pic:spPr>
                </pic:pic>
              </a:graphicData>
            </a:graphic>
          </wp:inline>
        </w:drawing>
      </w:r>
    </w:p>
    <w:p w14:paraId="258FB618" w14:textId="77777777" w:rsidR="004B34EC" w:rsidRDefault="004B34EC" w:rsidP="00341C65"/>
    <w:p w14:paraId="62D98584" w14:textId="77777777" w:rsidR="00341C65" w:rsidRDefault="00341C65" w:rsidP="00341C65">
      <w:r w:rsidRPr="00C175F0">
        <w:rPr>
          <w:u w:val="single"/>
        </w:rPr>
        <w:t>Wat is er gewijzigd</w:t>
      </w:r>
      <w:r>
        <w:t>?</w:t>
      </w:r>
    </w:p>
    <w:p w14:paraId="70786231" w14:textId="2FC384D5" w:rsidR="007D78CE" w:rsidRDefault="00341C65" w:rsidP="00341C65">
      <w:r>
        <w:t>De mogelijkheid om een rol bij een contactpersoon mee te geven is toegevoegd aan de ANVA werkgever koppeling</w:t>
      </w:r>
      <w:r w:rsidR="0012441B">
        <w:t>.</w:t>
      </w:r>
      <w:r w:rsidR="0096339D">
        <w:t xml:space="preserve"> Op deze wijze komt de werking van de koppeling </w:t>
      </w:r>
      <w:r w:rsidR="008804A3">
        <w:t xml:space="preserve">overeen </w:t>
      </w:r>
      <w:r w:rsidR="00C3591F">
        <w:t>met</w:t>
      </w:r>
      <w:r w:rsidR="00510EEE">
        <w:t xml:space="preserve"> de gebruikersomgeving van</w:t>
      </w:r>
      <w:r w:rsidR="00C3591F">
        <w:t xml:space="preserve"> </w:t>
      </w:r>
      <w:r w:rsidR="00510EEE">
        <w:t>Xpert Suite.</w:t>
      </w:r>
    </w:p>
    <w:p w14:paraId="3BE6DD5E" w14:textId="77777777" w:rsidR="00907169" w:rsidRDefault="00907169" w:rsidP="00341C65"/>
    <w:p w14:paraId="4E106888" w14:textId="4BF4C1AA" w:rsidR="00907169" w:rsidRDefault="001B2117" w:rsidP="00C175F0">
      <w:pPr>
        <w:jc w:val="center"/>
      </w:pPr>
      <w:r>
        <w:rPr>
          <w:noProof/>
        </w:rPr>
        <w:lastRenderedPageBreak/>
        <w:drawing>
          <wp:inline distT="0" distB="0" distL="0" distR="0" wp14:anchorId="07B6764C" wp14:editId="0BA76467">
            <wp:extent cx="3787254" cy="1893627"/>
            <wp:effectExtent l="19050" t="19050" r="22860" b="11430"/>
            <wp:docPr id="166027327" name="Afbeelding 166027327" descr="Afbeelding met tekst, schermopname, Lettertype,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27327" name="Afbeelding 1" descr="Afbeelding met tekst, schermopname, Lettertype, nummer&#10;&#10;Automatisch gegenereerde beschrijving"/>
                    <pic:cNvPicPr/>
                  </pic:nvPicPr>
                  <pic:blipFill>
                    <a:blip r:embed="rId17"/>
                    <a:stretch>
                      <a:fillRect/>
                    </a:stretch>
                  </pic:blipFill>
                  <pic:spPr>
                    <a:xfrm>
                      <a:off x="0" y="0"/>
                      <a:ext cx="3795670" cy="1897835"/>
                    </a:xfrm>
                    <a:prstGeom prst="rect">
                      <a:avLst/>
                    </a:prstGeom>
                    <a:ln>
                      <a:solidFill>
                        <a:schemeClr val="bg2"/>
                      </a:solidFill>
                    </a:ln>
                  </pic:spPr>
                </pic:pic>
              </a:graphicData>
            </a:graphic>
          </wp:inline>
        </w:drawing>
      </w:r>
    </w:p>
    <w:p w14:paraId="4096AE38" w14:textId="77777777" w:rsidR="00510EEE" w:rsidRDefault="00510EEE" w:rsidP="00341C65"/>
    <w:p w14:paraId="5D515CF0" w14:textId="04B81BFC" w:rsidR="00510EEE" w:rsidRDefault="00B0198D" w:rsidP="00341C65">
      <w:pPr>
        <w:pStyle w:val="Kop3"/>
      </w:pPr>
      <w:bookmarkStart w:id="18" w:name="_Toc140156623"/>
      <w:r>
        <w:t>Identificeren van een vangnetgeval bij sivi verzuim</w:t>
      </w:r>
      <w:bookmarkEnd w:id="18"/>
    </w:p>
    <w:p w14:paraId="445F4B2B" w14:textId="49E38DF1" w:rsidR="00D20278" w:rsidRPr="00D20278" w:rsidRDefault="00D20278" w:rsidP="00D20278">
      <w:pPr>
        <w:rPr>
          <w:iCs w:val="0"/>
          <w:lang w:eastAsia="nl-NL"/>
        </w:rPr>
      </w:pPr>
      <w:r w:rsidRPr="00C175F0">
        <w:rPr>
          <w:iCs w:val="0"/>
          <w:u w:val="single"/>
          <w:lang w:eastAsia="nl-NL"/>
        </w:rPr>
        <w:t>Waarom deze wijzigingen</w:t>
      </w:r>
      <w:r w:rsidRPr="00D20278">
        <w:rPr>
          <w:iCs w:val="0"/>
          <w:lang w:eastAsia="nl-NL"/>
        </w:rPr>
        <w:t>?</w:t>
      </w:r>
    </w:p>
    <w:p w14:paraId="2B82F767" w14:textId="77777777" w:rsidR="00DA0C34" w:rsidRDefault="00D20278" w:rsidP="00D20278">
      <w:pPr>
        <w:rPr>
          <w:iCs w:val="0"/>
          <w:lang w:eastAsia="nl-NL"/>
        </w:rPr>
      </w:pPr>
      <w:r w:rsidRPr="00D20278">
        <w:rPr>
          <w:iCs w:val="0"/>
          <w:lang w:eastAsia="nl-NL"/>
        </w:rPr>
        <w:t>In de versie 'SIVI Verzuim 2019' zat een wijziging ten opzichte van de 'SIVI Verzuim 2017' met bet</w:t>
      </w:r>
      <w:r>
        <w:rPr>
          <w:iCs w:val="0"/>
          <w:lang w:eastAsia="nl-NL"/>
        </w:rPr>
        <w:t>r</w:t>
      </w:r>
      <w:r w:rsidRPr="00D20278">
        <w:rPr>
          <w:iCs w:val="0"/>
          <w:lang w:eastAsia="nl-NL"/>
        </w:rPr>
        <w:t>ekking tot het identificeren van een vang</w:t>
      </w:r>
      <w:r w:rsidR="00B0198D">
        <w:rPr>
          <w:iCs w:val="0"/>
          <w:lang w:eastAsia="nl-NL"/>
        </w:rPr>
        <w:t>n</w:t>
      </w:r>
      <w:r w:rsidRPr="00D20278">
        <w:rPr>
          <w:iCs w:val="0"/>
          <w:lang w:eastAsia="nl-NL"/>
        </w:rPr>
        <w:t>etgeval. Deze wijziging is in een deel van de code gemist waardoor de oude tag 'VngntCd' nog werd gebruikt in plaats van de nieuwe tag 'VngntJN'. Bij het importeren van een ziekmelding werd hierdoor niet de juiste verzuimclassificatie ingelezen.</w:t>
      </w:r>
    </w:p>
    <w:p w14:paraId="499BD292" w14:textId="77777777" w:rsidR="00DA0C34" w:rsidRDefault="00DA0C34" w:rsidP="00D20278">
      <w:pPr>
        <w:rPr>
          <w:iCs w:val="0"/>
          <w:lang w:eastAsia="nl-NL"/>
        </w:rPr>
      </w:pPr>
    </w:p>
    <w:p w14:paraId="32AE9015" w14:textId="5A59FF16" w:rsidR="00D20278" w:rsidRPr="00D20278" w:rsidRDefault="00D20278" w:rsidP="00D20278">
      <w:pPr>
        <w:rPr>
          <w:iCs w:val="0"/>
          <w:lang w:eastAsia="nl-NL"/>
        </w:rPr>
      </w:pPr>
      <w:r w:rsidRPr="00C175F0">
        <w:rPr>
          <w:iCs w:val="0"/>
          <w:u w:val="single"/>
          <w:lang w:eastAsia="nl-NL"/>
        </w:rPr>
        <w:t>Wat is er gewijzigd</w:t>
      </w:r>
      <w:r w:rsidRPr="00D20278">
        <w:rPr>
          <w:iCs w:val="0"/>
          <w:lang w:eastAsia="nl-NL"/>
        </w:rPr>
        <w:t>?</w:t>
      </w:r>
    </w:p>
    <w:p w14:paraId="6DDA53BD" w14:textId="2CE24D01" w:rsidR="00D20278" w:rsidRDefault="00D20278" w:rsidP="00D20278">
      <w:pPr>
        <w:rPr>
          <w:iCs w:val="0"/>
          <w:lang w:eastAsia="nl-NL"/>
        </w:rPr>
      </w:pPr>
      <w:r w:rsidRPr="00D20278">
        <w:rPr>
          <w:iCs w:val="0"/>
          <w:lang w:eastAsia="nl-NL"/>
        </w:rPr>
        <w:t>De gemiste wijziging is in de code alsnog doorgevoerd in de SIVI Verzuim import versies van 2019, 2020 en 2021.</w:t>
      </w:r>
      <w:r w:rsidR="00883C47">
        <w:rPr>
          <w:iCs w:val="0"/>
          <w:lang w:eastAsia="nl-NL"/>
        </w:rPr>
        <w:t xml:space="preserve"> De juiste tag zal vanaf nu worden uitgelezen</w:t>
      </w:r>
      <w:r w:rsidR="0065119C">
        <w:rPr>
          <w:iCs w:val="0"/>
          <w:lang w:eastAsia="nl-NL"/>
        </w:rPr>
        <w:t xml:space="preserve"> waardoor er </w:t>
      </w:r>
      <w:r w:rsidR="008B0398">
        <w:rPr>
          <w:iCs w:val="0"/>
          <w:lang w:eastAsia="nl-NL"/>
        </w:rPr>
        <w:t xml:space="preserve">een andere verzuimclassificatie </w:t>
      </w:r>
      <w:r w:rsidR="00DA0C34">
        <w:rPr>
          <w:iCs w:val="0"/>
          <w:lang w:eastAsia="nl-NL"/>
        </w:rPr>
        <w:t>geselecteerd</w:t>
      </w:r>
      <w:r w:rsidR="00FC46CC">
        <w:rPr>
          <w:iCs w:val="0"/>
          <w:lang w:eastAsia="nl-NL"/>
        </w:rPr>
        <w:t xml:space="preserve"> kan worden.</w:t>
      </w:r>
    </w:p>
    <w:p w14:paraId="705400C1" w14:textId="74D924E6" w:rsidR="00A15D3A" w:rsidRDefault="00F45261" w:rsidP="00A15D3A">
      <w:pPr>
        <w:pStyle w:val="Kop3"/>
      </w:pPr>
      <w:bookmarkStart w:id="19" w:name="_Toc140156624"/>
      <w:r>
        <w:t xml:space="preserve">Gebruik </w:t>
      </w:r>
      <w:r w:rsidR="004A16F2">
        <w:t xml:space="preserve">Blokhaken bij </w:t>
      </w:r>
      <w:r>
        <w:t>een vaste kolom</w:t>
      </w:r>
      <w:bookmarkEnd w:id="19"/>
    </w:p>
    <w:p w14:paraId="3CF31C1A" w14:textId="77777777" w:rsidR="00F45261" w:rsidRPr="00D20278" w:rsidRDefault="00F45261" w:rsidP="00F45261">
      <w:pPr>
        <w:rPr>
          <w:iCs w:val="0"/>
          <w:lang w:eastAsia="nl-NL"/>
        </w:rPr>
      </w:pPr>
      <w:r w:rsidRPr="00C175F0">
        <w:rPr>
          <w:iCs w:val="0"/>
          <w:u w:val="single"/>
          <w:lang w:eastAsia="nl-NL"/>
        </w:rPr>
        <w:t>Waarom deze wijzigingen</w:t>
      </w:r>
      <w:r w:rsidRPr="00D20278">
        <w:rPr>
          <w:iCs w:val="0"/>
          <w:lang w:eastAsia="nl-NL"/>
        </w:rPr>
        <w:t>?</w:t>
      </w:r>
    </w:p>
    <w:p w14:paraId="5589D57B" w14:textId="7A1757F0" w:rsidR="00F45261" w:rsidRDefault="00CC6F70" w:rsidP="00F45261">
      <w:pPr>
        <w:rPr>
          <w:iCs w:val="0"/>
          <w:lang w:eastAsia="nl-NL"/>
        </w:rPr>
      </w:pPr>
      <w:r>
        <w:rPr>
          <w:iCs w:val="0"/>
          <w:lang w:eastAsia="nl-NL"/>
        </w:rPr>
        <w:t>Wanneer er bij de custom mapping van een import koppeling werd gekozen voor een vaste kolom</w:t>
      </w:r>
      <w:r w:rsidR="00A35D43">
        <w:rPr>
          <w:iCs w:val="0"/>
          <w:lang w:eastAsia="nl-NL"/>
        </w:rPr>
        <w:t xml:space="preserve"> waarbij er bij de naam van de kolom gebruik werd gemaakt van blokhaken</w:t>
      </w:r>
      <w:r w:rsidR="00136C99">
        <w:rPr>
          <w:iCs w:val="0"/>
          <w:lang w:eastAsia="nl-NL"/>
        </w:rPr>
        <w:t xml:space="preserve"> dan ontstond er een technische </w:t>
      </w:r>
      <w:r w:rsidR="002C0B60">
        <w:rPr>
          <w:iCs w:val="0"/>
          <w:lang w:eastAsia="nl-NL"/>
        </w:rPr>
        <w:t xml:space="preserve">fout waardoor de koppeling </w:t>
      </w:r>
      <w:r w:rsidR="00513126">
        <w:rPr>
          <w:iCs w:val="0"/>
          <w:lang w:eastAsia="nl-NL"/>
        </w:rPr>
        <w:t xml:space="preserve">in een foutstand </w:t>
      </w:r>
      <w:r w:rsidR="00DB1334">
        <w:rPr>
          <w:iCs w:val="0"/>
          <w:lang w:eastAsia="nl-NL"/>
        </w:rPr>
        <w:t>terecht kwam.</w:t>
      </w:r>
    </w:p>
    <w:p w14:paraId="23CFA6D4" w14:textId="77777777" w:rsidR="00F45261" w:rsidRDefault="00F45261" w:rsidP="00F45261">
      <w:pPr>
        <w:rPr>
          <w:iCs w:val="0"/>
          <w:lang w:eastAsia="nl-NL"/>
        </w:rPr>
      </w:pPr>
    </w:p>
    <w:p w14:paraId="703FD001" w14:textId="77777777" w:rsidR="00F45261" w:rsidRPr="00D20278" w:rsidRDefault="00F45261" w:rsidP="00F45261">
      <w:pPr>
        <w:rPr>
          <w:iCs w:val="0"/>
          <w:lang w:eastAsia="nl-NL"/>
        </w:rPr>
      </w:pPr>
      <w:r w:rsidRPr="00C175F0">
        <w:rPr>
          <w:iCs w:val="0"/>
          <w:u w:val="single"/>
          <w:lang w:eastAsia="nl-NL"/>
        </w:rPr>
        <w:t>Wat is er gewijzigd</w:t>
      </w:r>
      <w:r w:rsidRPr="00D20278">
        <w:rPr>
          <w:iCs w:val="0"/>
          <w:lang w:eastAsia="nl-NL"/>
        </w:rPr>
        <w:t>?</w:t>
      </w:r>
    </w:p>
    <w:p w14:paraId="5B1BB105" w14:textId="5EA5F88B" w:rsidR="00F45261" w:rsidRDefault="00F448CE" w:rsidP="00F45261">
      <w:pPr>
        <w:rPr>
          <w:iCs w:val="0"/>
          <w:lang w:eastAsia="nl-NL"/>
        </w:rPr>
      </w:pPr>
      <w:r>
        <w:rPr>
          <w:iCs w:val="0"/>
          <w:lang w:eastAsia="nl-NL"/>
        </w:rPr>
        <w:t>Wanneer er door de gebruiker een</w:t>
      </w:r>
      <w:r w:rsidR="00A76B17">
        <w:rPr>
          <w:iCs w:val="0"/>
          <w:lang w:eastAsia="nl-NL"/>
        </w:rPr>
        <w:t xml:space="preserve"> koppeling wordt ingesteld waarbij deze situatie zich voordoet dan worden de blokhaken </w:t>
      </w:r>
      <w:r w:rsidR="00CA5736">
        <w:rPr>
          <w:iCs w:val="0"/>
          <w:lang w:eastAsia="nl-NL"/>
        </w:rPr>
        <w:t xml:space="preserve">genegeerd. De koppeling zal </w:t>
      </w:r>
      <w:r w:rsidR="0077140D">
        <w:rPr>
          <w:iCs w:val="0"/>
          <w:lang w:eastAsia="nl-NL"/>
        </w:rPr>
        <w:t xml:space="preserve">in de nieuwe situatie hierdoor </w:t>
      </w:r>
      <w:r w:rsidR="00CA5736">
        <w:rPr>
          <w:iCs w:val="0"/>
          <w:lang w:eastAsia="nl-NL"/>
        </w:rPr>
        <w:t xml:space="preserve">niet </w:t>
      </w:r>
      <w:r w:rsidR="0077140D">
        <w:rPr>
          <w:iCs w:val="0"/>
          <w:lang w:eastAsia="nl-NL"/>
        </w:rPr>
        <w:t>in een de foutstand terecht komen.</w:t>
      </w:r>
    </w:p>
    <w:p w14:paraId="6E4C2404" w14:textId="77777777" w:rsidR="00F45261" w:rsidRDefault="00F45261" w:rsidP="00F45261"/>
    <w:p w14:paraId="401EE76D" w14:textId="27E0FC1D" w:rsidR="00573DBA" w:rsidRDefault="00573DBA" w:rsidP="00573DBA">
      <w:pPr>
        <w:pStyle w:val="Kop3"/>
      </w:pPr>
      <w:bookmarkStart w:id="20" w:name="_Toc140156625"/>
      <w:r>
        <w:t xml:space="preserve">Expliciet volgorde vastgelegd bij </w:t>
      </w:r>
      <w:r w:rsidR="00343633">
        <w:t>externe FTP</w:t>
      </w:r>
      <w:bookmarkEnd w:id="20"/>
    </w:p>
    <w:p w14:paraId="7CA10754" w14:textId="77777777" w:rsidR="00573DBA" w:rsidRPr="00D20278" w:rsidRDefault="00573DBA" w:rsidP="00573DBA">
      <w:pPr>
        <w:rPr>
          <w:iCs w:val="0"/>
          <w:lang w:eastAsia="nl-NL"/>
        </w:rPr>
      </w:pPr>
      <w:r w:rsidRPr="00217B60">
        <w:rPr>
          <w:iCs w:val="0"/>
          <w:u w:val="single"/>
          <w:lang w:eastAsia="nl-NL"/>
        </w:rPr>
        <w:t>Waarom deze wijzigingen</w:t>
      </w:r>
      <w:r w:rsidRPr="00D20278">
        <w:rPr>
          <w:iCs w:val="0"/>
          <w:lang w:eastAsia="nl-NL"/>
        </w:rPr>
        <w:t>?</w:t>
      </w:r>
    </w:p>
    <w:p w14:paraId="48A30D56" w14:textId="5BA3B6E4" w:rsidR="00573DBA" w:rsidRDefault="00880450" w:rsidP="00573DBA">
      <w:pPr>
        <w:rPr>
          <w:iCs w:val="0"/>
          <w:lang w:eastAsia="nl-NL"/>
        </w:rPr>
      </w:pPr>
      <w:r>
        <w:rPr>
          <w:iCs w:val="0"/>
          <w:lang w:eastAsia="nl-NL"/>
        </w:rPr>
        <w:t xml:space="preserve">Bij het verwerken van mutatieberichten </w:t>
      </w:r>
      <w:r w:rsidR="00AB0F6C">
        <w:rPr>
          <w:iCs w:val="0"/>
          <w:lang w:eastAsia="nl-NL"/>
        </w:rPr>
        <w:t xml:space="preserve">is de </w:t>
      </w:r>
      <w:r w:rsidR="00A33E05">
        <w:rPr>
          <w:iCs w:val="0"/>
          <w:lang w:eastAsia="nl-NL"/>
        </w:rPr>
        <w:t xml:space="preserve">juiste </w:t>
      </w:r>
      <w:r w:rsidR="00AB0F6C">
        <w:rPr>
          <w:iCs w:val="0"/>
          <w:lang w:eastAsia="nl-NL"/>
        </w:rPr>
        <w:t xml:space="preserve">volgorde </w:t>
      </w:r>
      <w:r w:rsidR="00A33E05">
        <w:rPr>
          <w:iCs w:val="0"/>
          <w:lang w:eastAsia="nl-NL"/>
        </w:rPr>
        <w:t xml:space="preserve">waarin dit gebeurt </w:t>
      </w:r>
      <w:r w:rsidR="00873174">
        <w:rPr>
          <w:iCs w:val="0"/>
          <w:lang w:eastAsia="nl-NL"/>
        </w:rPr>
        <w:t>erg belangrijk</w:t>
      </w:r>
      <w:r w:rsidR="00AB0F6C">
        <w:rPr>
          <w:iCs w:val="0"/>
          <w:lang w:eastAsia="nl-NL"/>
        </w:rPr>
        <w:t>.</w:t>
      </w:r>
      <w:r w:rsidR="00A33E05">
        <w:rPr>
          <w:iCs w:val="0"/>
          <w:lang w:eastAsia="nl-NL"/>
        </w:rPr>
        <w:t xml:space="preserve"> Bij </w:t>
      </w:r>
      <w:r w:rsidR="00DC711A">
        <w:rPr>
          <w:iCs w:val="0"/>
          <w:lang w:eastAsia="nl-NL"/>
        </w:rPr>
        <w:t xml:space="preserve">het </w:t>
      </w:r>
      <w:r w:rsidR="00887B83">
        <w:rPr>
          <w:iCs w:val="0"/>
          <w:lang w:eastAsia="nl-NL"/>
        </w:rPr>
        <w:t>aan</w:t>
      </w:r>
      <w:r w:rsidR="00747E17">
        <w:rPr>
          <w:iCs w:val="0"/>
          <w:lang w:eastAsia="nl-NL"/>
        </w:rPr>
        <w:t>roep</w:t>
      </w:r>
      <w:r w:rsidR="00887B83">
        <w:rPr>
          <w:iCs w:val="0"/>
          <w:lang w:eastAsia="nl-NL"/>
        </w:rPr>
        <w:t>en</w:t>
      </w:r>
      <w:r w:rsidR="00DC711A">
        <w:rPr>
          <w:iCs w:val="0"/>
          <w:lang w:eastAsia="nl-NL"/>
        </w:rPr>
        <w:t xml:space="preserve"> van berichten </w:t>
      </w:r>
      <w:r w:rsidR="00DB5A72">
        <w:rPr>
          <w:iCs w:val="0"/>
          <w:lang w:eastAsia="nl-NL"/>
        </w:rPr>
        <w:t>op een</w:t>
      </w:r>
      <w:r w:rsidR="004D44D8">
        <w:rPr>
          <w:iCs w:val="0"/>
          <w:lang w:eastAsia="nl-NL"/>
        </w:rPr>
        <w:t xml:space="preserve"> externe ftp </w:t>
      </w:r>
      <w:r w:rsidR="004C581C">
        <w:rPr>
          <w:iCs w:val="0"/>
          <w:lang w:eastAsia="nl-NL"/>
        </w:rPr>
        <w:t xml:space="preserve">werd hier nog niet </w:t>
      </w:r>
      <w:r w:rsidR="00DB5A72">
        <w:rPr>
          <w:iCs w:val="0"/>
          <w:lang w:eastAsia="nl-NL"/>
        </w:rPr>
        <w:t>expliciet op gesorteerd.</w:t>
      </w:r>
    </w:p>
    <w:p w14:paraId="324384C5" w14:textId="77777777" w:rsidR="00573DBA" w:rsidRDefault="00573DBA" w:rsidP="00573DBA">
      <w:pPr>
        <w:rPr>
          <w:iCs w:val="0"/>
          <w:lang w:eastAsia="nl-NL"/>
        </w:rPr>
      </w:pPr>
    </w:p>
    <w:p w14:paraId="63493BF3" w14:textId="77777777" w:rsidR="00573DBA" w:rsidRPr="00D20278" w:rsidRDefault="00573DBA" w:rsidP="00573DBA">
      <w:pPr>
        <w:rPr>
          <w:iCs w:val="0"/>
          <w:lang w:eastAsia="nl-NL"/>
        </w:rPr>
      </w:pPr>
      <w:r w:rsidRPr="00217B60">
        <w:rPr>
          <w:iCs w:val="0"/>
          <w:u w:val="single"/>
          <w:lang w:eastAsia="nl-NL"/>
        </w:rPr>
        <w:t>Wat is er gewijzigd</w:t>
      </w:r>
      <w:r w:rsidRPr="00D20278">
        <w:rPr>
          <w:iCs w:val="0"/>
          <w:lang w:eastAsia="nl-NL"/>
        </w:rPr>
        <w:t>?</w:t>
      </w:r>
    </w:p>
    <w:p w14:paraId="0B8DD6F0" w14:textId="60F186A6" w:rsidR="00573DBA" w:rsidRDefault="00DD5F39" w:rsidP="00573DBA">
      <w:pPr>
        <w:rPr>
          <w:iCs w:val="0"/>
          <w:lang w:eastAsia="nl-NL"/>
        </w:rPr>
      </w:pPr>
      <w:r>
        <w:rPr>
          <w:iCs w:val="0"/>
          <w:lang w:eastAsia="nl-NL"/>
        </w:rPr>
        <w:lastRenderedPageBreak/>
        <w:t xml:space="preserve">Er is </w:t>
      </w:r>
      <w:r w:rsidR="008D57D0">
        <w:rPr>
          <w:iCs w:val="0"/>
          <w:lang w:eastAsia="nl-NL"/>
        </w:rPr>
        <w:t xml:space="preserve">in de aanroep naar </w:t>
      </w:r>
      <w:r w:rsidR="00A2232F">
        <w:rPr>
          <w:iCs w:val="0"/>
          <w:lang w:eastAsia="nl-NL"/>
        </w:rPr>
        <w:t xml:space="preserve">een externe ftp </w:t>
      </w:r>
      <w:r w:rsidR="002E0D99">
        <w:rPr>
          <w:iCs w:val="0"/>
          <w:lang w:eastAsia="nl-NL"/>
        </w:rPr>
        <w:t>sortering toegevoegd</w:t>
      </w:r>
      <w:r w:rsidR="005B105A">
        <w:rPr>
          <w:iCs w:val="0"/>
          <w:lang w:eastAsia="nl-NL"/>
        </w:rPr>
        <w:t xml:space="preserve"> zodat </w:t>
      </w:r>
      <w:r w:rsidR="00F17809">
        <w:rPr>
          <w:iCs w:val="0"/>
          <w:lang w:eastAsia="nl-NL"/>
        </w:rPr>
        <w:t xml:space="preserve">berichten in de juiste </w:t>
      </w:r>
      <w:r w:rsidR="00514CC7">
        <w:rPr>
          <w:iCs w:val="0"/>
          <w:lang w:eastAsia="nl-NL"/>
        </w:rPr>
        <w:t>volgorde</w:t>
      </w:r>
      <w:r w:rsidR="00F47050">
        <w:rPr>
          <w:iCs w:val="0"/>
          <w:lang w:eastAsia="nl-NL"/>
        </w:rPr>
        <w:t xml:space="preserve"> v</w:t>
      </w:r>
      <w:r w:rsidR="00F17809">
        <w:rPr>
          <w:iCs w:val="0"/>
          <w:lang w:eastAsia="nl-NL"/>
        </w:rPr>
        <w:t>erwerkt worden.</w:t>
      </w:r>
    </w:p>
    <w:p w14:paraId="66E7BFFD" w14:textId="77777777" w:rsidR="007D78CE" w:rsidRPr="00EA77B6" w:rsidRDefault="007D78CE" w:rsidP="007D78CE"/>
    <w:sectPr w:rsidR="007D78CE" w:rsidRPr="00EA77B6" w:rsidSect="00B5092B">
      <w:headerReference w:type="default" r:id="rId18"/>
      <w:footerReference w:type="default" r:id="rId19"/>
      <w:headerReference w:type="first" r:id="rId20"/>
      <w:footerReference w:type="first" r:id="rId21"/>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42FA2" w14:textId="77777777" w:rsidR="000433B6" w:rsidRDefault="000433B6" w:rsidP="005419E9">
      <w:pPr>
        <w:spacing w:line="240" w:lineRule="auto"/>
      </w:pPr>
      <w:r>
        <w:separator/>
      </w:r>
    </w:p>
  </w:endnote>
  <w:endnote w:type="continuationSeparator" w:id="0">
    <w:p w14:paraId="5E935640" w14:textId="77777777" w:rsidR="000433B6" w:rsidRDefault="000433B6" w:rsidP="005419E9">
      <w:pPr>
        <w:spacing w:line="240" w:lineRule="auto"/>
      </w:pPr>
      <w:r>
        <w:continuationSeparator/>
      </w:r>
    </w:p>
  </w:endnote>
  <w:endnote w:type="continuationNotice" w:id="1">
    <w:p w14:paraId="7E261D9A" w14:textId="77777777" w:rsidR="000433B6" w:rsidRDefault="000433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altName w:val="Calibri"/>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468FB573" w:rsidR="00343851" w:rsidRPr="00BD44E4" w:rsidRDefault="00343851" w:rsidP="007F7B31">
          <w:pPr>
            <w:rPr>
              <w:rStyle w:val="Subtieleverwijzing"/>
              <w:caps w:val="0"/>
              <w:noProof/>
              <w:color w:val="404040" w:themeColor="text1" w:themeTint="BF"/>
              <w:sz w:val="14"/>
              <w:szCs w:val="14"/>
              <w:lang w:val="en-US"/>
            </w:rPr>
          </w:pPr>
          <w:r w:rsidRPr="007D321C">
            <w:rPr>
              <w:rStyle w:val="Subtieleverwijzing"/>
              <w:color w:val="404040" w:themeColor="text1" w:themeTint="BF"/>
              <w:sz w:val="14"/>
              <w:szCs w:val="14"/>
              <w:lang w:val="en-US"/>
            </w:rPr>
            <w:t xml:space="preserve">Otherside at Work </w:t>
          </w:r>
          <w:r>
            <w:rPr>
              <w:rStyle w:val="Subtieleverwijzing"/>
              <w:color w:val="404040" w:themeColor="text1" w:themeTint="BF"/>
              <w:sz w:val="14"/>
              <w:szCs w:val="14"/>
              <w:lang w:val="en-US"/>
            </w:rPr>
            <w:t>|</w:t>
          </w:r>
          <w:r w:rsidRPr="007F7B31">
            <w:rPr>
              <w:rStyle w:val="Subtieleverwijzing"/>
              <w:caps w:val="0"/>
              <w:color w:val="404040" w:themeColor="text1" w:themeTint="BF"/>
              <w:sz w:val="14"/>
              <w:szCs w:val="14"/>
              <w:lang w:val="en-US"/>
            </w:rPr>
            <w:t xml:space="preserve"> </w:t>
          </w:r>
          <w:r w:rsidRPr="007F7B31">
            <w:rPr>
              <w:rStyle w:val="Subtieleverwijzing"/>
              <w:caps w:val="0"/>
              <w:color w:val="404040" w:themeColor="text1" w:themeTint="BF"/>
              <w:sz w:val="14"/>
              <w:szCs w:val="14"/>
            </w:rPr>
            <w:fldChar w:fldCharType="begin"/>
          </w:r>
          <w:r w:rsidRPr="007F7B31">
            <w:rPr>
              <w:rStyle w:val="Subtieleverwijzing"/>
              <w:caps w:val="0"/>
              <w:color w:val="404040" w:themeColor="text1" w:themeTint="BF"/>
              <w:sz w:val="14"/>
              <w:szCs w:val="14"/>
              <w:lang w:val="en-US"/>
            </w:rPr>
            <w:instrText xml:space="preserve"> FILENAME   \* MERGEFORMAT </w:instrText>
          </w:r>
          <w:r w:rsidRPr="007F7B31">
            <w:rPr>
              <w:rStyle w:val="Subtieleverwijzing"/>
              <w:caps w:val="0"/>
              <w:color w:val="404040" w:themeColor="text1" w:themeTint="BF"/>
              <w:sz w:val="14"/>
              <w:szCs w:val="14"/>
            </w:rPr>
            <w:fldChar w:fldCharType="separate"/>
          </w:r>
          <w:r w:rsidR="00354FD8">
            <w:rPr>
              <w:rStyle w:val="Subtieleverwijzing"/>
              <w:caps w:val="0"/>
              <w:noProof/>
              <w:color w:val="404040" w:themeColor="text1" w:themeTint="BF"/>
              <w:sz w:val="14"/>
              <w:szCs w:val="14"/>
              <w:lang w:val="en-US"/>
            </w:rPr>
            <w:t>Aankondiging Xpert Suite release Calcium (FAST).docx</w:t>
          </w:r>
          <w:r w:rsidRPr="007F7B31">
            <w:rPr>
              <w:rStyle w:val="Subtieleverwijzing"/>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ieleverwijzing"/>
              <w:color w:val="0D0D0D" w:themeColor="text1" w:themeTint="F2"/>
              <w:sz w:val="14"/>
              <w:szCs w:val="14"/>
            </w:rPr>
          </w:pPr>
          <w:r w:rsidRPr="004D4F0D">
            <w:rPr>
              <w:rStyle w:val="Subtieleverwijzing"/>
              <w:color w:val="404040" w:themeColor="text1" w:themeTint="BF"/>
              <w:sz w:val="14"/>
              <w:szCs w:val="14"/>
            </w:rPr>
            <w:fldChar w:fldCharType="begin"/>
          </w:r>
          <w:r w:rsidRPr="004D4F0D">
            <w:rPr>
              <w:rStyle w:val="Subtieleverwijzing"/>
              <w:color w:val="404040" w:themeColor="text1" w:themeTint="BF"/>
              <w:sz w:val="14"/>
              <w:szCs w:val="14"/>
            </w:rPr>
            <w:instrText xml:space="preserve"> PAGE   \* MERGEFORMAT </w:instrText>
          </w:r>
          <w:r w:rsidRPr="004D4F0D">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sidRPr="004D4F0D">
            <w:rPr>
              <w:rStyle w:val="Subtieleverwijzing"/>
              <w:color w:val="404040" w:themeColor="text1" w:themeTint="BF"/>
              <w:sz w:val="14"/>
              <w:szCs w:val="14"/>
            </w:rPr>
            <w:fldChar w:fldCharType="end"/>
          </w:r>
          <w:r w:rsidRPr="004D4F0D">
            <w:rPr>
              <w:rStyle w:val="Subtieleverwijzing"/>
              <w:color w:val="404040" w:themeColor="text1" w:themeTint="BF"/>
              <w:sz w:val="14"/>
              <w:szCs w:val="14"/>
            </w:rPr>
            <w:t xml:space="preserve"> </w:t>
          </w:r>
          <w:r w:rsidRPr="007F7B31">
            <w:rPr>
              <w:rStyle w:val="Subtieleverwijzing"/>
              <w:caps w:val="0"/>
              <w:color w:val="404040" w:themeColor="text1" w:themeTint="BF"/>
              <w:sz w:val="14"/>
              <w:szCs w:val="14"/>
            </w:rPr>
            <w:t>van</w:t>
          </w:r>
          <w:r w:rsidRPr="004D4F0D">
            <w:rPr>
              <w:rStyle w:val="Subtieleverwijzing"/>
              <w:color w:val="404040" w:themeColor="text1" w:themeTint="BF"/>
              <w:sz w:val="14"/>
              <w:szCs w:val="14"/>
            </w:rPr>
            <w:t xml:space="preserve"> </w:t>
          </w:r>
          <w:r>
            <w:rPr>
              <w:rStyle w:val="Subtieleverwijzing"/>
              <w:color w:val="404040" w:themeColor="text1" w:themeTint="BF"/>
              <w:sz w:val="14"/>
              <w:szCs w:val="14"/>
            </w:rPr>
            <w:fldChar w:fldCharType="begin"/>
          </w:r>
          <w:r>
            <w:rPr>
              <w:rStyle w:val="Subtieleverwijzing"/>
              <w:color w:val="404040" w:themeColor="text1" w:themeTint="BF"/>
              <w:sz w:val="14"/>
              <w:szCs w:val="14"/>
            </w:rPr>
            <w:instrText xml:space="preserve"> NUMPAGES   \* MERGEFORMAT </w:instrText>
          </w:r>
          <w:r>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Pr>
              <w:rStyle w:val="Subtieleverwijzing"/>
              <w:color w:val="404040" w:themeColor="text1" w:themeTint="BF"/>
              <w:sz w:val="14"/>
              <w:szCs w:val="14"/>
            </w:rPr>
            <w:fldChar w:fldCharType="end"/>
          </w:r>
        </w:p>
      </w:tc>
    </w:tr>
  </w:tbl>
  <w:p w14:paraId="75EA9C90" w14:textId="77777777" w:rsidR="00343851" w:rsidRPr="0071357D" w:rsidRDefault="00343851" w:rsidP="00FD576D">
    <w:pPr>
      <w:rPr>
        <w:rStyle w:val="Subtieleverwijzin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Voettekst"/>
    </w:pPr>
    <w:r>
      <w:rPr>
        <w:rFonts w:ascii="FuturaBT Medium" w:hAnsi="FuturaBT Medium"/>
        <w:noProof/>
        <w:sz w:val="16"/>
        <w:szCs w:val="16"/>
        <w:lang w:eastAsia="nl-NL"/>
      </w:rPr>
      <w:drawing>
        <wp:anchor distT="0" distB="0" distL="114300" distR="114300" simplePos="0" relativeHeight="251658240"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EBD58" w14:textId="77777777" w:rsidR="000433B6" w:rsidRDefault="000433B6" w:rsidP="005419E9">
      <w:pPr>
        <w:spacing w:line="240" w:lineRule="auto"/>
      </w:pPr>
      <w:r>
        <w:separator/>
      </w:r>
    </w:p>
  </w:footnote>
  <w:footnote w:type="continuationSeparator" w:id="0">
    <w:p w14:paraId="23242DD3" w14:textId="77777777" w:rsidR="000433B6" w:rsidRDefault="000433B6" w:rsidP="005419E9">
      <w:pPr>
        <w:spacing w:line="240" w:lineRule="auto"/>
      </w:pPr>
      <w:r>
        <w:continuationSeparator/>
      </w:r>
    </w:p>
  </w:footnote>
  <w:footnote w:type="continuationNotice" w:id="1">
    <w:p w14:paraId="70DD814B" w14:textId="77777777" w:rsidR="000433B6" w:rsidRDefault="000433B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Koptekst"/>
      <w:jc w:val="right"/>
      <w:rPr>
        <w:rStyle w:val="Subtieleverwijzing"/>
      </w:rPr>
    </w:pPr>
    <w:r>
      <w:rPr>
        <w:noProof/>
        <w:color w:val="595959" w:themeColor="text1" w:themeTint="A6"/>
        <w:sz w:val="16"/>
        <w:lang w:eastAsia="nl-NL"/>
      </w:rPr>
      <w:drawing>
        <wp:anchor distT="0" distB="0" distL="114300" distR="114300" simplePos="0" relativeHeight="251658242"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Koptekst"/>
    </w:pPr>
  </w:p>
  <w:p w14:paraId="6F0264CC" w14:textId="77777777" w:rsidR="00343851" w:rsidRDefault="00343851">
    <w:pPr>
      <w:pStyle w:val="Koptekst"/>
    </w:pPr>
  </w:p>
  <w:p w14:paraId="49E1C6FE" w14:textId="77777777" w:rsidR="00343851" w:rsidRDefault="00343851">
    <w:pPr>
      <w:pStyle w:val="Koptekst"/>
    </w:pPr>
  </w:p>
  <w:p w14:paraId="759BD2DD" w14:textId="77777777" w:rsidR="00343851" w:rsidRDefault="00343851">
    <w:pPr>
      <w:pStyle w:val="Koptekst"/>
    </w:pPr>
    <w:r>
      <w:rPr>
        <w:noProof/>
        <w:lang w:eastAsia="nl-NL"/>
      </w:rPr>
      <w:drawing>
        <wp:anchor distT="0" distB="0" distL="114300" distR="114300" simplePos="0" relativeHeight="251658241"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Koptekst"/>
    </w:pPr>
  </w:p>
  <w:p w14:paraId="6320B04C" w14:textId="77777777" w:rsidR="00343851" w:rsidRDefault="00343851">
    <w:pPr>
      <w:pStyle w:val="Koptekst"/>
    </w:pPr>
  </w:p>
  <w:p w14:paraId="78182E0B" w14:textId="77777777" w:rsidR="00343851" w:rsidRDefault="00343851" w:rsidP="008666A8">
    <w:pPr>
      <w:pStyle w:val="Koptekst"/>
      <w:jc w:val="center"/>
    </w:pPr>
  </w:p>
  <w:p w14:paraId="52AB656A" w14:textId="77777777" w:rsidR="00343851" w:rsidRDefault="00343851">
    <w:pPr>
      <w:pStyle w:val="Koptekst"/>
    </w:pPr>
  </w:p>
  <w:p w14:paraId="145E7272" w14:textId="77777777" w:rsidR="00343851" w:rsidRDefault="00343851">
    <w:pPr>
      <w:pStyle w:val="Koptekst"/>
    </w:pPr>
  </w:p>
  <w:p w14:paraId="06593837" w14:textId="77777777" w:rsidR="00343851" w:rsidRDefault="00343851">
    <w:pPr>
      <w:pStyle w:val="Koptekst"/>
    </w:pPr>
  </w:p>
  <w:p w14:paraId="27CE3D52" w14:textId="77777777" w:rsidR="00343851" w:rsidRDefault="003438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549479"/>
    <w:multiLevelType w:val="hybridMultilevel"/>
    <w:tmpl w:val="96C6A926"/>
    <w:lvl w:ilvl="0" w:tplc="A21A373A">
      <w:start w:val="1"/>
      <w:numFmt w:val="bullet"/>
      <w:lvlText w:val=""/>
      <w:lvlJc w:val="left"/>
      <w:pPr>
        <w:ind w:left="720" w:hanging="360"/>
      </w:pPr>
      <w:rPr>
        <w:rFonts w:ascii="Symbol" w:hAnsi="Symbol" w:hint="default"/>
      </w:rPr>
    </w:lvl>
    <w:lvl w:ilvl="1" w:tplc="0AF00912">
      <w:start w:val="1"/>
      <w:numFmt w:val="bullet"/>
      <w:lvlText w:val="o"/>
      <w:lvlJc w:val="left"/>
      <w:pPr>
        <w:ind w:left="1440" w:hanging="360"/>
      </w:pPr>
      <w:rPr>
        <w:rFonts w:ascii="Courier New" w:hAnsi="Courier New" w:hint="default"/>
      </w:rPr>
    </w:lvl>
    <w:lvl w:ilvl="2" w:tplc="3C8E9B76">
      <w:start w:val="1"/>
      <w:numFmt w:val="bullet"/>
      <w:lvlText w:val=""/>
      <w:lvlJc w:val="left"/>
      <w:pPr>
        <w:ind w:left="2160" w:hanging="360"/>
      </w:pPr>
      <w:rPr>
        <w:rFonts w:ascii="Wingdings" w:hAnsi="Wingdings" w:hint="default"/>
      </w:rPr>
    </w:lvl>
    <w:lvl w:ilvl="3" w:tplc="6B7293C2">
      <w:start w:val="1"/>
      <w:numFmt w:val="bullet"/>
      <w:lvlText w:val=""/>
      <w:lvlJc w:val="left"/>
      <w:pPr>
        <w:ind w:left="2880" w:hanging="360"/>
      </w:pPr>
      <w:rPr>
        <w:rFonts w:ascii="Symbol" w:hAnsi="Symbol" w:hint="default"/>
      </w:rPr>
    </w:lvl>
    <w:lvl w:ilvl="4" w:tplc="DBE214FE">
      <w:start w:val="1"/>
      <w:numFmt w:val="bullet"/>
      <w:lvlText w:val="o"/>
      <w:lvlJc w:val="left"/>
      <w:pPr>
        <w:ind w:left="3600" w:hanging="360"/>
      </w:pPr>
      <w:rPr>
        <w:rFonts w:ascii="Courier New" w:hAnsi="Courier New" w:hint="default"/>
      </w:rPr>
    </w:lvl>
    <w:lvl w:ilvl="5" w:tplc="A20C4C60">
      <w:start w:val="1"/>
      <w:numFmt w:val="bullet"/>
      <w:lvlText w:val=""/>
      <w:lvlJc w:val="left"/>
      <w:pPr>
        <w:ind w:left="4320" w:hanging="360"/>
      </w:pPr>
      <w:rPr>
        <w:rFonts w:ascii="Wingdings" w:hAnsi="Wingdings" w:hint="default"/>
      </w:rPr>
    </w:lvl>
    <w:lvl w:ilvl="6" w:tplc="4E405FAE">
      <w:start w:val="1"/>
      <w:numFmt w:val="bullet"/>
      <w:lvlText w:val=""/>
      <w:lvlJc w:val="left"/>
      <w:pPr>
        <w:ind w:left="5040" w:hanging="360"/>
      </w:pPr>
      <w:rPr>
        <w:rFonts w:ascii="Symbol" w:hAnsi="Symbol" w:hint="default"/>
      </w:rPr>
    </w:lvl>
    <w:lvl w:ilvl="7" w:tplc="EBD4B1CC">
      <w:start w:val="1"/>
      <w:numFmt w:val="bullet"/>
      <w:lvlText w:val="o"/>
      <w:lvlJc w:val="left"/>
      <w:pPr>
        <w:ind w:left="5760" w:hanging="360"/>
      </w:pPr>
      <w:rPr>
        <w:rFonts w:ascii="Courier New" w:hAnsi="Courier New" w:hint="default"/>
      </w:rPr>
    </w:lvl>
    <w:lvl w:ilvl="8" w:tplc="8662FB0A">
      <w:start w:val="1"/>
      <w:numFmt w:val="bullet"/>
      <w:lvlText w:val=""/>
      <w:lvlJc w:val="left"/>
      <w:pPr>
        <w:ind w:left="6480" w:hanging="360"/>
      </w:pPr>
      <w:rPr>
        <w:rFonts w:ascii="Wingdings" w:hAnsi="Wingdings" w:hint="default"/>
      </w:rPr>
    </w:lvl>
  </w:abstractNum>
  <w:abstractNum w:abstractNumId="6"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417B36"/>
    <w:multiLevelType w:val="multilevel"/>
    <w:tmpl w:val="93966748"/>
    <w:numStyleLink w:val="Listorderd"/>
  </w:abstractNum>
  <w:abstractNum w:abstractNumId="9"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4"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6"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7"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782331A"/>
    <w:multiLevelType w:val="multilevel"/>
    <w:tmpl w:val="21B686AA"/>
    <w:lvl w:ilvl="0">
      <w:start w:val="1"/>
      <w:numFmt w:val="decimal"/>
      <w:pStyle w:val="Kop1"/>
      <w:lvlText w:val="%1"/>
      <w:lvlJc w:val="left"/>
      <w:pPr>
        <w:ind w:left="432" w:hanging="432"/>
      </w:pPr>
      <w:rPr>
        <w:b w:val="0"/>
        <w:bCs w:val="0"/>
      </w:rPr>
    </w:lvl>
    <w:lvl w:ilvl="1">
      <w:start w:val="1"/>
      <w:numFmt w:val="decimal"/>
      <w:pStyle w:val="Kop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720" w:hanging="720"/>
      </w:pPr>
      <w:rPr>
        <w:b w:val="0"/>
        <w:bCs w:val="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0" w15:restartNumberingAfterBreak="0">
    <w:nsid w:val="3AD82E22"/>
    <w:multiLevelType w:val="hybridMultilevel"/>
    <w:tmpl w:val="F1F62624"/>
    <w:lvl w:ilvl="0" w:tplc="43600E2C">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3"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3C31402"/>
    <w:multiLevelType w:val="hybridMultilevel"/>
    <w:tmpl w:val="EEDC227E"/>
    <w:lvl w:ilvl="0" w:tplc="43600E2C">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D1F31E3"/>
    <w:multiLevelType w:val="hybridMultilevel"/>
    <w:tmpl w:val="EB14EAC6"/>
    <w:lvl w:ilvl="0" w:tplc="5882CE82">
      <w:start w:val="2"/>
      <w:numFmt w:val="bullet"/>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E0B69FA"/>
    <w:multiLevelType w:val="hybridMultilevel"/>
    <w:tmpl w:val="7A62647C"/>
    <w:lvl w:ilvl="0" w:tplc="63CE3ED0">
      <w:start w:val="1"/>
      <w:numFmt w:val="bullet"/>
      <w:pStyle w:val="Lijstalinea"/>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97620356">
    <w:abstractNumId w:val="19"/>
  </w:num>
  <w:num w:numId="2" w16cid:durableId="1392340848">
    <w:abstractNumId w:val="13"/>
  </w:num>
  <w:num w:numId="3" w16cid:durableId="1863350903">
    <w:abstractNumId w:val="15"/>
  </w:num>
  <w:num w:numId="4" w16cid:durableId="225263579">
    <w:abstractNumId w:val="22"/>
  </w:num>
  <w:num w:numId="5" w16cid:durableId="415710038">
    <w:abstractNumId w:val="1"/>
  </w:num>
  <w:num w:numId="6" w16cid:durableId="16783274">
    <w:abstractNumId w:val="16"/>
  </w:num>
  <w:num w:numId="7" w16cid:durableId="446435300">
    <w:abstractNumId w:val="0"/>
  </w:num>
  <w:num w:numId="8" w16cid:durableId="184053761">
    <w:abstractNumId w:val="8"/>
  </w:num>
  <w:num w:numId="9" w16cid:durableId="2134252756">
    <w:abstractNumId w:val="28"/>
  </w:num>
  <w:num w:numId="10" w16cid:durableId="43985450">
    <w:abstractNumId w:val="4"/>
  </w:num>
  <w:num w:numId="11" w16cid:durableId="160854026">
    <w:abstractNumId w:val="34"/>
  </w:num>
  <w:num w:numId="12" w16cid:durableId="774836258">
    <w:abstractNumId w:val="11"/>
  </w:num>
  <w:num w:numId="13" w16cid:durableId="186719555">
    <w:abstractNumId w:val="18"/>
  </w:num>
  <w:num w:numId="14" w16cid:durableId="617562846">
    <w:abstractNumId w:val="7"/>
  </w:num>
  <w:num w:numId="15" w16cid:durableId="2076858996">
    <w:abstractNumId w:val="30"/>
  </w:num>
  <w:num w:numId="16" w16cid:durableId="1743790882">
    <w:abstractNumId w:val="26"/>
  </w:num>
  <w:num w:numId="17" w16cid:durableId="649483315">
    <w:abstractNumId w:val="12"/>
  </w:num>
  <w:num w:numId="18" w16cid:durableId="680015132">
    <w:abstractNumId w:val="6"/>
  </w:num>
  <w:num w:numId="19" w16cid:durableId="2125031478">
    <w:abstractNumId w:val="35"/>
  </w:num>
  <w:num w:numId="20" w16cid:durableId="1719931673">
    <w:abstractNumId w:val="27"/>
  </w:num>
  <w:num w:numId="21" w16cid:durableId="1993177623">
    <w:abstractNumId w:val="14"/>
  </w:num>
  <w:num w:numId="22" w16cid:durableId="646590268">
    <w:abstractNumId w:val="29"/>
  </w:num>
  <w:num w:numId="23" w16cid:durableId="1545214853">
    <w:abstractNumId w:val="9"/>
  </w:num>
  <w:num w:numId="24" w16cid:durableId="1968121391">
    <w:abstractNumId w:val="10"/>
  </w:num>
  <w:num w:numId="25" w16cid:durableId="1014267691">
    <w:abstractNumId w:val="3"/>
  </w:num>
  <w:num w:numId="26" w16cid:durableId="70664767">
    <w:abstractNumId w:val="17"/>
  </w:num>
  <w:num w:numId="27" w16cid:durableId="891037571">
    <w:abstractNumId w:val="24"/>
  </w:num>
  <w:num w:numId="28" w16cid:durableId="53507813">
    <w:abstractNumId w:val="33"/>
  </w:num>
  <w:num w:numId="29" w16cid:durableId="80764475">
    <w:abstractNumId w:val="21"/>
  </w:num>
  <w:num w:numId="30" w16cid:durableId="1074553016">
    <w:abstractNumId w:val="2"/>
  </w:num>
  <w:num w:numId="31" w16cid:durableId="1111123940">
    <w:abstractNumId w:val="23"/>
  </w:num>
  <w:num w:numId="32" w16cid:durableId="1978216088">
    <w:abstractNumId w:val="28"/>
  </w:num>
  <w:num w:numId="33" w16cid:durableId="1199707114">
    <w:abstractNumId w:val="29"/>
  </w:num>
  <w:num w:numId="34" w16cid:durableId="1292321978">
    <w:abstractNumId w:val="32"/>
  </w:num>
  <w:num w:numId="35" w16cid:durableId="9983405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4036229">
    <w:abstractNumId w:val="28"/>
  </w:num>
  <w:num w:numId="37" w16cid:durableId="5412102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39686988">
    <w:abstractNumId w:val="25"/>
  </w:num>
  <w:num w:numId="39" w16cid:durableId="1867870789">
    <w:abstractNumId w:val="20"/>
  </w:num>
  <w:num w:numId="40" w16cid:durableId="166098763">
    <w:abstractNumId w:val="31"/>
  </w:num>
  <w:num w:numId="41" w16cid:durableId="22538105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3289"/>
    <w:rsid w:val="0000366D"/>
    <w:rsid w:val="0001154B"/>
    <w:rsid w:val="00013EE3"/>
    <w:rsid w:val="00015AEF"/>
    <w:rsid w:val="0001627B"/>
    <w:rsid w:val="00020ECC"/>
    <w:rsid w:val="000210D2"/>
    <w:rsid w:val="00022428"/>
    <w:rsid w:val="00023951"/>
    <w:rsid w:val="00030AF6"/>
    <w:rsid w:val="00030B2B"/>
    <w:rsid w:val="000313EB"/>
    <w:rsid w:val="0003176D"/>
    <w:rsid w:val="0003349F"/>
    <w:rsid w:val="000335CC"/>
    <w:rsid w:val="000358F1"/>
    <w:rsid w:val="00036AA4"/>
    <w:rsid w:val="00037C15"/>
    <w:rsid w:val="00041574"/>
    <w:rsid w:val="00041A29"/>
    <w:rsid w:val="000433B6"/>
    <w:rsid w:val="00043E2E"/>
    <w:rsid w:val="000504A6"/>
    <w:rsid w:val="000506E4"/>
    <w:rsid w:val="00051E3C"/>
    <w:rsid w:val="000569A6"/>
    <w:rsid w:val="000606BE"/>
    <w:rsid w:val="00066C6F"/>
    <w:rsid w:val="00067072"/>
    <w:rsid w:val="00067EDC"/>
    <w:rsid w:val="00072A28"/>
    <w:rsid w:val="0007444A"/>
    <w:rsid w:val="00081C05"/>
    <w:rsid w:val="000843B5"/>
    <w:rsid w:val="00086070"/>
    <w:rsid w:val="00091F38"/>
    <w:rsid w:val="0009238A"/>
    <w:rsid w:val="00095DA9"/>
    <w:rsid w:val="000A10D6"/>
    <w:rsid w:val="000A31BF"/>
    <w:rsid w:val="000A67B0"/>
    <w:rsid w:val="000B0402"/>
    <w:rsid w:val="000B09B4"/>
    <w:rsid w:val="000B3D83"/>
    <w:rsid w:val="000B3FB7"/>
    <w:rsid w:val="000B5ADD"/>
    <w:rsid w:val="000C12F2"/>
    <w:rsid w:val="000C1A67"/>
    <w:rsid w:val="000C1E6E"/>
    <w:rsid w:val="000C5EF5"/>
    <w:rsid w:val="000C6831"/>
    <w:rsid w:val="000C7AED"/>
    <w:rsid w:val="000D0272"/>
    <w:rsid w:val="000D0D59"/>
    <w:rsid w:val="000D2411"/>
    <w:rsid w:val="000D493B"/>
    <w:rsid w:val="000D4C26"/>
    <w:rsid w:val="000D75C2"/>
    <w:rsid w:val="000E2C9E"/>
    <w:rsid w:val="000E4F4D"/>
    <w:rsid w:val="000E550B"/>
    <w:rsid w:val="000F1BDA"/>
    <w:rsid w:val="000F1ECC"/>
    <w:rsid w:val="000F3287"/>
    <w:rsid w:val="000F3781"/>
    <w:rsid w:val="000F753F"/>
    <w:rsid w:val="00100D4B"/>
    <w:rsid w:val="00104082"/>
    <w:rsid w:val="0010449D"/>
    <w:rsid w:val="0010743F"/>
    <w:rsid w:val="00116291"/>
    <w:rsid w:val="00116C47"/>
    <w:rsid w:val="00117B27"/>
    <w:rsid w:val="001206C9"/>
    <w:rsid w:val="0012402A"/>
    <w:rsid w:val="0012441B"/>
    <w:rsid w:val="00127461"/>
    <w:rsid w:val="00131DEF"/>
    <w:rsid w:val="001336ED"/>
    <w:rsid w:val="00133C9F"/>
    <w:rsid w:val="00134BB9"/>
    <w:rsid w:val="001350F8"/>
    <w:rsid w:val="00136C99"/>
    <w:rsid w:val="00137FF4"/>
    <w:rsid w:val="0014025C"/>
    <w:rsid w:val="00143144"/>
    <w:rsid w:val="001445B6"/>
    <w:rsid w:val="00145944"/>
    <w:rsid w:val="0014717B"/>
    <w:rsid w:val="001505C3"/>
    <w:rsid w:val="0015473B"/>
    <w:rsid w:val="00155617"/>
    <w:rsid w:val="00160F81"/>
    <w:rsid w:val="00162A35"/>
    <w:rsid w:val="00163EC7"/>
    <w:rsid w:val="00165EFC"/>
    <w:rsid w:val="00167864"/>
    <w:rsid w:val="0017508D"/>
    <w:rsid w:val="00177710"/>
    <w:rsid w:val="00177885"/>
    <w:rsid w:val="00192649"/>
    <w:rsid w:val="00193A9D"/>
    <w:rsid w:val="00193CF7"/>
    <w:rsid w:val="0019481E"/>
    <w:rsid w:val="00195132"/>
    <w:rsid w:val="001A3978"/>
    <w:rsid w:val="001A5EF5"/>
    <w:rsid w:val="001A6020"/>
    <w:rsid w:val="001A64EE"/>
    <w:rsid w:val="001A65C7"/>
    <w:rsid w:val="001A7820"/>
    <w:rsid w:val="001B078C"/>
    <w:rsid w:val="001B2117"/>
    <w:rsid w:val="001B2CF4"/>
    <w:rsid w:val="001C001D"/>
    <w:rsid w:val="001C33DC"/>
    <w:rsid w:val="001C3E9C"/>
    <w:rsid w:val="001C7577"/>
    <w:rsid w:val="001D0122"/>
    <w:rsid w:val="001D2194"/>
    <w:rsid w:val="001D3EF3"/>
    <w:rsid w:val="001D6EAE"/>
    <w:rsid w:val="001D70C6"/>
    <w:rsid w:val="001D7495"/>
    <w:rsid w:val="001E3CAB"/>
    <w:rsid w:val="001E41E2"/>
    <w:rsid w:val="001F67A4"/>
    <w:rsid w:val="0020049B"/>
    <w:rsid w:val="00206C19"/>
    <w:rsid w:val="00211B93"/>
    <w:rsid w:val="00215C3B"/>
    <w:rsid w:val="00217B60"/>
    <w:rsid w:val="002212A5"/>
    <w:rsid w:val="00222D65"/>
    <w:rsid w:val="002265F5"/>
    <w:rsid w:val="0022743D"/>
    <w:rsid w:val="00233D73"/>
    <w:rsid w:val="0023700B"/>
    <w:rsid w:val="002426AD"/>
    <w:rsid w:val="0024385C"/>
    <w:rsid w:val="00245F2E"/>
    <w:rsid w:val="0024663E"/>
    <w:rsid w:val="00255608"/>
    <w:rsid w:val="002561F1"/>
    <w:rsid w:val="002573AC"/>
    <w:rsid w:val="00260A46"/>
    <w:rsid w:val="002623FC"/>
    <w:rsid w:val="00264298"/>
    <w:rsid w:val="00264708"/>
    <w:rsid w:val="00265EB6"/>
    <w:rsid w:val="002735B5"/>
    <w:rsid w:val="002739E4"/>
    <w:rsid w:val="00274E35"/>
    <w:rsid w:val="00275A26"/>
    <w:rsid w:val="00275B4A"/>
    <w:rsid w:val="00275E3A"/>
    <w:rsid w:val="002770A8"/>
    <w:rsid w:val="0027758B"/>
    <w:rsid w:val="0027795B"/>
    <w:rsid w:val="002838AF"/>
    <w:rsid w:val="00285C2B"/>
    <w:rsid w:val="00286901"/>
    <w:rsid w:val="00293B58"/>
    <w:rsid w:val="0029721E"/>
    <w:rsid w:val="002A25AE"/>
    <w:rsid w:val="002A6091"/>
    <w:rsid w:val="002A63DE"/>
    <w:rsid w:val="002B0963"/>
    <w:rsid w:val="002C0B60"/>
    <w:rsid w:val="002C2CF8"/>
    <w:rsid w:val="002D1B79"/>
    <w:rsid w:val="002E0D99"/>
    <w:rsid w:val="002E1513"/>
    <w:rsid w:val="002E7E29"/>
    <w:rsid w:val="002F19CD"/>
    <w:rsid w:val="002F21B8"/>
    <w:rsid w:val="002F3415"/>
    <w:rsid w:val="002F492C"/>
    <w:rsid w:val="002F6E7A"/>
    <w:rsid w:val="002F776B"/>
    <w:rsid w:val="00301610"/>
    <w:rsid w:val="0030161D"/>
    <w:rsid w:val="003063FD"/>
    <w:rsid w:val="0030719D"/>
    <w:rsid w:val="00310492"/>
    <w:rsid w:val="00310DD2"/>
    <w:rsid w:val="00312AE8"/>
    <w:rsid w:val="0031567B"/>
    <w:rsid w:val="00317618"/>
    <w:rsid w:val="0032186B"/>
    <w:rsid w:val="003221E9"/>
    <w:rsid w:val="003236FB"/>
    <w:rsid w:val="0032496F"/>
    <w:rsid w:val="00331D83"/>
    <w:rsid w:val="00332EA2"/>
    <w:rsid w:val="003332A4"/>
    <w:rsid w:val="00333BA0"/>
    <w:rsid w:val="00341C65"/>
    <w:rsid w:val="00342896"/>
    <w:rsid w:val="00342A72"/>
    <w:rsid w:val="00343633"/>
    <w:rsid w:val="00343851"/>
    <w:rsid w:val="00343DB1"/>
    <w:rsid w:val="00344987"/>
    <w:rsid w:val="0034714F"/>
    <w:rsid w:val="00350796"/>
    <w:rsid w:val="0035160B"/>
    <w:rsid w:val="00352C14"/>
    <w:rsid w:val="00353D42"/>
    <w:rsid w:val="00354FD8"/>
    <w:rsid w:val="00355674"/>
    <w:rsid w:val="0035674E"/>
    <w:rsid w:val="003665D1"/>
    <w:rsid w:val="00374209"/>
    <w:rsid w:val="00374C16"/>
    <w:rsid w:val="00380636"/>
    <w:rsid w:val="00390341"/>
    <w:rsid w:val="00390DD2"/>
    <w:rsid w:val="00393794"/>
    <w:rsid w:val="003976D8"/>
    <w:rsid w:val="003A1558"/>
    <w:rsid w:val="003A4354"/>
    <w:rsid w:val="003A76F9"/>
    <w:rsid w:val="003B4C7F"/>
    <w:rsid w:val="003B5DF4"/>
    <w:rsid w:val="003B7B1E"/>
    <w:rsid w:val="003C43E9"/>
    <w:rsid w:val="003C4416"/>
    <w:rsid w:val="003C49EF"/>
    <w:rsid w:val="003C5266"/>
    <w:rsid w:val="003C64DC"/>
    <w:rsid w:val="003D0AC2"/>
    <w:rsid w:val="003D39E5"/>
    <w:rsid w:val="003D3F5F"/>
    <w:rsid w:val="003D5A89"/>
    <w:rsid w:val="003D7F09"/>
    <w:rsid w:val="003D7F4C"/>
    <w:rsid w:val="003E0E81"/>
    <w:rsid w:val="003E1514"/>
    <w:rsid w:val="003E2298"/>
    <w:rsid w:val="003E6629"/>
    <w:rsid w:val="003F1D5D"/>
    <w:rsid w:val="003F4B56"/>
    <w:rsid w:val="003F7C69"/>
    <w:rsid w:val="00401743"/>
    <w:rsid w:val="004041FA"/>
    <w:rsid w:val="0041040B"/>
    <w:rsid w:val="00416238"/>
    <w:rsid w:val="00417DAF"/>
    <w:rsid w:val="00421929"/>
    <w:rsid w:val="00422E04"/>
    <w:rsid w:val="00424852"/>
    <w:rsid w:val="004259D0"/>
    <w:rsid w:val="004311C2"/>
    <w:rsid w:val="00433884"/>
    <w:rsid w:val="00437FEA"/>
    <w:rsid w:val="0044173D"/>
    <w:rsid w:val="00445659"/>
    <w:rsid w:val="004465BE"/>
    <w:rsid w:val="004521B9"/>
    <w:rsid w:val="0045433C"/>
    <w:rsid w:val="0046018A"/>
    <w:rsid w:val="004701D1"/>
    <w:rsid w:val="004720BF"/>
    <w:rsid w:val="00472756"/>
    <w:rsid w:val="00474CEC"/>
    <w:rsid w:val="00484C84"/>
    <w:rsid w:val="004906D6"/>
    <w:rsid w:val="004917FE"/>
    <w:rsid w:val="00492159"/>
    <w:rsid w:val="00492F93"/>
    <w:rsid w:val="004944FC"/>
    <w:rsid w:val="004956F0"/>
    <w:rsid w:val="004A00D5"/>
    <w:rsid w:val="004A16F2"/>
    <w:rsid w:val="004A27A0"/>
    <w:rsid w:val="004A3066"/>
    <w:rsid w:val="004A3C8D"/>
    <w:rsid w:val="004A469D"/>
    <w:rsid w:val="004A5923"/>
    <w:rsid w:val="004B2C74"/>
    <w:rsid w:val="004B34EC"/>
    <w:rsid w:val="004C2A27"/>
    <w:rsid w:val="004C4BE8"/>
    <w:rsid w:val="004C4FDE"/>
    <w:rsid w:val="004C581C"/>
    <w:rsid w:val="004C670E"/>
    <w:rsid w:val="004C7352"/>
    <w:rsid w:val="004D44D8"/>
    <w:rsid w:val="004D4F0D"/>
    <w:rsid w:val="004F0799"/>
    <w:rsid w:val="004F33C8"/>
    <w:rsid w:val="004F4FE9"/>
    <w:rsid w:val="004F5148"/>
    <w:rsid w:val="004F6142"/>
    <w:rsid w:val="004F7C09"/>
    <w:rsid w:val="004F7CD0"/>
    <w:rsid w:val="0050066C"/>
    <w:rsid w:val="00501431"/>
    <w:rsid w:val="00502C6C"/>
    <w:rsid w:val="005046D3"/>
    <w:rsid w:val="00504C3D"/>
    <w:rsid w:val="00510EEE"/>
    <w:rsid w:val="00513126"/>
    <w:rsid w:val="00514123"/>
    <w:rsid w:val="00514CC7"/>
    <w:rsid w:val="0052106C"/>
    <w:rsid w:val="00525684"/>
    <w:rsid w:val="00526B21"/>
    <w:rsid w:val="0052756B"/>
    <w:rsid w:val="00536499"/>
    <w:rsid w:val="005367A3"/>
    <w:rsid w:val="005419E9"/>
    <w:rsid w:val="005439A2"/>
    <w:rsid w:val="00543B1E"/>
    <w:rsid w:val="005447FF"/>
    <w:rsid w:val="00544D6C"/>
    <w:rsid w:val="00551E5B"/>
    <w:rsid w:val="005521DD"/>
    <w:rsid w:val="00552C58"/>
    <w:rsid w:val="00553FE2"/>
    <w:rsid w:val="00554DB6"/>
    <w:rsid w:val="00562A4F"/>
    <w:rsid w:val="00563910"/>
    <w:rsid w:val="00564DEE"/>
    <w:rsid w:val="00565880"/>
    <w:rsid w:val="00566EC7"/>
    <w:rsid w:val="00573DBA"/>
    <w:rsid w:val="00575C85"/>
    <w:rsid w:val="00576DAA"/>
    <w:rsid w:val="00584BEF"/>
    <w:rsid w:val="005914D5"/>
    <w:rsid w:val="005922C1"/>
    <w:rsid w:val="005946A3"/>
    <w:rsid w:val="005954FE"/>
    <w:rsid w:val="00596674"/>
    <w:rsid w:val="005A4810"/>
    <w:rsid w:val="005A4D9B"/>
    <w:rsid w:val="005B105A"/>
    <w:rsid w:val="005B1A4E"/>
    <w:rsid w:val="005B2DFF"/>
    <w:rsid w:val="005B6063"/>
    <w:rsid w:val="005C4766"/>
    <w:rsid w:val="005C4B35"/>
    <w:rsid w:val="005D0CF7"/>
    <w:rsid w:val="005D0DDB"/>
    <w:rsid w:val="005D66DC"/>
    <w:rsid w:val="005D7C88"/>
    <w:rsid w:val="005E0B1C"/>
    <w:rsid w:val="005E1278"/>
    <w:rsid w:val="005E3A74"/>
    <w:rsid w:val="005E40F3"/>
    <w:rsid w:val="005E49F7"/>
    <w:rsid w:val="005E6407"/>
    <w:rsid w:val="005E6D06"/>
    <w:rsid w:val="005E7FC8"/>
    <w:rsid w:val="005F1BB2"/>
    <w:rsid w:val="005F2418"/>
    <w:rsid w:val="005F3528"/>
    <w:rsid w:val="005F4144"/>
    <w:rsid w:val="005F4857"/>
    <w:rsid w:val="005F4D92"/>
    <w:rsid w:val="00602502"/>
    <w:rsid w:val="006025A7"/>
    <w:rsid w:val="00603468"/>
    <w:rsid w:val="00603BBB"/>
    <w:rsid w:val="00607561"/>
    <w:rsid w:val="00611E39"/>
    <w:rsid w:val="006124CE"/>
    <w:rsid w:val="0061279D"/>
    <w:rsid w:val="00613778"/>
    <w:rsid w:val="00613F8F"/>
    <w:rsid w:val="00615430"/>
    <w:rsid w:val="0061798A"/>
    <w:rsid w:val="00617AF1"/>
    <w:rsid w:val="006208B0"/>
    <w:rsid w:val="006220A7"/>
    <w:rsid w:val="00625FA1"/>
    <w:rsid w:val="006262B4"/>
    <w:rsid w:val="006264CB"/>
    <w:rsid w:val="00637CFE"/>
    <w:rsid w:val="006420A6"/>
    <w:rsid w:val="006459AF"/>
    <w:rsid w:val="00650F5B"/>
    <w:rsid w:val="0065119C"/>
    <w:rsid w:val="00652888"/>
    <w:rsid w:val="00656F71"/>
    <w:rsid w:val="00662E2F"/>
    <w:rsid w:val="00674C15"/>
    <w:rsid w:val="00674CAE"/>
    <w:rsid w:val="0067588A"/>
    <w:rsid w:val="00681BA5"/>
    <w:rsid w:val="0068632B"/>
    <w:rsid w:val="00694376"/>
    <w:rsid w:val="0069713A"/>
    <w:rsid w:val="006979ED"/>
    <w:rsid w:val="006A5683"/>
    <w:rsid w:val="006A7924"/>
    <w:rsid w:val="006B1FC1"/>
    <w:rsid w:val="006B4AFE"/>
    <w:rsid w:val="006B5B48"/>
    <w:rsid w:val="006C1993"/>
    <w:rsid w:val="006C387F"/>
    <w:rsid w:val="006D1336"/>
    <w:rsid w:val="006D2A3E"/>
    <w:rsid w:val="006D42E6"/>
    <w:rsid w:val="006D690C"/>
    <w:rsid w:val="006E1A04"/>
    <w:rsid w:val="006E44D2"/>
    <w:rsid w:val="006E46E4"/>
    <w:rsid w:val="006E500D"/>
    <w:rsid w:val="006F10AB"/>
    <w:rsid w:val="006F6B63"/>
    <w:rsid w:val="00701306"/>
    <w:rsid w:val="00703A8C"/>
    <w:rsid w:val="00706AE2"/>
    <w:rsid w:val="0070719D"/>
    <w:rsid w:val="0070741B"/>
    <w:rsid w:val="00711D03"/>
    <w:rsid w:val="0071357D"/>
    <w:rsid w:val="00714AC2"/>
    <w:rsid w:val="00715DB4"/>
    <w:rsid w:val="00717A4B"/>
    <w:rsid w:val="00722297"/>
    <w:rsid w:val="00722F1F"/>
    <w:rsid w:val="0072395A"/>
    <w:rsid w:val="0072455C"/>
    <w:rsid w:val="00724F49"/>
    <w:rsid w:val="0072729C"/>
    <w:rsid w:val="00727A8F"/>
    <w:rsid w:val="007326E5"/>
    <w:rsid w:val="00736EFE"/>
    <w:rsid w:val="00737B2C"/>
    <w:rsid w:val="007405C3"/>
    <w:rsid w:val="00740A76"/>
    <w:rsid w:val="007439A7"/>
    <w:rsid w:val="00747E17"/>
    <w:rsid w:val="007509DF"/>
    <w:rsid w:val="00751132"/>
    <w:rsid w:val="00753C1F"/>
    <w:rsid w:val="0075528F"/>
    <w:rsid w:val="00755A90"/>
    <w:rsid w:val="007602D9"/>
    <w:rsid w:val="00763363"/>
    <w:rsid w:val="00770793"/>
    <w:rsid w:val="0077140D"/>
    <w:rsid w:val="0077441C"/>
    <w:rsid w:val="00777FC8"/>
    <w:rsid w:val="00783ED8"/>
    <w:rsid w:val="00784ECB"/>
    <w:rsid w:val="00792DF5"/>
    <w:rsid w:val="00793502"/>
    <w:rsid w:val="0079408B"/>
    <w:rsid w:val="007940A7"/>
    <w:rsid w:val="00795A0B"/>
    <w:rsid w:val="007A4DAB"/>
    <w:rsid w:val="007A67CA"/>
    <w:rsid w:val="007A683A"/>
    <w:rsid w:val="007A7EEA"/>
    <w:rsid w:val="007B6279"/>
    <w:rsid w:val="007C0AC3"/>
    <w:rsid w:val="007C1552"/>
    <w:rsid w:val="007C3BB9"/>
    <w:rsid w:val="007C5211"/>
    <w:rsid w:val="007C5F29"/>
    <w:rsid w:val="007C63A4"/>
    <w:rsid w:val="007D321C"/>
    <w:rsid w:val="007D78CE"/>
    <w:rsid w:val="007E32B2"/>
    <w:rsid w:val="007E4218"/>
    <w:rsid w:val="007E63E3"/>
    <w:rsid w:val="007F0353"/>
    <w:rsid w:val="007F1938"/>
    <w:rsid w:val="007F5280"/>
    <w:rsid w:val="007F6161"/>
    <w:rsid w:val="007F6A7D"/>
    <w:rsid w:val="007F7B31"/>
    <w:rsid w:val="00804169"/>
    <w:rsid w:val="008041A7"/>
    <w:rsid w:val="00810D25"/>
    <w:rsid w:val="0081259D"/>
    <w:rsid w:val="00813F2F"/>
    <w:rsid w:val="00814D6C"/>
    <w:rsid w:val="008170B5"/>
    <w:rsid w:val="00817735"/>
    <w:rsid w:val="008219F8"/>
    <w:rsid w:val="00826FBA"/>
    <w:rsid w:val="00840C35"/>
    <w:rsid w:val="0084201C"/>
    <w:rsid w:val="00844DD9"/>
    <w:rsid w:val="008469A4"/>
    <w:rsid w:val="00846F1D"/>
    <w:rsid w:val="0085123A"/>
    <w:rsid w:val="0085265A"/>
    <w:rsid w:val="00852767"/>
    <w:rsid w:val="008571C5"/>
    <w:rsid w:val="00861418"/>
    <w:rsid w:val="008666A8"/>
    <w:rsid w:val="00866C3C"/>
    <w:rsid w:val="00866EC9"/>
    <w:rsid w:val="008718BC"/>
    <w:rsid w:val="0087280A"/>
    <w:rsid w:val="008729F2"/>
    <w:rsid w:val="00872A65"/>
    <w:rsid w:val="0087315C"/>
    <w:rsid w:val="00873174"/>
    <w:rsid w:val="008735E6"/>
    <w:rsid w:val="0087684D"/>
    <w:rsid w:val="00876D4B"/>
    <w:rsid w:val="008774D7"/>
    <w:rsid w:val="00877804"/>
    <w:rsid w:val="00877EF2"/>
    <w:rsid w:val="00880450"/>
    <w:rsid w:val="008804A3"/>
    <w:rsid w:val="00881370"/>
    <w:rsid w:val="00883C47"/>
    <w:rsid w:val="00887B83"/>
    <w:rsid w:val="00892CE0"/>
    <w:rsid w:val="00896630"/>
    <w:rsid w:val="008A0AB1"/>
    <w:rsid w:val="008A252E"/>
    <w:rsid w:val="008A2A76"/>
    <w:rsid w:val="008A502B"/>
    <w:rsid w:val="008B0398"/>
    <w:rsid w:val="008B081B"/>
    <w:rsid w:val="008B085E"/>
    <w:rsid w:val="008B1FA2"/>
    <w:rsid w:val="008B2D81"/>
    <w:rsid w:val="008B3B67"/>
    <w:rsid w:val="008B54C9"/>
    <w:rsid w:val="008B6F9E"/>
    <w:rsid w:val="008C0460"/>
    <w:rsid w:val="008C0577"/>
    <w:rsid w:val="008C0E8C"/>
    <w:rsid w:val="008C2B7E"/>
    <w:rsid w:val="008C41D8"/>
    <w:rsid w:val="008C4F7C"/>
    <w:rsid w:val="008D57D0"/>
    <w:rsid w:val="008D7C63"/>
    <w:rsid w:val="008E6CD8"/>
    <w:rsid w:val="008F6FD4"/>
    <w:rsid w:val="008F78D5"/>
    <w:rsid w:val="009037E8"/>
    <w:rsid w:val="00907169"/>
    <w:rsid w:val="00911C2F"/>
    <w:rsid w:val="0091447E"/>
    <w:rsid w:val="00915C77"/>
    <w:rsid w:val="00916432"/>
    <w:rsid w:val="0091656B"/>
    <w:rsid w:val="0091677E"/>
    <w:rsid w:val="0092025C"/>
    <w:rsid w:val="00920B0C"/>
    <w:rsid w:val="00922F14"/>
    <w:rsid w:val="00923E15"/>
    <w:rsid w:val="00935906"/>
    <w:rsid w:val="00935982"/>
    <w:rsid w:val="00940995"/>
    <w:rsid w:val="009419C3"/>
    <w:rsid w:val="00945235"/>
    <w:rsid w:val="00945E1C"/>
    <w:rsid w:val="00946A7F"/>
    <w:rsid w:val="00951246"/>
    <w:rsid w:val="009513A1"/>
    <w:rsid w:val="00951D96"/>
    <w:rsid w:val="00952914"/>
    <w:rsid w:val="009540FD"/>
    <w:rsid w:val="00955039"/>
    <w:rsid w:val="009555AD"/>
    <w:rsid w:val="00955D26"/>
    <w:rsid w:val="00955EA6"/>
    <w:rsid w:val="0095687D"/>
    <w:rsid w:val="00956C02"/>
    <w:rsid w:val="0096070F"/>
    <w:rsid w:val="009621DA"/>
    <w:rsid w:val="0096339D"/>
    <w:rsid w:val="009644DB"/>
    <w:rsid w:val="009672B1"/>
    <w:rsid w:val="009712A4"/>
    <w:rsid w:val="00971C78"/>
    <w:rsid w:val="009738F8"/>
    <w:rsid w:val="00974680"/>
    <w:rsid w:val="00976C6B"/>
    <w:rsid w:val="00977164"/>
    <w:rsid w:val="009828B2"/>
    <w:rsid w:val="0098702A"/>
    <w:rsid w:val="00990C1A"/>
    <w:rsid w:val="009931C5"/>
    <w:rsid w:val="009955EF"/>
    <w:rsid w:val="009960E7"/>
    <w:rsid w:val="009A3B5F"/>
    <w:rsid w:val="009B6EF3"/>
    <w:rsid w:val="009B717E"/>
    <w:rsid w:val="009B7362"/>
    <w:rsid w:val="009C1737"/>
    <w:rsid w:val="009C78F2"/>
    <w:rsid w:val="009D22E9"/>
    <w:rsid w:val="009D234A"/>
    <w:rsid w:val="009D2532"/>
    <w:rsid w:val="009D5E88"/>
    <w:rsid w:val="009D781C"/>
    <w:rsid w:val="009D7CF1"/>
    <w:rsid w:val="009E21FB"/>
    <w:rsid w:val="009E3D8A"/>
    <w:rsid w:val="009F06E1"/>
    <w:rsid w:val="009F4D73"/>
    <w:rsid w:val="009F793F"/>
    <w:rsid w:val="00A03560"/>
    <w:rsid w:val="00A10064"/>
    <w:rsid w:val="00A14BF8"/>
    <w:rsid w:val="00A15D3A"/>
    <w:rsid w:val="00A173F3"/>
    <w:rsid w:val="00A2232F"/>
    <w:rsid w:val="00A22541"/>
    <w:rsid w:val="00A2336F"/>
    <w:rsid w:val="00A23B17"/>
    <w:rsid w:val="00A23FE7"/>
    <w:rsid w:val="00A24E37"/>
    <w:rsid w:val="00A33E05"/>
    <w:rsid w:val="00A35D43"/>
    <w:rsid w:val="00A36D8F"/>
    <w:rsid w:val="00A37E2A"/>
    <w:rsid w:val="00A41E53"/>
    <w:rsid w:val="00A428E1"/>
    <w:rsid w:val="00A44D61"/>
    <w:rsid w:val="00A45232"/>
    <w:rsid w:val="00A47EAA"/>
    <w:rsid w:val="00A52915"/>
    <w:rsid w:val="00A52C48"/>
    <w:rsid w:val="00A52CC2"/>
    <w:rsid w:val="00A53066"/>
    <w:rsid w:val="00A56E5E"/>
    <w:rsid w:val="00A57E6C"/>
    <w:rsid w:val="00A60F17"/>
    <w:rsid w:val="00A637D3"/>
    <w:rsid w:val="00A66E28"/>
    <w:rsid w:val="00A72BB0"/>
    <w:rsid w:val="00A734FD"/>
    <w:rsid w:val="00A7546C"/>
    <w:rsid w:val="00A76B17"/>
    <w:rsid w:val="00A772C7"/>
    <w:rsid w:val="00A77EB7"/>
    <w:rsid w:val="00A838D9"/>
    <w:rsid w:val="00A839F1"/>
    <w:rsid w:val="00A865E4"/>
    <w:rsid w:val="00A90F35"/>
    <w:rsid w:val="00A931E6"/>
    <w:rsid w:val="00A95117"/>
    <w:rsid w:val="00AA1448"/>
    <w:rsid w:val="00AA3E36"/>
    <w:rsid w:val="00AA6E49"/>
    <w:rsid w:val="00AA71E5"/>
    <w:rsid w:val="00AB0F6C"/>
    <w:rsid w:val="00AB1AB3"/>
    <w:rsid w:val="00AB4C41"/>
    <w:rsid w:val="00AC12CD"/>
    <w:rsid w:val="00AC76D1"/>
    <w:rsid w:val="00AD4A2B"/>
    <w:rsid w:val="00AD5691"/>
    <w:rsid w:val="00AD7CCB"/>
    <w:rsid w:val="00AE08CE"/>
    <w:rsid w:val="00AE7902"/>
    <w:rsid w:val="00AF1E10"/>
    <w:rsid w:val="00AF520E"/>
    <w:rsid w:val="00AF5483"/>
    <w:rsid w:val="00AF68E3"/>
    <w:rsid w:val="00B0198D"/>
    <w:rsid w:val="00B030C2"/>
    <w:rsid w:val="00B05DE9"/>
    <w:rsid w:val="00B05FCF"/>
    <w:rsid w:val="00B07BC0"/>
    <w:rsid w:val="00B12397"/>
    <w:rsid w:val="00B1254F"/>
    <w:rsid w:val="00B24718"/>
    <w:rsid w:val="00B25DB2"/>
    <w:rsid w:val="00B262E9"/>
    <w:rsid w:val="00B321C1"/>
    <w:rsid w:val="00B34E0E"/>
    <w:rsid w:val="00B36115"/>
    <w:rsid w:val="00B41BF2"/>
    <w:rsid w:val="00B46174"/>
    <w:rsid w:val="00B5092B"/>
    <w:rsid w:val="00B56016"/>
    <w:rsid w:val="00B5699B"/>
    <w:rsid w:val="00B61494"/>
    <w:rsid w:val="00B619E2"/>
    <w:rsid w:val="00B629F5"/>
    <w:rsid w:val="00B63494"/>
    <w:rsid w:val="00B64000"/>
    <w:rsid w:val="00B65567"/>
    <w:rsid w:val="00B7633A"/>
    <w:rsid w:val="00B8125A"/>
    <w:rsid w:val="00B95714"/>
    <w:rsid w:val="00B96361"/>
    <w:rsid w:val="00B96F53"/>
    <w:rsid w:val="00B974CD"/>
    <w:rsid w:val="00BA4D8C"/>
    <w:rsid w:val="00BA51FE"/>
    <w:rsid w:val="00BA5E86"/>
    <w:rsid w:val="00BB6B7E"/>
    <w:rsid w:val="00BB7760"/>
    <w:rsid w:val="00BB78B0"/>
    <w:rsid w:val="00BC0218"/>
    <w:rsid w:val="00BC3FDC"/>
    <w:rsid w:val="00BC5FC0"/>
    <w:rsid w:val="00BC699B"/>
    <w:rsid w:val="00BC7190"/>
    <w:rsid w:val="00BC7762"/>
    <w:rsid w:val="00BD0AB7"/>
    <w:rsid w:val="00BD2948"/>
    <w:rsid w:val="00BD3A40"/>
    <w:rsid w:val="00BD44E4"/>
    <w:rsid w:val="00BD693E"/>
    <w:rsid w:val="00BD756C"/>
    <w:rsid w:val="00BE0C9B"/>
    <w:rsid w:val="00BE3388"/>
    <w:rsid w:val="00BE39DE"/>
    <w:rsid w:val="00BE419A"/>
    <w:rsid w:val="00BE70BC"/>
    <w:rsid w:val="00BF2C91"/>
    <w:rsid w:val="00BF43E2"/>
    <w:rsid w:val="00BF46BB"/>
    <w:rsid w:val="00BF54A4"/>
    <w:rsid w:val="00BF62D4"/>
    <w:rsid w:val="00BF750C"/>
    <w:rsid w:val="00C02083"/>
    <w:rsid w:val="00C02348"/>
    <w:rsid w:val="00C0443C"/>
    <w:rsid w:val="00C07397"/>
    <w:rsid w:val="00C1290C"/>
    <w:rsid w:val="00C13A8B"/>
    <w:rsid w:val="00C1550E"/>
    <w:rsid w:val="00C1579E"/>
    <w:rsid w:val="00C157DB"/>
    <w:rsid w:val="00C169EC"/>
    <w:rsid w:val="00C175F0"/>
    <w:rsid w:val="00C20EF9"/>
    <w:rsid w:val="00C21350"/>
    <w:rsid w:val="00C3591F"/>
    <w:rsid w:val="00C40471"/>
    <w:rsid w:val="00C4273E"/>
    <w:rsid w:val="00C4567D"/>
    <w:rsid w:val="00C46C71"/>
    <w:rsid w:val="00C50C46"/>
    <w:rsid w:val="00C533FE"/>
    <w:rsid w:val="00C56296"/>
    <w:rsid w:val="00C6280A"/>
    <w:rsid w:val="00C641B1"/>
    <w:rsid w:val="00C65395"/>
    <w:rsid w:val="00C7299E"/>
    <w:rsid w:val="00C73FF7"/>
    <w:rsid w:val="00C74342"/>
    <w:rsid w:val="00C74530"/>
    <w:rsid w:val="00C75A84"/>
    <w:rsid w:val="00C8425B"/>
    <w:rsid w:val="00C867C0"/>
    <w:rsid w:val="00C94A09"/>
    <w:rsid w:val="00C97666"/>
    <w:rsid w:val="00CA5736"/>
    <w:rsid w:val="00CA6892"/>
    <w:rsid w:val="00CA74C0"/>
    <w:rsid w:val="00CA7B12"/>
    <w:rsid w:val="00CB0391"/>
    <w:rsid w:val="00CB5B5C"/>
    <w:rsid w:val="00CC185D"/>
    <w:rsid w:val="00CC2883"/>
    <w:rsid w:val="00CC2F95"/>
    <w:rsid w:val="00CC347C"/>
    <w:rsid w:val="00CC348F"/>
    <w:rsid w:val="00CC5381"/>
    <w:rsid w:val="00CC5ACB"/>
    <w:rsid w:val="00CC6F70"/>
    <w:rsid w:val="00CD149E"/>
    <w:rsid w:val="00CD78EB"/>
    <w:rsid w:val="00CF02B8"/>
    <w:rsid w:val="00CF0C70"/>
    <w:rsid w:val="00CF27BA"/>
    <w:rsid w:val="00CF311F"/>
    <w:rsid w:val="00D030E4"/>
    <w:rsid w:val="00D0599A"/>
    <w:rsid w:val="00D05D65"/>
    <w:rsid w:val="00D06A0C"/>
    <w:rsid w:val="00D06E61"/>
    <w:rsid w:val="00D1005C"/>
    <w:rsid w:val="00D14569"/>
    <w:rsid w:val="00D20278"/>
    <w:rsid w:val="00D20405"/>
    <w:rsid w:val="00D2061F"/>
    <w:rsid w:val="00D2070C"/>
    <w:rsid w:val="00D20DC7"/>
    <w:rsid w:val="00D21FFF"/>
    <w:rsid w:val="00D2439B"/>
    <w:rsid w:val="00D25A43"/>
    <w:rsid w:val="00D31391"/>
    <w:rsid w:val="00D319E8"/>
    <w:rsid w:val="00D33BE2"/>
    <w:rsid w:val="00D35074"/>
    <w:rsid w:val="00D36B8C"/>
    <w:rsid w:val="00D41BD1"/>
    <w:rsid w:val="00D501A4"/>
    <w:rsid w:val="00D50805"/>
    <w:rsid w:val="00D51290"/>
    <w:rsid w:val="00D572DF"/>
    <w:rsid w:val="00D664FC"/>
    <w:rsid w:val="00D76271"/>
    <w:rsid w:val="00D77CE6"/>
    <w:rsid w:val="00D85B36"/>
    <w:rsid w:val="00D94635"/>
    <w:rsid w:val="00D9532E"/>
    <w:rsid w:val="00DA0A0D"/>
    <w:rsid w:val="00DA0C34"/>
    <w:rsid w:val="00DA451E"/>
    <w:rsid w:val="00DB1334"/>
    <w:rsid w:val="00DB44E6"/>
    <w:rsid w:val="00DB5A72"/>
    <w:rsid w:val="00DC711A"/>
    <w:rsid w:val="00DC7610"/>
    <w:rsid w:val="00DC7A46"/>
    <w:rsid w:val="00DD275B"/>
    <w:rsid w:val="00DD5F39"/>
    <w:rsid w:val="00DE3432"/>
    <w:rsid w:val="00DE53C4"/>
    <w:rsid w:val="00DF1DA3"/>
    <w:rsid w:val="00DF5366"/>
    <w:rsid w:val="00DF7564"/>
    <w:rsid w:val="00E0006A"/>
    <w:rsid w:val="00E00F16"/>
    <w:rsid w:val="00E01B82"/>
    <w:rsid w:val="00E021C6"/>
    <w:rsid w:val="00E070A6"/>
    <w:rsid w:val="00E0722E"/>
    <w:rsid w:val="00E106A4"/>
    <w:rsid w:val="00E10C2B"/>
    <w:rsid w:val="00E112C0"/>
    <w:rsid w:val="00E12200"/>
    <w:rsid w:val="00E33DA4"/>
    <w:rsid w:val="00E47C52"/>
    <w:rsid w:val="00E53718"/>
    <w:rsid w:val="00E55E43"/>
    <w:rsid w:val="00E608DE"/>
    <w:rsid w:val="00E630BF"/>
    <w:rsid w:val="00E649DE"/>
    <w:rsid w:val="00E64B33"/>
    <w:rsid w:val="00E67B50"/>
    <w:rsid w:val="00E72FDB"/>
    <w:rsid w:val="00E7521C"/>
    <w:rsid w:val="00E8035F"/>
    <w:rsid w:val="00E82503"/>
    <w:rsid w:val="00E83BAE"/>
    <w:rsid w:val="00E908E7"/>
    <w:rsid w:val="00E94320"/>
    <w:rsid w:val="00E97D80"/>
    <w:rsid w:val="00EA1395"/>
    <w:rsid w:val="00EA1AB8"/>
    <w:rsid w:val="00EA1E2B"/>
    <w:rsid w:val="00EA577B"/>
    <w:rsid w:val="00EA77B6"/>
    <w:rsid w:val="00EB1717"/>
    <w:rsid w:val="00EB4CF2"/>
    <w:rsid w:val="00EB5DCE"/>
    <w:rsid w:val="00EC09B6"/>
    <w:rsid w:val="00EC27B9"/>
    <w:rsid w:val="00EC4B83"/>
    <w:rsid w:val="00EC54DE"/>
    <w:rsid w:val="00ED0F5F"/>
    <w:rsid w:val="00ED33EF"/>
    <w:rsid w:val="00ED3E31"/>
    <w:rsid w:val="00ED3E33"/>
    <w:rsid w:val="00ED4C13"/>
    <w:rsid w:val="00ED556A"/>
    <w:rsid w:val="00ED5F93"/>
    <w:rsid w:val="00ED671B"/>
    <w:rsid w:val="00EE0932"/>
    <w:rsid w:val="00EF4AC9"/>
    <w:rsid w:val="00F0053C"/>
    <w:rsid w:val="00F032CF"/>
    <w:rsid w:val="00F05B73"/>
    <w:rsid w:val="00F17809"/>
    <w:rsid w:val="00F21542"/>
    <w:rsid w:val="00F215E6"/>
    <w:rsid w:val="00F23939"/>
    <w:rsid w:val="00F26F99"/>
    <w:rsid w:val="00F3009F"/>
    <w:rsid w:val="00F35A1C"/>
    <w:rsid w:val="00F3768D"/>
    <w:rsid w:val="00F4214E"/>
    <w:rsid w:val="00F42DE2"/>
    <w:rsid w:val="00F436CD"/>
    <w:rsid w:val="00F448CE"/>
    <w:rsid w:val="00F45261"/>
    <w:rsid w:val="00F47050"/>
    <w:rsid w:val="00F53B6B"/>
    <w:rsid w:val="00F56D25"/>
    <w:rsid w:val="00F61143"/>
    <w:rsid w:val="00F65BC0"/>
    <w:rsid w:val="00F755EA"/>
    <w:rsid w:val="00F76449"/>
    <w:rsid w:val="00F76A40"/>
    <w:rsid w:val="00F77F9B"/>
    <w:rsid w:val="00F80759"/>
    <w:rsid w:val="00F808C0"/>
    <w:rsid w:val="00F90E98"/>
    <w:rsid w:val="00F91CD3"/>
    <w:rsid w:val="00F93165"/>
    <w:rsid w:val="00F937A8"/>
    <w:rsid w:val="00FA003E"/>
    <w:rsid w:val="00FA2240"/>
    <w:rsid w:val="00FA2749"/>
    <w:rsid w:val="00FA36FD"/>
    <w:rsid w:val="00FB09B6"/>
    <w:rsid w:val="00FB2780"/>
    <w:rsid w:val="00FB4E13"/>
    <w:rsid w:val="00FB75F3"/>
    <w:rsid w:val="00FC2B04"/>
    <w:rsid w:val="00FC3A20"/>
    <w:rsid w:val="00FC3F50"/>
    <w:rsid w:val="00FC46CC"/>
    <w:rsid w:val="00FC5436"/>
    <w:rsid w:val="00FC61E9"/>
    <w:rsid w:val="00FC6929"/>
    <w:rsid w:val="00FD576D"/>
    <w:rsid w:val="00FD64E5"/>
    <w:rsid w:val="00FD6B8E"/>
    <w:rsid w:val="00FD7C87"/>
    <w:rsid w:val="00FE10E9"/>
    <w:rsid w:val="00FE1769"/>
    <w:rsid w:val="00FE1C5D"/>
    <w:rsid w:val="00FE1D1D"/>
    <w:rsid w:val="00FE30A3"/>
    <w:rsid w:val="00FE3F78"/>
    <w:rsid w:val="00FE52A7"/>
    <w:rsid w:val="00FE539C"/>
    <w:rsid w:val="00FF28B8"/>
    <w:rsid w:val="00FF30C4"/>
    <w:rsid w:val="00FF3409"/>
    <w:rsid w:val="0B43E6BE"/>
    <w:rsid w:val="10872671"/>
    <w:rsid w:val="19A6D832"/>
    <w:rsid w:val="1A19EB7A"/>
    <w:rsid w:val="1DD0757F"/>
    <w:rsid w:val="2F5D3175"/>
    <w:rsid w:val="310511AE"/>
    <w:rsid w:val="3134B3D8"/>
    <w:rsid w:val="32E607E6"/>
    <w:rsid w:val="39181119"/>
    <w:rsid w:val="3AB3E17A"/>
    <w:rsid w:val="3ECB47D1"/>
    <w:rsid w:val="40A9DD23"/>
    <w:rsid w:val="4288C266"/>
    <w:rsid w:val="4958D485"/>
    <w:rsid w:val="4AFE809A"/>
    <w:rsid w:val="554B8220"/>
    <w:rsid w:val="588322E2"/>
    <w:rsid w:val="5A1EF343"/>
    <w:rsid w:val="5BF2080C"/>
    <w:rsid w:val="5F25670F"/>
    <w:rsid w:val="6881E4B7"/>
    <w:rsid w:val="6A1DB518"/>
    <w:rsid w:val="74B693E9"/>
    <w:rsid w:val="7A9DFD43"/>
    <w:rsid w:val="7C2293AF"/>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182B06"/>
  <w15:chartTrackingRefBased/>
  <w15:docId w15:val="{1A592982-813D-4656-B422-25FF6FD6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713A"/>
    <w:pPr>
      <w:spacing w:after="0" w:line="276" w:lineRule="auto"/>
    </w:pPr>
  </w:style>
  <w:style w:type="paragraph" w:styleId="Kop1">
    <w:name w:val="heading 1"/>
    <w:basedOn w:val="Standaard"/>
    <w:next w:val="Standaard"/>
    <w:link w:val="Kop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Kop2">
    <w:name w:val="heading 2"/>
    <w:basedOn w:val="Standaard"/>
    <w:next w:val="Standaard"/>
    <w:link w:val="Kop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Kop3">
    <w:name w:val="heading 3"/>
    <w:basedOn w:val="Standaard"/>
    <w:next w:val="Standaard"/>
    <w:link w:val="Kop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Kop4">
    <w:name w:val="heading 4"/>
    <w:basedOn w:val="Standaard"/>
    <w:next w:val="Standaard"/>
    <w:link w:val="Kop4Char"/>
    <w:uiPriority w:val="9"/>
    <w:unhideWhenUsed/>
    <w:qFormat/>
    <w:rsid w:val="001C33DC"/>
    <w:pPr>
      <w:keepNext/>
      <w:keepLines/>
      <w:numPr>
        <w:ilvl w:val="3"/>
        <w:numId w:val="1"/>
      </w:numPr>
      <w:spacing w:before="120" w:after="120"/>
      <w:outlineLvl w:val="3"/>
    </w:pPr>
    <w:rPr>
      <w:rFonts w:eastAsiaTheme="majorEastAsia" w:cstheme="majorBidi"/>
      <w:iCs w:val="0"/>
      <w:caps/>
    </w:rPr>
  </w:style>
  <w:style w:type="paragraph" w:styleId="Kop5">
    <w:name w:val="heading 5"/>
    <w:basedOn w:val="Standaard"/>
    <w:next w:val="Standaard"/>
    <w:link w:val="Kop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Kop6">
    <w:name w:val="heading 6"/>
    <w:basedOn w:val="Standaard"/>
    <w:next w:val="Standaard"/>
    <w:link w:val="Kop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Kop7">
    <w:name w:val="heading 7"/>
    <w:basedOn w:val="Standaard"/>
    <w:next w:val="Standaard"/>
    <w:link w:val="Kop7Char"/>
    <w:uiPriority w:val="9"/>
    <w:unhideWhenUsed/>
    <w:qFormat/>
    <w:rsid w:val="001C33DC"/>
    <w:pPr>
      <w:keepNext/>
      <w:keepLines/>
      <w:numPr>
        <w:ilvl w:val="6"/>
        <w:numId w:val="1"/>
      </w:numPr>
      <w:spacing w:before="120" w:after="120"/>
      <w:outlineLvl w:val="6"/>
    </w:pPr>
    <w:rPr>
      <w:rFonts w:eastAsiaTheme="majorEastAsia" w:cstheme="majorBidi"/>
      <w:iCs w:val="0"/>
      <w:caps/>
    </w:rPr>
  </w:style>
  <w:style w:type="paragraph" w:styleId="Kop8">
    <w:name w:val="heading 8"/>
    <w:basedOn w:val="Standaard"/>
    <w:next w:val="Standaard"/>
    <w:link w:val="Kop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Kop9">
    <w:name w:val="heading 9"/>
    <w:basedOn w:val="Standaard"/>
    <w:next w:val="Standaard"/>
    <w:link w:val="Kop9Char"/>
    <w:uiPriority w:val="9"/>
    <w:unhideWhenUsed/>
    <w:qFormat/>
    <w:rsid w:val="001C33DC"/>
    <w:pPr>
      <w:keepNext/>
      <w:keepLines/>
      <w:numPr>
        <w:ilvl w:val="8"/>
        <w:numId w:val="1"/>
      </w:numPr>
      <w:spacing w:before="120" w:after="120"/>
      <w:outlineLvl w:val="8"/>
    </w:pPr>
    <w:rPr>
      <w:rFonts w:eastAsiaTheme="majorEastAsia" w:cstheme="majorBidi"/>
      <w:iCs w:val="0"/>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91F38"/>
    <w:rPr>
      <w:rFonts w:eastAsiaTheme="majorEastAsia" w:cstheme="majorBidi"/>
      <w:caps/>
      <w:sz w:val="28"/>
      <w:szCs w:val="32"/>
    </w:rPr>
  </w:style>
  <w:style w:type="character" w:customStyle="1" w:styleId="Kop2Char">
    <w:name w:val="Kop 2 Char"/>
    <w:basedOn w:val="Standaardalinea-lettertype"/>
    <w:link w:val="Kop2"/>
    <w:uiPriority w:val="9"/>
    <w:rsid w:val="001C33DC"/>
    <w:rPr>
      <w:rFonts w:eastAsiaTheme="majorEastAsia" w:cstheme="majorBidi"/>
      <w:caps/>
      <w:sz w:val="22"/>
      <w:szCs w:val="26"/>
    </w:rPr>
  </w:style>
  <w:style w:type="paragraph" w:styleId="Lijstalinea">
    <w:name w:val="List Paragraph"/>
    <w:aliases w:val="Otherside - List numbers"/>
    <w:basedOn w:val="Lijstnummering"/>
    <w:link w:val="LijstalineaChar"/>
    <w:autoRedefine/>
    <w:uiPriority w:val="34"/>
    <w:qFormat/>
    <w:rsid w:val="00B619E2"/>
    <w:pPr>
      <w:numPr>
        <w:numId w:val="40"/>
      </w:numPr>
      <w:spacing w:before="120" w:after="120" w:line="360" w:lineRule="atLeast"/>
      <w:contextualSpacing w:val="0"/>
    </w:pPr>
  </w:style>
  <w:style w:type="paragraph" w:styleId="Koptekst">
    <w:name w:val="header"/>
    <w:basedOn w:val="Standaard"/>
    <w:link w:val="KoptekstChar"/>
    <w:uiPriority w:val="99"/>
    <w:unhideWhenUsed/>
    <w:rsid w:val="001C33D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1C33DC"/>
  </w:style>
  <w:style w:type="paragraph" w:styleId="Voettekst">
    <w:name w:val="footer"/>
    <w:basedOn w:val="Standaard"/>
    <w:link w:val="VoettekstChar"/>
    <w:uiPriority w:val="99"/>
    <w:unhideWhenUsed/>
    <w:rsid w:val="001C33D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1C33DC"/>
  </w:style>
  <w:style w:type="character" w:styleId="Subtieleverwijzing">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Titelvanboek">
    <w:name w:val="Book Title"/>
    <w:basedOn w:val="Standaardalinea-lettertype"/>
    <w:uiPriority w:val="33"/>
    <w:rsid w:val="001C33DC"/>
    <w:rPr>
      <w:b/>
      <w:bCs/>
      <w:i/>
      <w:iCs w:val="0"/>
      <w:spacing w:val="5"/>
    </w:rPr>
  </w:style>
  <w:style w:type="character" w:customStyle="1" w:styleId="Kop3Char">
    <w:name w:val="Kop 3 Char"/>
    <w:basedOn w:val="Standaardalinea-lettertype"/>
    <w:link w:val="Kop3"/>
    <w:uiPriority w:val="9"/>
    <w:rsid w:val="001C33DC"/>
    <w:rPr>
      <w:rFonts w:eastAsiaTheme="majorEastAsia" w:cstheme="majorBidi"/>
      <w:caps/>
      <w:szCs w:val="24"/>
    </w:rPr>
  </w:style>
  <w:style w:type="character" w:customStyle="1" w:styleId="Kop4Char">
    <w:name w:val="Kop 4 Char"/>
    <w:basedOn w:val="Standaardalinea-lettertype"/>
    <w:link w:val="Kop4"/>
    <w:uiPriority w:val="9"/>
    <w:rsid w:val="001C33DC"/>
    <w:rPr>
      <w:rFonts w:eastAsiaTheme="majorEastAsia" w:cstheme="majorBidi"/>
      <w:iCs w:val="0"/>
      <w:caps/>
    </w:rPr>
  </w:style>
  <w:style w:type="character" w:customStyle="1" w:styleId="Kop5Char">
    <w:name w:val="Kop 5 Char"/>
    <w:basedOn w:val="Standaardalinea-lettertype"/>
    <w:link w:val="Kop5"/>
    <w:uiPriority w:val="9"/>
    <w:rsid w:val="001C33DC"/>
    <w:rPr>
      <w:rFonts w:eastAsiaTheme="majorEastAsia" w:cstheme="majorBidi"/>
      <w:caps/>
    </w:rPr>
  </w:style>
  <w:style w:type="character" w:customStyle="1" w:styleId="Kop6Char">
    <w:name w:val="Kop 6 Char"/>
    <w:basedOn w:val="Standaardalinea-lettertype"/>
    <w:link w:val="Kop6"/>
    <w:uiPriority w:val="9"/>
    <w:rsid w:val="001C33DC"/>
    <w:rPr>
      <w:rFonts w:eastAsiaTheme="majorEastAsia" w:cstheme="majorBidi"/>
      <w:caps/>
    </w:rPr>
  </w:style>
  <w:style w:type="character" w:customStyle="1" w:styleId="Kop7Char">
    <w:name w:val="Kop 7 Char"/>
    <w:basedOn w:val="Standaardalinea-lettertype"/>
    <w:link w:val="Kop7"/>
    <w:uiPriority w:val="9"/>
    <w:rsid w:val="001C33DC"/>
    <w:rPr>
      <w:rFonts w:eastAsiaTheme="majorEastAsia" w:cstheme="majorBidi"/>
      <w:iCs w:val="0"/>
      <w:caps/>
    </w:rPr>
  </w:style>
  <w:style w:type="character" w:customStyle="1" w:styleId="Kop8Char">
    <w:name w:val="Kop 8 Char"/>
    <w:basedOn w:val="Standaardalinea-lettertype"/>
    <w:link w:val="Kop8"/>
    <w:uiPriority w:val="9"/>
    <w:rsid w:val="001C33DC"/>
    <w:rPr>
      <w:rFonts w:eastAsiaTheme="majorEastAsia" w:cstheme="majorBidi"/>
      <w:caps/>
    </w:rPr>
  </w:style>
  <w:style w:type="character" w:customStyle="1" w:styleId="Kop9Char">
    <w:name w:val="Kop 9 Char"/>
    <w:basedOn w:val="Standaardalinea-lettertype"/>
    <w:link w:val="Kop9"/>
    <w:uiPriority w:val="9"/>
    <w:rsid w:val="001C33DC"/>
    <w:rPr>
      <w:rFonts w:eastAsiaTheme="majorEastAsia" w:cstheme="majorBidi"/>
      <w:iCs w:val="0"/>
      <w:caps/>
    </w:rPr>
  </w:style>
  <w:style w:type="table" w:styleId="Tabelraster">
    <w:name w:val="Table Grid"/>
    <w:aliases w:val="Otherside - Table Grid"/>
    <w:basedOn w:val="Standaardtabe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Wingdings 2" w:hAnsi="Wingdings 2"/>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Wingdings 2" w:hAnsi="Wingdings 2"/>
        <w:sz w:val="20"/>
      </w:rPr>
      <w:tblPr/>
      <w:tcPr>
        <w:tcBorders>
          <w:top w:val="single" w:sz="4" w:space="0" w:color="FFD700"/>
        </w:tcBorders>
      </w:tcPr>
    </w:tblStylePr>
    <w:tblStylePr w:type="firstCol">
      <w:rPr>
        <w:rFonts w:ascii="Wingdings 2" w:hAnsi="Wingdings 2"/>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ntekst">
    <w:name w:val="Balloon Text"/>
    <w:basedOn w:val="Standaard"/>
    <w:link w:val="BallontekstChar"/>
    <w:uiPriority w:val="99"/>
    <w:semiHidden/>
    <w:unhideWhenUsed/>
    <w:rsid w:val="001C33D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33DC"/>
    <w:rPr>
      <w:rFonts w:ascii="Segoe UI" w:hAnsi="Segoe UI" w:cs="Segoe UI"/>
      <w:sz w:val="18"/>
      <w:szCs w:val="18"/>
    </w:rPr>
  </w:style>
  <w:style w:type="paragraph" w:styleId="Titel">
    <w:name w:val="Title"/>
    <w:basedOn w:val="Standaard"/>
    <w:next w:val="Standaard"/>
    <w:link w:val="Titel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elChar">
    <w:name w:val="Titel Char"/>
    <w:basedOn w:val="Standaardalinea-lettertype"/>
    <w:link w:val="Titel"/>
    <w:uiPriority w:val="10"/>
    <w:rsid w:val="001C33DC"/>
    <w:rPr>
      <w:rFonts w:eastAsiaTheme="majorEastAsia" w:cstheme="majorBidi"/>
      <w:smallCaps/>
      <w:spacing w:val="-10"/>
      <w:kern w:val="28"/>
      <w:sz w:val="56"/>
      <w:szCs w:val="56"/>
    </w:rPr>
  </w:style>
  <w:style w:type="paragraph" w:styleId="Ondertitel">
    <w:name w:val="Subtitle"/>
    <w:basedOn w:val="Standaard"/>
    <w:next w:val="Standaard"/>
    <w:link w:val="Ondertitel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OndertitelChar">
    <w:name w:val="Ondertitel Char"/>
    <w:basedOn w:val="Standaardalinea-lettertype"/>
    <w:link w:val="Ondertitel"/>
    <w:uiPriority w:val="11"/>
    <w:rsid w:val="001C33DC"/>
    <w:rPr>
      <w:rFonts w:eastAsiaTheme="minorEastAsia"/>
      <w:smallCaps/>
      <w:color w:val="404040" w:themeColor="text1" w:themeTint="BF"/>
      <w:spacing w:val="15"/>
      <w:sz w:val="24"/>
    </w:rPr>
  </w:style>
  <w:style w:type="paragraph" w:customStyle="1" w:styleId="Subject">
    <w:name w:val="Subject"/>
    <w:basedOn w:val="Standaard"/>
    <w:link w:val="SubjectChar"/>
    <w:qFormat/>
    <w:rsid w:val="001C33DC"/>
    <w:rPr>
      <w:rFonts w:ascii="FuturaBT Medium" w:hAnsi="FuturaBT Medium"/>
      <w:smallCaps/>
      <w:color w:val="404040" w:themeColor="text1" w:themeTint="BF"/>
      <w:sz w:val="16"/>
      <w:szCs w:val="16"/>
    </w:rPr>
  </w:style>
  <w:style w:type="character" w:styleId="Hyperlink">
    <w:name w:val="Hyperlink"/>
    <w:basedOn w:val="Standaardalinea-lettertype"/>
    <w:uiPriority w:val="99"/>
    <w:unhideWhenUsed/>
    <w:rsid w:val="001C33DC"/>
    <w:rPr>
      <w:color w:val="0070C0"/>
      <w:u w:val="single"/>
    </w:rPr>
  </w:style>
  <w:style w:type="character" w:customStyle="1" w:styleId="SubjectChar">
    <w:name w:val="Subject Char"/>
    <w:basedOn w:val="Standaardalinea-lettertype"/>
    <w:link w:val="Subject"/>
    <w:rsid w:val="001C33DC"/>
    <w:rPr>
      <w:rFonts w:ascii="FuturaBT Medium" w:hAnsi="FuturaBT Medium"/>
      <w:smallCaps/>
      <w:color w:val="404040" w:themeColor="text1" w:themeTint="BF"/>
      <w:sz w:val="16"/>
      <w:szCs w:val="16"/>
    </w:rPr>
  </w:style>
  <w:style w:type="paragraph" w:styleId="Inhopg1">
    <w:name w:val="toc 1"/>
    <w:basedOn w:val="Standaard"/>
    <w:next w:val="Standaard"/>
    <w:autoRedefine/>
    <w:uiPriority w:val="39"/>
    <w:unhideWhenUsed/>
    <w:rsid w:val="00211B93"/>
    <w:pPr>
      <w:tabs>
        <w:tab w:val="left" w:pos="680"/>
        <w:tab w:val="right" w:pos="9016"/>
      </w:tabs>
      <w:spacing w:before="240" w:after="120"/>
    </w:pPr>
    <w:rPr>
      <w:bCs/>
      <w:caps/>
      <w:noProof/>
    </w:rPr>
  </w:style>
  <w:style w:type="paragraph" w:styleId="Inhopg2">
    <w:name w:val="toc 2"/>
    <w:basedOn w:val="Standaard"/>
    <w:next w:val="Standaard"/>
    <w:autoRedefine/>
    <w:uiPriority w:val="39"/>
    <w:unhideWhenUsed/>
    <w:rsid w:val="00AB1AB3"/>
    <w:pPr>
      <w:tabs>
        <w:tab w:val="left" w:pos="1843"/>
        <w:tab w:val="right" w:pos="9016"/>
      </w:tabs>
      <w:ind w:firstLine="709"/>
    </w:pPr>
    <w:rPr>
      <w:iCs w:val="0"/>
    </w:rPr>
  </w:style>
  <w:style w:type="paragraph" w:styleId="Inhopg3">
    <w:name w:val="toc 3"/>
    <w:basedOn w:val="Standaard"/>
    <w:next w:val="Standaard"/>
    <w:autoRedefine/>
    <w:uiPriority w:val="39"/>
    <w:unhideWhenUsed/>
    <w:rsid w:val="000210D2"/>
    <w:pPr>
      <w:tabs>
        <w:tab w:val="left" w:pos="1600"/>
        <w:tab w:val="left" w:pos="2005"/>
        <w:tab w:val="left" w:pos="2459"/>
        <w:tab w:val="right" w:pos="9016"/>
      </w:tabs>
      <w:ind w:left="1752" w:hanging="618"/>
    </w:pPr>
    <w:rPr>
      <w:noProof/>
      <w:sz w:val="16"/>
      <w:szCs w:val="12"/>
    </w:rPr>
  </w:style>
  <w:style w:type="paragraph" w:styleId="Inhopg4">
    <w:name w:val="toc 4"/>
    <w:basedOn w:val="Standaard"/>
    <w:next w:val="Standaard"/>
    <w:autoRedefine/>
    <w:uiPriority w:val="39"/>
    <w:unhideWhenUsed/>
    <w:rsid w:val="000210D2"/>
    <w:pPr>
      <w:tabs>
        <w:tab w:val="left" w:pos="2268"/>
        <w:tab w:val="left" w:pos="2995"/>
        <w:tab w:val="right" w:pos="9016"/>
      </w:tabs>
      <w:ind w:left="284" w:firstLine="1134"/>
    </w:pPr>
    <w:rPr>
      <w:noProof/>
      <w:sz w:val="16"/>
      <w:szCs w:val="16"/>
      <w:lang w:eastAsia="nl-NL"/>
    </w:rPr>
  </w:style>
  <w:style w:type="paragraph" w:styleId="Kopvaninhoudsopgave">
    <w:name w:val="TOC Heading"/>
    <w:basedOn w:val="Kop1"/>
    <w:next w:val="Standaard"/>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Inhopg5">
    <w:name w:val="toc 5"/>
    <w:basedOn w:val="Standaard"/>
    <w:next w:val="Standaard"/>
    <w:autoRedefine/>
    <w:uiPriority w:val="39"/>
    <w:unhideWhenUsed/>
    <w:rsid w:val="001C33DC"/>
    <w:pPr>
      <w:ind w:left="800"/>
    </w:pPr>
    <w:rPr>
      <w:rFonts w:asciiTheme="minorHAnsi" w:hAnsiTheme="minorHAnsi"/>
    </w:rPr>
  </w:style>
  <w:style w:type="paragraph" w:styleId="Inhopg6">
    <w:name w:val="toc 6"/>
    <w:basedOn w:val="Standaard"/>
    <w:next w:val="Standaard"/>
    <w:autoRedefine/>
    <w:uiPriority w:val="39"/>
    <w:unhideWhenUsed/>
    <w:rsid w:val="001C33DC"/>
    <w:pPr>
      <w:ind w:left="1000"/>
    </w:pPr>
    <w:rPr>
      <w:rFonts w:asciiTheme="minorHAnsi" w:hAnsiTheme="minorHAnsi"/>
    </w:rPr>
  </w:style>
  <w:style w:type="paragraph" w:styleId="Inhopg7">
    <w:name w:val="toc 7"/>
    <w:basedOn w:val="Standaard"/>
    <w:next w:val="Standaard"/>
    <w:autoRedefine/>
    <w:uiPriority w:val="39"/>
    <w:unhideWhenUsed/>
    <w:rsid w:val="001C33DC"/>
    <w:pPr>
      <w:ind w:left="1200"/>
    </w:pPr>
    <w:rPr>
      <w:rFonts w:asciiTheme="minorHAnsi" w:hAnsiTheme="minorHAnsi"/>
    </w:rPr>
  </w:style>
  <w:style w:type="paragraph" w:styleId="Inhopg8">
    <w:name w:val="toc 8"/>
    <w:basedOn w:val="Standaard"/>
    <w:next w:val="Standaard"/>
    <w:autoRedefine/>
    <w:uiPriority w:val="39"/>
    <w:unhideWhenUsed/>
    <w:rsid w:val="001C33DC"/>
    <w:pPr>
      <w:ind w:left="1400"/>
    </w:pPr>
    <w:rPr>
      <w:rFonts w:asciiTheme="minorHAnsi" w:hAnsiTheme="minorHAnsi"/>
    </w:rPr>
  </w:style>
  <w:style w:type="paragraph" w:styleId="Inhopg9">
    <w:name w:val="toc 9"/>
    <w:basedOn w:val="Standaard"/>
    <w:next w:val="Standaard"/>
    <w:autoRedefine/>
    <w:uiPriority w:val="39"/>
    <w:unhideWhenUsed/>
    <w:rsid w:val="001C33DC"/>
    <w:pPr>
      <w:ind w:left="1600"/>
    </w:pPr>
    <w:rPr>
      <w:rFonts w:asciiTheme="minorHAnsi" w:hAnsiTheme="minorHAnsi"/>
    </w:rPr>
  </w:style>
  <w:style w:type="table" w:styleId="Gemiddeldelijst2-accent1">
    <w:name w:val="Medium List 2 Accent 1"/>
    <w:basedOn w:val="Standaardtabe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Standaard"/>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Standaardalinea-lettertype"/>
    <w:uiPriority w:val="99"/>
    <w:semiHidden/>
    <w:unhideWhenUsed/>
    <w:rsid w:val="001C33DC"/>
    <w:rPr>
      <w:color w:val="808080"/>
      <w:shd w:val="clear" w:color="auto" w:fill="E6E6E6"/>
    </w:rPr>
  </w:style>
  <w:style w:type="paragraph" w:styleId="Voetnoottekst">
    <w:name w:val="footnote text"/>
    <w:basedOn w:val="Standaard"/>
    <w:link w:val="VoetnoottekstChar"/>
    <w:autoRedefine/>
    <w:uiPriority w:val="99"/>
    <w:semiHidden/>
    <w:unhideWhenUsed/>
    <w:rsid w:val="001C33DC"/>
    <w:pPr>
      <w:spacing w:line="240" w:lineRule="auto"/>
      <w:ind w:left="113" w:hanging="113"/>
    </w:pPr>
    <w:rPr>
      <w:sz w:val="16"/>
    </w:rPr>
  </w:style>
  <w:style w:type="character" w:customStyle="1" w:styleId="VoetnoottekstChar">
    <w:name w:val="Voetnoottekst Char"/>
    <w:basedOn w:val="Standaardalinea-lettertype"/>
    <w:link w:val="Voetnoottekst"/>
    <w:uiPriority w:val="99"/>
    <w:semiHidden/>
    <w:rsid w:val="001C33DC"/>
    <w:rPr>
      <w:sz w:val="16"/>
    </w:rPr>
  </w:style>
  <w:style w:type="character" w:styleId="Voetnootmarkering">
    <w:name w:val="footnote reference"/>
    <w:basedOn w:val="Standaardalinea-lettertype"/>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Kop1"/>
    <w:link w:val="Bijlage-Heading1Char"/>
    <w:qFormat/>
    <w:rsid w:val="001C33DC"/>
    <w:pPr>
      <w:numPr>
        <w:numId w:val="4"/>
      </w:numPr>
    </w:pPr>
  </w:style>
  <w:style w:type="character" w:customStyle="1" w:styleId="Bijlage-Heading1Char">
    <w:name w:val="Bijlage - Heading 1 Char"/>
    <w:basedOn w:val="Kop1Char"/>
    <w:link w:val="Bijlage-Heading1"/>
    <w:rsid w:val="001C33DC"/>
    <w:rPr>
      <w:rFonts w:eastAsiaTheme="majorEastAsia" w:cstheme="majorBidi"/>
      <w:caps/>
      <w:sz w:val="28"/>
      <w:szCs w:val="32"/>
    </w:rPr>
  </w:style>
  <w:style w:type="paragraph" w:customStyle="1" w:styleId="BijlageHeading2">
    <w:name w:val="Bijlage Heading 2"/>
    <w:basedOn w:val="Standaard"/>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Standaard"/>
    <w:link w:val="InhoudsopgavetitelChar"/>
    <w:qFormat/>
    <w:rsid w:val="001C33DC"/>
    <w:rPr>
      <w:caps/>
      <w:sz w:val="28"/>
    </w:rPr>
  </w:style>
  <w:style w:type="character" w:customStyle="1" w:styleId="BijlageHeading2Char">
    <w:name w:val="Bijlage Heading 2 Char"/>
    <w:basedOn w:val="Kop2Char"/>
    <w:link w:val="BijlageHeading2"/>
    <w:rsid w:val="001C33DC"/>
    <w:rPr>
      <w:rFonts w:eastAsiaTheme="majorEastAsia" w:cstheme="majorBidi"/>
      <w:caps/>
      <w:sz w:val="22"/>
      <w:szCs w:val="32"/>
    </w:rPr>
  </w:style>
  <w:style w:type="character" w:customStyle="1" w:styleId="InhoudsopgavetitelChar">
    <w:name w:val="Inhoudsopgave titel Char"/>
    <w:basedOn w:val="Standaardalinea-lettertype"/>
    <w:link w:val="Inhoudsopgavetitel"/>
    <w:rsid w:val="001C33DC"/>
    <w:rPr>
      <w:caps/>
      <w:sz w:val="28"/>
    </w:rPr>
  </w:style>
  <w:style w:type="character" w:styleId="Tekstvantijdelijkeaanduiding">
    <w:name w:val="Placeholder Text"/>
    <w:basedOn w:val="Standaardalinea-lettertype"/>
    <w:uiPriority w:val="99"/>
    <w:semiHidden/>
    <w:rsid w:val="001C33DC"/>
    <w:rPr>
      <w:color w:val="808080"/>
    </w:rPr>
  </w:style>
  <w:style w:type="paragraph" w:styleId="Bijschrift">
    <w:name w:val="caption"/>
    <w:basedOn w:val="Standaard"/>
    <w:next w:val="Standaard"/>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Standaardtabe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jst">
    <w:name w:val="List"/>
    <w:basedOn w:val="Standaard"/>
    <w:uiPriority w:val="99"/>
    <w:semiHidden/>
    <w:unhideWhenUsed/>
    <w:rsid w:val="00ED33EF"/>
    <w:pPr>
      <w:ind w:left="283" w:hanging="283"/>
      <w:contextualSpacing/>
    </w:pPr>
  </w:style>
  <w:style w:type="character" w:customStyle="1" w:styleId="LijstalineaChar">
    <w:name w:val="Lijstalinea Char"/>
    <w:aliases w:val="Otherside - List numbers Char"/>
    <w:basedOn w:val="Standaardalinea-lettertype"/>
    <w:link w:val="Lijstalinea"/>
    <w:uiPriority w:val="34"/>
    <w:rsid w:val="00217B60"/>
  </w:style>
  <w:style w:type="paragraph" w:customStyle="1" w:styleId="OtherSide-Listbullets">
    <w:name w:val="OtherSide - List bullets"/>
    <w:basedOn w:val="Lijstalinea"/>
    <w:next w:val="Lijst"/>
    <w:qFormat/>
    <w:rsid w:val="0069713A"/>
    <w:pPr>
      <w:numPr>
        <w:numId w:val="6"/>
      </w:numPr>
    </w:pPr>
  </w:style>
  <w:style w:type="paragraph" w:styleId="Lijstopsomteken">
    <w:name w:val="List Bullet"/>
    <w:basedOn w:val="Standaard"/>
    <w:uiPriority w:val="99"/>
    <w:semiHidden/>
    <w:unhideWhenUsed/>
    <w:rsid w:val="00861418"/>
    <w:pPr>
      <w:numPr>
        <w:numId w:val="5"/>
      </w:numPr>
      <w:contextualSpacing/>
    </w:pPr>
  </w:style>
  <w:style w:type="paragraph" w:customStyle="1" w:styleId="Otherside-Listalphabet">
    <w:name w:val="Otherside - List alphabet"/>
    <w:basedOn w:val="Lijstalinea"/>
    <w:link w:val="Otherside-ListalphabetChar"/>
    <w:qFormat/>
    <w:rsid w:val="0030161D"/>
    <w:pPr>
      <w:numPr>
        <w:numId w:val="8"/>
      </w:numPr>
    </w:pPr>
  </w:style>
  <w:style w:type="paragraph" w:styleId="Lijstnummering">
    <w:name w:val="List Number"/>
    <w:basedOn w:val="Standaard"/>
    <w:uiPriority w:val="99"/>
    <w:semiHidden/>
    <w:unhideWhenUsed/>
    <w:rsid w:val="0069713A"/>
    <w:pPr>
      <w:numPr>
        <w:numId w:val="7"/>
      </w:numPr>
      <w:contextualSpacing/>
    </w:pPr>
  </w:style>
  <w:style w:type="character" w:customStyle="1" w:styleId="Otherside-ListalphabetChar">
    <w:name w:val="Otherside - List alphabet Char"/>
    <w:basedOn w:val="LijstalineaChar"/>
    <w:link w:val="Otherside-Listalphabet"/>
    <w:rsid w:val="0030161D"/>
  </w:style>
  <w:style w:type="character" w:styleId="GevolgdeHyperlink">
    <w:name w:val="FollowedHyperlink"/>
    <w:basedOn w:val="Standaardalinea-lettertype"/>
    <w:uiPriority w:val="99"/>
    <w:semiHidden/>
    <w:unhideWhenUsed/>
    <w:rsid w:val="000D4C26"/>
    <w:rPr>
      <w:color w:val="954F72" w:themeColor="followedHyperlink"/>
      <w:u w:val="single"/>
    </w:rPr>
  </w:style>
  <w:style w:type="character" w:styleId="Onopgelostemelding">
    <w:name w:val="Unresolved Mention"/>
    <w:basedOn w:val="Standaardalinea-lettertype"/>
    <w:uiPriority w:val="99"/>
    <w:semiHidden/>
    <w:unhideWhenUsed/>
    <w:rsid w:val="003A1558"/>
    <w:rPr>
      <w:color w:val="605E5C"/>
      <w:shd w:val="clear" w:color="auto" w:fill="E1DFDD"/>
    </w:rPr>
  </w:style>
  <w:style w:type="paragraph" w:styleId="Normaalweb">
    <w:name w:val="Normal (Web)"/>
    <w:basedOn w:val="Standaard"/>
    <w:uiPriority w:val="99"/>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 w:type="character" w:styleId="Subtielebenadrukking">
    <w:name w:val="Subtle Emphasis"/>
    <w:basedOn w:val="Standaardalinea-lettertype"/>
    <w:uiPriority w:val="19"/>
    <w:qFormat/>
    <w:rsid w:val="000B0402"/>
    <w:rPr>
      <w:i/>
      <w:iCs w:val="0"/>
      <w:color w:val="404040" w:themeColor="text1" w:themeTint="BF"/>
    </w:rPr>
  </w:style>
  <w:style w:type="character" w:styleId="Zwaar">
    <w:name w:val="Strong"/>
    <w:basedOn w:val="Standaardalinea-lettertype"/>
    <w:uiPriority w:val="22"/>
    <w:qFormat/>
    <w:rsid w:val="00DA0A0D"/>
    <w:rPr>
      <w:b/>
      <w:bCs/>
    </w:rPr>
  </w:style>
  <w:style w:type="character" w:styleId="Verwijzingopmerking">
    <w:name w:val="annotation reference"/>
    <w:basedOn w:val="Standaardalinea-lettertype"/>
    <w:uiPriority w:val="99"/>
    <w:semiHidden/>
    <w:unhideWhenUsed/>
    <w:rsid w:val="00264298"/>
    <w:rPr>
      <w:sz w:val="16"/>
      <w:szCs w:val="16"/>
    </w:rPr>
  </w:style>
  <w:style w:type="paragraph" w:styleId="Tekstopmerking">
    <w:name w:val="annotation text"/>
    <w:basedOn w:val="Standaard"/>
    <w:link w:val="TekstopmerkingChar"/>
    <w:uiPriority w:val="99"/>
    <w:unhideWhenUsed/>
    <w:rsid w:val="00264298"/>
    <w:pPr>
      <w:spacing w:line="240" w:lineRule="auto"/>
      <w:ind w:left="714" w:hanging="357"/>
    </w:pPr>
    <w:rPr>
      <w:iCs w:val="0"/>
    </w:rPr>
  </w:style>
  <w:style w:type="character" w:customStyle="1" w:styleId="TekstopmerkingChar">
    <w:name w:val="Tekst opmerking Char"/>
    <w:basedOn w:val="Standaardalinea-lettertype"/>
    <w:link w:val="Tekstopmerking"/>
    <w:uiPriority w:val="99"/>
    <w:rsid w:val="00264298"/>
    <w:rPr>
      <w:iCs w:val="0"/>
    </w:rPr>
  </w:style>
  <w:style w:type="paragraph" w:styleId="Onderwerpvanopmerking">
    <w:name w:val="annotation subject"/>
    <w:basedOn w:val="Tekstopmerking"/>
    <w:next w:val="Tekstopmerking"/>
    <w:link w:val="OnderwerpvanopmerkingChar"/>
    <w:uiPriority w:val="99"/>
    <w:semiHidden/>
    <w:unhideWhenUsed/>
    <w:rsid w:val="00264298"/>
    <w:pPr>
      <w:ind w:left="0" w:firstLine="0"/>
    </w:pPr>
    <w:rPr>
      <w:b/>
      <w:bCs/>
      <w:iCs/>
    </w:rPr>
  </w:style>
  <w:style w:type="character" w:customStyle="1" w:styleId="OnderwerpvanopmerkingChar">
    <w:name w:val="Onderwerp van opmerking Char"/>
    <w:basedOn w:val="TekstopmerkingChar"/>
    <w:link w:val="Onderwerpvanopmerking"/>
    <w:uiPriority w:val="99"/>
    <w:semiHidden/>
    <w:rsid w:val="00264298"/>
    <w:rPr>
      <w:b/>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192117443">
      <w:bodyDiv w:val="1"/>
      <w:marLeft w:val="0"/>
      <w:marRight w:val="0"/>
      <w:marTop w:val="0"/>
      <w:marBottom w:val="0"/>
      <w:divBdr>
        <w:top w:val="none" w:sz="0" w:space="0" w:color="auto"/>
        <w:left w:val="none" w:sz="0" w:space="0" w:color="auto"/>
        <w:bottom w:val="none" w:sz="0" w:space="0" w:color="auto"/>
        <w:right w:val="none" w:sz="0" w:space="0" w:color="auto"/>
      </w:divBdr>
    </w:div>
    <w:div w:id="319316206">
      <w:bodyDiv w:val="1"/>
      <w:marLeft w:val="0"/>
      <w:marRight w:val="0"/>
      <w:marTop w:val="0"/>
      <w:marBottom w:val="0"/>
      <w:divBdr>
        <w:top w:val="none" w:sz="0" w:space="0" w:color="auto"/>
        <w:left w:val="none" w:sz="0" w:space="0" w:color="auto"/>
        <w:bottom w:val="none" w:sz="0" w:space="0" w:color="auto"/>
        <w:right w:val="none" w:sz="0" w:space="0" w:color="auto"/>
      </w:divBdr>
      <w:divsChild>
        <w:div w:id="332997130">
          <w:marLeft w:val="0"/>
          <w:marRight w:val="0"/>
          <w:marTop w:val="0"/>
          <w:marBottom w:val="0"/>
          <w:divBdr>
            <w:top w:val="none" w:sz="0" w:space="0" w:color="auto"/>
            <w:left w:val="none" w:sz="0" w:space="0" w:color="auto"/>
            <w:bottom w:val="none" w:sz="0" w:space="0" w:color="auto"/>
            <w:right w:val="none" w:sz="0" w:space="0" w:color="auto"/>
          </w:divBdr>
        </w:div>
        <w:div w:id="1167675918">
          <w:marLeft w:val="0"/>
          <w:marRight w:val="0"/>
          <w:marTop w:val="0"/>
          <w:marBottom w:val="0"/>
          <w:divBdr>
            <w:top w:val="none" w:sz="0" w:space="0" w:color="auto"/>
            <w:left w:val="none" w:sz="0" w:space="0" w:color="auto"/>
            <w:bottom w:val="none" w:sz="0" w:space="0" w:color="auto"/>
            <w:right w:val="none" w:sz="0" w:space="0" w:color="auto"/>
          </w:divBdr>
        </w:div>
        <w:div w:id="1351956993">
          <w:marLeft w:val="0"/>
          <w:marRight w:val="0"/>
          <w:marTop w:val="0"/>
          <w:marBottom w:val="0"/>
          <w:divBdr>
            <w:top w:val="none" w:sz="0" w:space="0" w:color="auto"/>
            <w:left w:val="none" w:sz="0" w:space="0" w:color="auto"/>
            <w:bottom w:val="none" w:sz="0" w:space="0" w:color="auto"/>
            <w:right w:val="none" w:sz="0" w:space="0" w:color="auto"/>
          </w:divBdr>
        </w:div>
        <w:div w:id="1874687013">
          <w:marLeft w:val="0"/>
          <w:marRight w:val="0"/>
          <w:marTop w:val="0"/>
          <w:marBottom w:val="0"/>
          <w:divBdr>
            <w:top w:val="none" w:sz="0" w:space="0" w:color="auto"/>
            <w:left w:val="none" w:sz="0" w:space="0" w:color="auto"/>
            <w:bottom w:val="none" w:sz="0" w:space="0" w:color="auto"/>
            <w:right w:val="none" w:sz="0" w:space="0" w:color="auto"/>
          </w:divBdr>
        </w:div>
      </w:divsChild>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35517274">
      <w:bodyDiv w:val="1"/>
      <w:marLeft w:val="0"/>
      <w:marRight w:val="0"/>
      <w:marTop w:val="0"/>
      <w:marBottom w:val="0"/>
      <w:divBdr>
        <w:top w:val="none" w:sz="0" w:space="0" w:color="auto"/>
        <w:left w:val="none" w:sz="0" w:space="0" w:color="auto"/>
        <w:bottom w:val="none" w:sz="0" w:space="0" w:color="auto"/>
        <w:right w:val="none" w:sz="0" w:space="0" w:color="auto"/>
      </w:divBdr>
    </w:div>
    <w:div w:id="749156770">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897134568">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748191377">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1895264950">
      <w:bodyDiv w:val="1"/>
      <w:marLeft w:val="0"/>
      <w:marRight w:val="0"/>
      <w:marTop w:val="0"/>
      <w:marBottom w:val="0"/>
      <w:divBdr>
        <w:top w:val="none" w:sz="0" w:space="0" w:color="auto"/>
        <w:left w:val="none" w:sz="0" w:space="0" w:color="auto"/>
        <w:bottom w:val="none" w:sz="0" w:space="0" w:color="auto"/>
        <w:right w:val="none" w:sz="0" w:space="0" w:color="auto"/>
      </w:divBdr>
    </w:div>
    <w:div w:id="1926837460">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 w:id="2084446349">
      <w:bodyDiv w:val="1"/>
      <w:marLeft w:val="0"/>
      <w:marRight w:val="0"/>
      <w:marTop w:val="0"/>
      <w:marBottom w:val="0"/>
      <w:divBdr>
        <w:top w:val="none" w:sz="0" w:space="0" w:color="auto"/>
        <w:left w:val="none" w:sz="0" w:space="0" w:color="auto"/>
        <w:bottom w:val="none" w:sz="0" w:space="0" w:color="auto"/>
        <w:right w:val="none" w:sz="0" w:space="0" w:color="auto"/>
      </w:divBdr>
      <w:divsChild>
        <w:div w:id="1278680778">
          <w:marLeft w:val="0"/>
          <w:marRight w:val="0"/>
          <w:marTop w:val="0"/>
          <w:marBottom w:val="0"/>
          <w:divBdr>
            <w:top w:val="none" w:sz="0" w:space="0" w:color="auto"/>
            <w:left w:val="none" w:sz="0" w:space="0" w:color="auto"/>
            <w:bottom w:val="none" w:sz="0" w:space="0" w:color="auto"/>
            <w:right w:val="none" w:sz="0" w:space="0" w:color="auto"/>
          </w:divBdr>
        </w:div>
        <w:div w:id="1581137944">
          <w:marLeft w:val="0"/>
          <w:marRight w:val="0"/>
          <w:marTop w:val="0"/>
          <w:marBottom w:val="0"/>
          <w:divBdr>
            <w:top w:val="none" w:sz="0" w:space="0" w:color="auto"/>
            <w:left w:val="none" w:sz="0" w:space="0" w:color="auto"/>
            <w:bottom w:val="none" w:sz="0" w:space="0" w:color="auto"/>
            <w:right w:val="none" w:sz="0" w:space="0" w:color="auto"/>
          </w:divBdr>
          <w:divsChild>
            <w:div w:id="398746018">
              <w:marLeft w:val="0"/>
              <w:marRight w:val="0"/>
              <w:marTop w:val="0"/>
              <w:marBottom w:val="0"/>
              <w:divBdr>
                <w:top w:val="none" w:sz="0" w:space="0" w:color="auto"/>
                <w:left w:val="none" w:sz="0" w:space="0" w:color="auto"/>
                <w:bottom w:val="none" w:sz="0" w:space="0" w:color="auto"/>
                <w:right w:val="none" w:sz="0" w:space="0" w:color="auto"/>
              </w:divBdr>
            </w:div>
            <w:div w:id="694624392">
              <w:marLeft w:val="0"/>
              <w:marRight w:val="0"/>
              <w:marTop w:val="0"/>
              <w:marBottom w:val="0"/>
              <w:divBdr>
                <w:top w:val="none" w:sz="0" w:space="0" w:color="auto"/>
                <w:left w:val="none" w:sz="0" w:space="0" w:color="auto"/>
                <w:bottom w:val="none" w:sz="0" w:space="0" w:color="auto"/>
                <w:right w:val="none" w:sz="0" w:space="0" w:color="auto"/>
              </w:divBdr>
            </w:div>
            <w:div w:id="9054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support.othersideatwork.nl/support/solutions/articles/76000058481-indexrapportage"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4AAE21C0694535AC7C17BB0DB33491"/>
        <w:category>
          <w:name w:val="Algemeen"/>
          <w:gallery w:val="placeholder"/>
        </w:category>
        <w:types>
          <w:type w:val="bbPlcHdr"/>
        </w:types>
        <w:behaviors>
          <w:behavior w:val="content"/>
        </w:behaviors>
        <w:guid w:val="{0118EEDD-9AF0-400F-A5F3-015B99CB4498}"/>
      </w:docPartPr>
      <w:docPartBody>
        <w:p w:rsidR="00796236" w:rsidRDefault="00796236" w:rsidP="00796236">
          <w:pPr>
            <w:pStyle w:val="3D4AAE21C0694535AC7C17BB0DB33491"/>
          </w:pPr>
          <w:r>
            <w:rPr>
              <w:rStyle w:val="Tekstvantijdelijkeaanduiding"/>
            </w:rPr>
            <w:t>Selecteer een classificatie</w:t>
          </w:r>
          <w:r w:rsidRPr="00DF1AD5">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altName w:val="Calibri"/>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015937"/>
    <w:rsid w:val="00433788"/>
    <w:rsid w:val="004A262A"/>
    <w:rsid w:val="004D6F3B"/>
    <w:rsid w:val="005764DA"/>
    <w:rsid w:val="00683E49"/>
    <w:rsid w:val="00715658"/>
    <w:rsid w:val="007855B4"/>
    <w:rsid w:val="00793CF8"/>
    <w:rsid w:val="00796236"/>
    <w:rsid w:val="007A07EF"/>
    <w:rsid w:val="008B209B"/>
    <w:rsid w:val="00A437ED"/>
    <w:rsid w:val="00A5335A"/>
    <w:rsid w:val="00B12222"/>
    <w:rsid w:val="00C56449"/>
    <w:rsid w:val="00D02EB2"/>
    <w:rsid w:val="00D85C29"/>
    <w:rsid w:val="00E16391"/>
    <w:rsid w:val="00E50E90"/>
    <w:rsid w:val="00FC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0F279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96236"/>
    <w:rPr>
      <w:color w:val="808080"/>
    </w:rPr>
  </w:style>
  <w:style w:type="paragraph" w:customStyle="1" w:styleId="3D4AAE21C0694535AC7C17BB0DB33491">
    <w:name w:val="3D4AAE21C0694535AC7C17BB0DB33491"/>
    <w:rsid w:val="00796236"/>
    <w:rPr>
      <w:kern w:val="2"/>
      <w:lang w:val="nl-NL" w:eastAsia="nl-N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FC4417009E36438019551EA9364367" ma:contentTypeVersion="15" ma:contentTypeDescription="Create a new document." ma:contentTypeScope="" ma:versionID="b2a6de0a51b715e759838796d612977b">
  <xsd:schema xmlns:xsd="http://www.w3.org/2001/XMLSchema" xmlns:xs="http://www.w3.org/2001/XMLSchema" xmlns:p="http://schemas.microsoft.com/office/2006/metadata/properties" xmlns:ns2="e011db46-043c-4261-902b-a37b91967800" xmlns:ns3="c99347cb-e28d-4dc3-82bb-593da1f0835c" targetNamespace="http://schemas.microsoft.com/office/2006/metadata/properties" ma:root="true" ma:fieldsID="b54dd92d3868d4944beeb218b78a08e6" ns2:_="" ns3:_="">
    <xsd:import namespace="e011db46-043c-4261-902b-a37b91967800"/>
    <xsd:import namespace="c99347cb-e28d-4dc3-82bb-593da1f083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1db46-043c-4261-902b-a37b91967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56b655-8401-4dc5-b973-94901310619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347cb-e28d-4dc3-82bb-593da1f083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da41055-1974-4f03-a040-5cbdbdc6facf}" ma:internalName="TaxCatchAll" ma:showField="CatchAllData" ma:web="c99347cb-e28d-4dc3-82bb-593da1f083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99347cb-e28d-4dc3-82bb-593da1f0835c" xsi:nil="true"/>
    <lcf76f155ced4ddcb4097134ff3c332f xmlns="e011db46-043c-4261-902b-a37b919678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customXml/itemProps2.xml><?xml version="1.0" encoding="utf-8"?>
<ds:datastoreItem xmlns:ds="http://schemas.openxmlformats.org/officeDocument/2006/customXml" ds:itemID="{D2A52CAC-FB2D-4392-8992-1C10BA81A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1db46-043c-4261-902b-a37b91967800"/>
    <ds:schemaRef ds:uri="c99347cb-e28d-4dc3-82bb-593da1f08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2F2589-11AA-4997-BE70-F50336D7AA94}">
  <ds:schemaRefs>
    <ds:schemaRef ds:uri="http://schemas.microsoft.com/sharepoint/v3/contenttype/forms"/>
  </ds:schemaRefs>
</ds:datastoreItem>
</file>

<file path=customXml/itemProps4.xml><?xml version="1.0" encoding="utf-8"?>
<ds:datastoreItem xmlns:ds="http://schemas.openxmlformats.org/officeDocument/2006/customXml" ds:itemID="{2C5B482D-4405-48BE-A56B-727F8E52E221}">
  <ds:schemaRefs>
    <ds:schemaRef ds:uri="http://schemas.microsoft.com/office/2006/metadata/properties"/>
    <ds:schemaRef ds:uri="http://schemas.microsoft.com/office/infopath/2007/PartnerControls"/>
    <ds:schemaRef ds:uri="c99347cb-e28d-4dc3-82bb-593da1f0835c"/>
    <ds:schemaRef ds:uri="e011db46-043c-4261-902b-a37b91967800"/>
  </ds:schemaRefs>
</ds:datastoreItem>
</file>

<file path=docProps/app.xml><?xml version="1.0" encoding="utf-8"?>
<Properties xmlns="http://schemas.openxmlformats.org/officeDocument/2006/extended-properties" xmlns:vt="http://schemas.openxmlformats.org/officeDocument/2006/docPropsVTypes">
  <Template>Normal.dotm</Template>
  <TotalTime>1304</TotalTime>
  <Pages>9</Pages>
  <Words>1652</Words>
  <Characters>9088</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10719</CharactersWithSpaces>
  <SharedDoc>false</SharedDoc>
  <HLinks>
    <vt:vector size="96" baseType="variant">
      <vt:variant>
        <vt:i4>5570574</vt:i4>
      </vt:variant>
      <vt:variant>
        <vt:i4>93</vt:i4>
      </vt:variant>
      <vt:variant>
        <vt:i4>0</vt:i4>
      </vt:variant>
      <vt:variant>
        <vt:i4>5</vt:i4>
      </vt:variant>
      <vt:variant>
        <vt:lpwstr>https://support.othersideatwork.nl/support/solutions/articles/76000058481-indexrapportage</vt:lpwstr>
      </vt:variant>
      <vt:variant>
        <vt:lpwstr/>
      </vt:variant>
      <vt:variant>
        <vt:i4>1441842</vt:i4>
      </vt:variant>
      <vt:variant>
        <vt:i4>86</vt:i4>
      </vt:variant>
      <vt:variant>
        <vt:i4>0</vt:i4>
      </vt:variant>
      <vt:variant>
        <vt:i4>5</vt:i4>
      </vt:variant>
      <vt:variant>
        <vt:lpwstr/>
      </vt:variant>
      <vt:variant>
        <vt:lpwstr>_Toc140156625</vt:lpwstr>
      </vt:variant>
      <vt:variant>
        <vt:i4>1441842</vt:i4>
      </vt:variant>
      <vt:variant>
        <vt:i4>80</vt:i4>
      </vt:variant>
      <vt:variant>
        <vt:i4>0</vt:i4>
      </vt:variant>
      <vt:variant>
        <vt:i4>5</vt:i4>
      </vt:variant>
      <vt:variant>
        <vt:lpwstr/>
      </vt:variant>
      <vt:variant>
        <vt:lpwstr>_Toc140156624</vt:lpwstr>
      </vt:variant>
      <vt:variant>
        <vt:i4>1441842</vt:i4>
      </vt:variant>
      <vt:variant>
        <vt:i4>74</vt:i4>
      </vt:variant>
      <vt:variant>
        <vt:i4>0</vt:i4>
      </vt:variant>
      <vt:variant>
        <vt:i4>5</vt:i4>
      </vt:variant>
      <vt:variant>
        <vt:lpwstr/>
      </vt:variant>
      <vt:variant>
        <vt:lpwstr>_Toc140156623</vt:lpwstr>
      </vt:variant>
      <vt:variant>
        <vt:i4>1441842</vt:i4>
      </vt:variant>
      <vt:variant>
        <vt:i4>68</vt:i4>
      </vt:variant>
      <vt:variant>
        <vt:i4>0</vt:i4>
      </vt:variant>
      <vt:variant>
        <vt:i4>5</vt:i4>
      </vt:variant>
      <vt:variant>
        <vt:lpwstr/>
      </vt:variant>
      <vt:variant>
        <vt:lpwstr>_Toc140156622</vt:lpwstr>
      </vt:variant>
      <vt:variant>
        <vt:i4>1441842</vt:i4>
      </vt:variant>
      <vt:variant>
        <vt:i4>62</vt:i4>
      </vt:variant>
      <vt:variant>
        <vt:i4>0</vt:i4>
      </vt:variant>
      <vt:variant>
        <vt:i4>5</vt:i4>
      </vt:variant>
      <vt:variant>
        <vt:lpwstr/>
      </vt:variant>
      <vt:variant>
        <vt:lpwstr>_Toc140156621</vt:lpwstr>
      </vt:variant>
      <vt:variant>
        <vt:i4>1441842</vt:i4>
      </vt:variant>
      <vt:variant>
        <vt:i4>56</vt:i4>
      </vt:variant>
      <vt:variant>
        <vt:i4>0</vt:i4>
      </vt:variant>
      <vt:variant>
        <vt:i4>5</vt:i4>
      </vt:variant>
      <vt:variant>
        <vt:lpwstr/>
      </vt:variant>
      <vt:variant>
        <vt:lpwstr>_Toc140156620</vt:lpwstr>
      </vt:variant>
      <vt:variant>
        <vt:i4>1376306</vt:i4>
      </vt:variant>
      <vt:variant>
        <vt:i4>50</vt:i4>
      </vt:variant>
      <vt:variant>
        <vt:i4>0</vt:i4>
      </vt:variant>
      <vt:variant>
        <vt:i4>5</vt:i4>
      </vt:variant>
      <vt:variant>
        <vt:lpwstr/>
      </vt:variant>
      <vt:variant>
        <vt:lpwstr>_Toc140156619</vt:lpwstr>
      </vt:variant>
      <vt:variant>
        <vt:i4>1376306</vt:i4>
      </vt:variant>
      <vt:variant>
        <vt:i4>44</vt:i4>
      </vt:variant>
      <vt:variant>
        <vt:i4>0</vt:i4>
      </vt:variant>
      <vt:variant>
        <vt:i4>5</vt:i4>
      </vt:variant>
      <vt:variant>
        <vt:lpwstr/>
      </vt:variant>
      <vt:variant>
        <vt:lpwstr>_Toc140156618</vt:lpwstr>
      </vt:variant>
      <vt:variant>
        <vt:i4>1376306</vt:i4>
      </vt:variant>
      <vt:variant>
        <vt:i4>38</vt:i4>
      </vt:variant>
      <vt:variant>
        <vt:i4>0</vt:i4>
      </vt:variant>
      <vt:variant>
        <vt:i4>5</vt:i4>
      </vt:variant>
      <vt:variant>
        <vt:lpwstr/>
      </vt:variant>
      <vt:variant>
        <vt:lpwstr>_Toc140156617</vt:lpwstr>
      </vt:variant>
      <vt:variant>
        <vt:i4>1376306</vt:i4>
      </vt:variant>
      <vt:variant>
        <vt:i4>32</vt:i4>
      </vt:variant>
      <vt:variant>
        <vt:i4>0</vt:i4>
      </vt:variant>
      <vt:variant>
        <vt:i4>5</vt:i4>
      </vt:variant>
      <vt:variant>
        <vt:lpwstr/>
      </vt:variant>
      <vt:variant>
        <vt:lpwstr>_Toc140156616</vt:lpwstr>
      </vt:variant>
      <vt:variant>
        <vt:i4>1376306</vt:i4>
      </vt:variant>
      <vt:variant>
        <vt:i4>26</vt:i4>
      </vt:variant>
      <vt:variant>
        <vt:i4>0</vt:i4>
      </vt:variant>
      <vt:variant>
        <vt:i4>5</vt:i4>
      </vt:variant>
      <vt:variant>
        <vt:lpwstr/>
      </vt:variant>
      <vt:variant>
        <vt:lpwstr>_Toc140156615</vt:lpwstr>
      </vt:variant>
      <vt:variant>
        <vt:i4>1376306</vt:i4>
      </vt:variant>
      <vt:variant>
        <vt:i4>20</vt:i4>
      </vt:variant>
      <vt:variant>
        <vt:i4>0</vt:i4>
      </vt:variant>
      <vt:variant>
        <vt:i4>5</vt:i4>
      </vt:variant>
      <vt:variant>
        <vt:lpwstr/>
      </vt:variant>
      <vt:variant>
        <vt:lpwstr>_Toc140156614</vt:lpwstr>
      </vt:variant>
      <vt:variant>
        <vt:i4>1376306</vt:i4>
      </vt:variant>
      <vt:variant>
        <vt:i4>14</vt:i4>
      </vt:variant>
      <vt:variant>
        <vt:i4>0</vt:i4>
      </vt:variant>
      <vt:variant>
        <vt:i4>5</vt:i4>
      </vt:variant>
      <vt:variant>
        <vt:lpwstr/>
      </vt:variant>
      <vt:variant>
        <vt:lpwstr>_Toc140156613</vt:lpwstr>
      </vt:variant>
      <vt:variant>
        <vt:i4>1376306</vt:i4>
      </vt:variant>
      <vt:variant>
        <vt:i4>8</vt:i4>
      </vt:variant>
      <vt:variant>
        <vt:i4>0</vt:i4>
      </vt:variant>
      <vt:variant>
        <vt:i4>5</vt:i4>
      </vt:variant>
      <vt:variant>
        <vt:lpwstr/>
      </vt:variant>
      <vt:variant>
        <vt:lpwstr>_Toc140156612</vt:lpwstr>
      </vt:variant>
      <vt:variant>
        <vt:i4>1376306</vt:i4>
      </vt:variant>
      <vt:variant>
        <vt:i4>2</vt:i4>
      </vt:variant>
      <vt:variant>
        <vt:i4>0</vt:i4>
      </vt:variant>
      <vt:variant>
        <vt:i4>5</vt:i4>
      </vt:variant>
      <vt:variant>
        <vt:lpwstr/>
      </vt:variant>
      <vt:variant>
        <vt:lpwstr>_Toc140156611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Edward Konings</cp:lastModifiedBy>
  <cp:revision>70</cp:revision>
  <cp:lastPrinted>2023-07-13T14:37:00Z</cp:lastPrinted>
  <dcterms:created xsi:type="dcterms:W3CDTF">2020-07-31T18:10:00Z</dcterms:created>
  <dcterms:modified xsi:type="dcterms:W3CDTF">2023-07-13T14:37:00Z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0x010100D1FC4417009E36438019551EA9364367</vt:lpwstr>
  </property>
  <property fmtid="{D5CDD505-2E9C-101B-9397-08002B2CF9AE}" pid="3" name="Order">
    <vt:r8>8930600</vt:r8>
  </property>
  <property fmtid="{D5CDD505-2E9C-101B-9397-08002B2CF9AE}" pid="4" name="MediaServiceImageTags">
    <vt:lpwstr/>
  </property>
</Properties>
</file>