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865853">
      <w:pPr>
        <w:pStyle w:val="Kop2"/>
        <w:numPr>
          <w:ilvl w:val="0"/>
          <w:numId w:val="0"/>
        </w:numPr>
        <w:ind w:left="576" w:hanging="576"/>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38F6D2BC"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C15E85" w:rsidRPr="00C15E85">
        <w:rPr>
          <w:rFonts w:eastAsiaTheme="majorEastAsia" w:cstheme="majorBidi"/>
          <w:color w:val="auto"/>
          <w:spacing w:val="-10"/>
          <w:kern w:val="28"/>
          <w:sz w:val="56"/>
          <w:szCs w:val="56"/>
          <w:lang w:val="en-US"/>
        </w:rPr>
        <w:t>Zagreb</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36"/>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8CFE9FC" w:rsidR="00EC4B83" w:rsidRPr="004F33C8" w:rsidRDefault="00C15E85" w:rsidP="00EC4B83">
            <w:r>
              <w:t>29</w:t>
            </w:r>
            <w:r w:rsidR="003956F4" w:rsidRPr="003956F4">
              <w:t xml:space="preserve"> maart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9A12B249201E4007ABC50C19E505A338"/>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459279D0" w14:textId="0B546ED8" w:rsidR="00485536" w:rsidRDefault="005B6063">
      <w:pPr>
        <w:pStyle w:val="Inhopg1"/>
        <w:rPr>
          <w:rFonts w:asciiTheme="minorHAnsi" w:eastAsiaTheme="minorEastAsia" w:hAnsiTheme="minorHAnsi" w:cstheme="minorBidi"/>
          <w:b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30534606" w:history="1">
        <w:r w:rsidR="00485536" w:rsidRPr="003E31FA">
          <w:rPr>
            <w:rStyle w:val="Hyperlink"/>
          </w:rPr>
          <w:t>1</w:t>
        </w:r>
        <w:r w:rsidR="00485536">
          <w:rPr>
            <w:rFonts w:asciiTheme="minorHAnsi" w:eastAsiaTheme="minorEastAsia" w:hAnsiTheme="minorHAnsi" w:cstheme="minorBidi"/>
            <w:bCs w:val="0"/>
            <w:caps w:val="0"/>
            <w:sz w:val="22"/>
            <w:szCs w:val="22"/>
            <w:lang w:eastAsia="nl-NL"/>
          </w:rPr>
          <w:tab/>
        </w:r>
        <w:r w:rsidR="00485536" w:rsidRPr="003E31FA">
          <w:rPr>
            <w:rStyle w:val="Hyperlink"/>
          </w:rPr>
          <w:t>Algemeen</w:t>
        </w:r>
        <w:r w:rsidR="00485536">
          <w:rPr>
            <w:webHidden/>
          </w:rPr>
          <w:tab/>
        </w:r>
        <w:r w:rsidR="00485536">
          <w:rPr>
            <w:webHidden/>
          </w:rPr>
          <w:fldChar w:fldCharType="begin"/>
        </w:r>
        <w:r w:rsidR="00485536">
          <w:rPr>
            <w:webHidden/>
          </w:rPr>
          <w:instrText xml:space="preserve"> PAGEREF _Toc130534606 \h </w:instrText>
        </w:r>
        <w:r w:rsidR="00485536">
          <w:rPr>
            <w:webHidden/>
          </w:rPr>
        </w:r>
        <w:r w:rsidR="00485536">
          <w:rPr>
            <w:webHidden/>
          </w:rPr>
          <w:fldChar w:fldCharType="separate"/>
        </w:r>
        <w:r w:rsidR="00C6312E">
          <w:rPr>
            <w:webHidden/>
          </w:rPr>
          <w:t>3</w:t>
        </w:r>
        <w:r w:rsidR="00485536">
          <w:rPr>
            <w:webHidden/>
          </w:rPr>
          <w:fldChar w:fldCharType="end"/>
        </w:r>
      </w:hyperlink>
    </w:p>
    <w:p w14:paraId="1F57FADA" w14:textId="1B13D1ED" w:rsidR="00485536" w:rsidRDefault="00000000">
      <w:pPr>
        <w:pStyle w:val="Inhopg1"/>
        <w:rPr>
          <w:rFonts w:asciiTheme="minorHAnsi" w:eastAsiaTheme="minorEastAsia" w:hAnsiTheme="minorHAnsi" w:cstheme="minorBidi"/>
          <w:bCs w:val="0"/>
          <w:caps w:val="0"/>
          <w:sz w:val="22"/>
          <w:szCs w:val="22"/>
          <w:lang w:eastAsia="nl-NL"/>
        </w:rPr>
      </w:pPr>
      <w:hyperlink w:anchor="_Toc130534607" w:history="1">
        <w:r w:rsidR="00485536" w:rsidRPr="003E31FA">
          <w:rPr>
            <w:rStyle w:val="Hyperlink"/>
          </w:rPr>
          <w:t>2</w:t>
        </w:r>
        <w:r w:rsidR="00485536">
          <w:rPr>
            <w:rFonts w:asciiTheme="minorHAnsi" w:eastAsiaTheme="minorEastAsia" w:hAnsiTheme="minorHAnsi" w:cstheme="minorBidi"/>
            <w:bCs w:val="0"/>
            <w:caps w:val="0"/>
            <w:sz w:val="22"/>
            <w:szCs w:val="22"/>
            <w:lang w:eastAsia="nl-NL"/>
          </w:rPr>
          <w:tab/>
        </w:r>
        <w:r w:rsidR="00485536" w:rsidRPr="003E31FA">
          <w:rPr>
            <w:rStyle w:val="Hyperlink"/>
          </w:rPr>
          <w:t>Basis Xpert Suite</w:t>
        </w:r>
        <w:r w:rsidR="00485536">
          <w:rPr>
            <w:webHidden/>
          </w:rPr>
          <w:tab/>
        </w:r>
        <w:r w:rsidR="00485536">
          <w:rPr>
            <w:webHidden/>
          </w:rPr>
          <w:fldChar w:fldCharType="begin"/>
        </w:r>
        <w:r w:rsidR="00485536">
          <w:rPr>
            <w:webHidden/>
          </w:rPr>
          <w:instrText xml:space="preserve"> PAGEREF _Toc130534607 \h </w:instrText>
        </w:r>
        <w:r w:rsidR="00485536">
          <w:rPr>
            <w:webHidden/>
          </w:rPr>
        </w:r>
        <w:r w:rsidR="00485536">
          <w:rPr>
            <w:webHidden/>
          </w:rPr>
          <w:fldChar w:fldCharType="separate"/>
        </w:r>
        <w:r w:rsidR="00C6312E">
          <w:rPr>
            <w:webHidden/>
          </w:rPr>
          <w:t>3</w:t>
        </w:r>
        <w:r w:rsidR="00485536">
          <w:rPr>
            <w:webHidden/>
          </w:rPr>
          <w:fldChar w:fldCharType="end"/>
        </w:r>
      </w:hyperlink>
    </w:p>
    <w:p w14:paraId="0D3F5251" w14:textId="7650F136" w:rsidR="00485536" w:rsidRDefault="00000000">
      <w:pPr>
        <w:pStyle w:val="Inhopg2"/>
        <w:rPr>
          <w:rFonts w:asciiTheme="minorHAnsi" w:eastAsiaTheme="minorEastAsia" w:hAnsiTheme="minorHAnsi" w:cstheme="minorBidi"/>
          <w:iCs w:val="0"/>
          <w:noProof/>
          <w:sz w:val="22"/>
          <w:szCs w:val="22"/>
          <w:lang w:eastAsia="nl-NL"/>
        </w:rPr>
      </w:pPr>
      <w:hyperlink w:anchor="_Toc130534608" w:history="1">
        <w:r w:rsidR="00485536" w:rsidRPr="003E31FA">
          <w:rPr>
            <w:rStyle w:val="Hyperlink"/>
            <w:noProof/>
            <w:lang w:eastAsia="nl-NL"/>
            <w14:scene3d>
              <w14:camera w14:prst="orthographicFront"/>
              <w14:lightRig w14:rig="threePt" w14:dir="t">
                <w14:rot w14:lat="0" w14:lon="0" w14:rev="0"/>
              </w14:lightRig>
            </w14:scene3d>
          </w:rPr>
          <w:t>2.1</w:t>
        </w:r>
        <w:r w:rsidR="00485536">
          <w:rPr>
            <w:rFonts w:asciiTheme="minorHAnsi" w:eastAsiaTheme="minorEastAsia" w:hAnsiTheme="minorHAnsi" w:cstheme="minorBidi"/>
            <w:iCs w:val="0"/>
            <w:noProof/>
            <w:sz w:val="22"/>
            <w:szCs w:val="22"/>
            <w:lang w:eastAsia="nl-NL"/>
          </w:rPr>
          <w:tab/>
        </w:r>
        <w:r w:rsidR="00485536" w:rsidRPr="003E31FA">
          <w:rPr>
            <w:rStyle w:val="Hyperlink"/>
            <w:noProof/>
            <w:lang w:eastAsia="nl-NL"/>
          </w:rPr>
          <w:t>XS Beheer</w:t>
        </w:r>
        <w:r w:rsidR="00485536">
          <w:rPr>
            <w:noProof/>
            <w:webHidden/>
          </w:rPr>
          <w:tab/>
        </w:r>
        <w:r w:rsidR="00485536">
          <w:rPr>
            <w:noProof/>
            <w:webHidden/>
          </w:rPr>
          <w:fldChar w:fldCharType="begin"/>
        </w:r>
        <w:r w:rsidR="00485536">
          <w:rPr>
            <w:noProof/>
            <w:webHidden/>
          </w:rPr>
          <w:instrText xml:space="preserve"> PAGEREF _Toc130534608 \h </w:instrText>
        </w:r>
        <w:r w:rsidR="00485536">
          <w:rPr>
            <w:noProof/>
            <w:webHidden/>
          </w:rPr>
        </w:r>
        <w:r w:rsidR="00485536">
          <w:rPr>
            <w:noProof/>
            <w:webHidden/>
          </w:rPr>
          <w:fldChar w:fldCharType="separate"/>
        </w:r>
        <w:r w:rsidR="00C6312E">
          <w:rPr>
            <w:noProof/>
            <w:webHidden/>
          </w:rPr>
          <w:t>3</w:t>
        </w:r>
        <w:r w:rsidR="00485536">
          <w:rPr>
            <w:noProof/>
            <w:webHidden/>
          </w:rPr>
          <w:fldChar w:fldCharType="end"/>
        </w:r>
      </w:hyperlink>
    </w:p>
    <w:p w14:paraId="5145AE17" w14:textId="066CC410" w:rsidR="00485536" w:rsidRDefault="00000000">
      <w:pPr>
        <w:pStyle w:val="Inhopg3"/>
        <w:tabs>
          <w:tab w:val="left" w:pos="2459"/>
        </w:tabs>
        <w:rPr>
          <w:rFonts w:asciiTheme="minorHAnsi" w:eastAsiaTheme="minorEastAsia" w:hAnsiTheme="minorHAnsi" w:cstheme="minorBidi"/>
          <w:sz w:val="22"/>
          <w:szCs w:val="22"/>
          <w:lang w:eastAsia="nl-NL"/>
        </w:rPr>
      </w:pPr>
      <w:hyperlink w:anchor="_Toc130534609" w:history="1">
        <w:r w:rsidR="00485536" w:rsidRPr="003E31FA">
          <w:rPr>
            <w:rStyle w:val="Hyperlink"/>
            <w:rFonts w:eastAsia="FuturaBT Light" w:cs="FuturaBT Light"/>
            <w:lang w:val="nl"/>
          </w:rPr>
          <w:t>2.1.1</w:t>
        </w:r>
        <w:r w:rsidR="00485536">
          <w:rPr>
            <w:rFonts w:asciiTheme="minorHAnsi" w:eastAsiaTheme="minorEastAsia" w:hAnsiTheme="minorHAnsi" w:cstheme="minorBidi"/>
            <w:sz w:val="22"/>
            <w:szCs w:val="22"/>
            <w:lang w:eastAsia="nl-NL"/>
          </w:rPr>
          <w:tab/>
        </w:r>
        <w:r w:rsidR="00485536" w:rsidRPr="003E31FA">
          <w:rPr>
            <w:rStyle w:val="Hyperlink"/>
            <w:rFonts w:eastAsia="FuturaBT Light" w:cs="FuturaBT Light"/>
            <w:lang w:val="nl"/>
          </w:rPr>
          <w:t>Inzage in foutmeldingen opgetreden tijdens het uitvoeren van triggers</w:t>
        </w:r>
        <w:r w:rsidR="00485536">
          <w:rPr>
            <w:webHidden/>
          </w:rPr>
          <w:tab/>
        </w:r>
        <w:r w:rsidR="00485536">
          <w:rPr>
            <w:webHidden/>
          </w:rPr>
          <w:fldChar w:fldCharType="begin"/>
        </w:r>
        <w:r w:rsidR="00485536">
          <w:rPr>
            <w:webHidden/>
          </w:rPr>
          <w:instrText xml:space="preserve"> PAGEREF _Toc130534609 \h </w:instrText>
        </w:r>
        <w:r w:rsidR="00485536">
          <w:rPr>
            <w:webHidden/>
          </w:rPr>
        </w:r>
        <w:r w:rsidR="00485536">
          <w:rPr>
            <w:webHidden/>
          </w:rPr>
          <w:fldChar w:fldCharType="separate"/>
        </w:r>
        <w:r w:rsidR="00C6312E">
          <w:rPr>
            <w:webHidden/>
          </w:rPr>
          <w:t>3</w:t>
        </w:r>
        <w:r w:rsidR="00485536">
          <w:rPr>
            <w:webHidden/>
          </w:rPr>
          <w:fldChar w:fldCharType="end"/>
        </w:r>
      </w:hyperlink>
    </w:p>
    <w:p w14:paraId="793478D3" w14:textId="3FF6D1FB" w:rsidR="00485536" w:rsidRDefault="00000000">
      <w:pPr>
        <w:pStyle w:val="Inhopg2"/>
        <w:rPr>
          <w:rFonts w:asciiTheme="minorHAnsi" w:eastAsiaTheme="minorEastAsia" w:hAnsiTheme="minorHAnsi" w:cstheme="minorBidi"/>
          <w:iCs w:val="0"/>
          <w:noProof/>
          <w:sz w:val="22"/>
          <w:szCs w:val="22"/>
          <w:lang w:eastAsia="nl-NL"/>
        </w:rPr>
      </w:pPr>
      <w:hyperlink w:anchor="_Toc130534610" w:history="1">
        <w:r w:rsidR="00485536" w:rsidRPr="003E31FA">
          <w:rPr>
            <w:rStyle w:val="Hyperlink"/>
            <w:noProof/>
            <w14:scene3d>
              <w14:camera w14:prst="orthographicFront"/>
              <w14:lightRig w14:rig="threePt" w14:dir="t">
                <w14:rot w14:lat="0" w14:lon="0" w14:rev="0"/>
              </w14:lightRig>
            </w14:scene3d>
          </w:rPr>
          <w:t>2.2</w:t>
        </w:r>
        <w:r w:rsidR="00485536">
          <w:rPr>
            <w:rFonts w:asciiTheme="minorHAnsi" w:eastAsiaTheme="minorEastAsia" w:hAnsiTheme="minorHAnsi" w:cstheme="minorBidi"/>
            <w:iCs w:val="0"/>
            <w:noProof/>
            <w:sz w:val="22"/>
            <w:szCs w:val="22"/>
            <w:lang w:eastAsia="nl-NL"/>
          </w:rPr>
          <w:tab/>
        </w:r>
        <w:r w:rsidR="00485536" w:rsidRPr="003E31FA">
          <w:rPr>
            <w:rStyle w:val="Hyperlink"/>
            <w:noProof/>
          </w:rPr>
          <w:t>XS Gebruiker</w:t>
        </w:r>
        <w:r w:rsidR="00485536">
          <w:rPr>
            <w:noProof/>
            <w:webHidden/>
          </w:rPr>
          <w:tab/>
        </w:r>
        <w:r w:rsidR="00485536">
          <w:rPr>
            <w:noProof/>
            <w:webHidden/>
          </w:rPr>
          <w:fldChar w:fldCharType="begin"/>
        </w:r>
        <w:r w:rsidR="00485536">
          <w:rPr>
            <w:noProof/>
            <w:webHidden/>
          </w:rPr>
          <w:instrText xml:space="preserve"> PAGEREF _Toc130534610 \h </w:instrText>
        </w:r>
        <w:r w:rsidR="00485536">
          <w:rPr>
            <w:noProof/>
            <w:webHidden/>
          </w:rPr>
        </w:r>
        <w:r w:rsidR="00485536">
          <w:rPr>
            <w:noProof/>
            <w:webHidden/>
          </w:rPr>
          <w:fldChar w:fldCharType="separate"/>
        </w:r>
        <w:r w:rsidR="00C6312E">
          <w:rPr>
            <w:noProof/>
            <w:webHidden/>
          </w:rPr>
          <w:t>5</w:t>
        </w:r>
        <w:r w:rsidR="00485536">
          <w:rPr>
            <w:noProof/>
            <w:webHidden/>
          </w:rPr>
          <w:fldChar w:fldCharType="end"/>
        </w:r>
      </w:hyperlink>
    </w:p>
    <w:p w14:paraId="6D0C3A00" w14:textId="5804C44B" w:rsidR="00485536" w:rsidRDefault="00000000">
      <w:pPr>
        <w:pStyle w:val="Inhopg3"/>
        <w:tabs>
          <w:tab w:val="left" w:pos="2459"/>
        </w:tabs>
        <w:rPr>
          <w:rFonts w:asciiTheme="minorHAnsi" w:eastAsiaTheme="minorEastAsia" w:hAnsiTheme="minorHAnsi" w:cstheme="minorBidi"/>
          <w:sz w:val="22"/>
          <w:szCs w:val="22"/>
          <w:lang w:eastAsia="nl-NL"/>
        </w:rPr>
      </w:pPr>
      <w:hyperlink w:anchor="_Toc130534611" w:history="1">
        <w:r w:rsidR="00485536" w:rsidRPr="003E31FA">
          <w:rPr>
            <w:rStyle w:val="Hyperlink"/>
            <w:rFonts w:eastAsia="FuturaBT Light" w:cs="FuturaBT Light"/>
          </w:rPr>
          <w:t>2.2.1</w:t>
        </w:r>
        <w:r w:rsidR="00485536">
          <w:rPr>
            <w:rFonts w:asciiTheme="minorHAnsi" w:eastAsiaTheme="minorEastAsia" w:hAnsiTheme="minorHAnsi" w:cstheme="minorBidi"/>
            <w:sz w:val="22"/>
            <w:szCs w:val="22"/>
            <w:lang w:eastAsia="nl-NL"/>
          </w:rPr>
          <w:tab/>
        </w:r>
        <w:r w:rsidR="00485536" w:rsidRPr="003E31FA">
          <w:rPr>
            <w:rStyle w:val="Hyperlink"/>
            <w:rFonts w:eastAsia="FuturaBT Light" w:cs="FuturaBT Light"/>
          </w:rPr>
          <w:t>Gebruik aanhef van gebruikers en werknemers</w:t>
        </w:r>
        <w:r w:rsidR="00485536">
          <w:rPr>
            <w:webHidden/>
          </w:rPr>
          <w:tab/>
        </w:r>
        <w:r w:rsidR="00485536">
          <w:rPr>
            <w:webHidden/>
          </w:rPr>
          <w:fldChar w:fldCharType="begin"/>
        </w:r>
        <w:r w:rsidR="00485536">
          <w:rPr>
            <w:webHidden/>
          </w:rPr>
          <w:instrText xml:space="preserve"> PAGEREF _Toc130534611 \h </w:instrText>
        </w:r>
        <w:r w:rsidR="00485536">
          <w:rPr>
            <w:webHidden/>
          </w:rPr>
        </w:r>
        <w:r w:rsidR="00485536">
          <w:rPr>
            <w:webHidden/>
          </w:rPr>
          <w:fldChar w:fldCharType="separate"/>
        </w:r>
        <w:r w:rsidR="00C6312E">
          <w:rPr>
            <w:webHidden/>
          </w:rPr>
          <w:t>5</w:t>
        </w:r>
        <w:r w:rsidR="00485536">
          <w:rPr>
            <w:webHidden/>
          </w:rPr>
          <w:fldChar w:fldCharType="end"/>
        </w:r>
      </w:hyperlink>
    </w:p>
    <w:p w14:paraId="0919FBE1" w14:textId="645B8943" w:rsidR="00485536" w:rsidRDefault="00000000">
      <w:pPr>
        <w:pStyle w:val="Inhopg2"/>
        <w:rPr>
          <w:rFonts w:asciiTheme="minorHAnsi" w:eastAsiaTheme="minorEastAsia" w:hAnsiTheme="minorHAnsi" w:cstheme="minorBidi"/>
          <w:iCs w:val="0"/>
          <w:noProof/>
          <w:sz w:val="22"/>
          <w:szCs w:val="22"/>
          <w:lang w:eastAsia="nl-NL"/>
        </w:rPr>
      </w:pPr>
      <w:hyperlink w:anchor="_Toc130534612" w:history="1">
        <w:r w:rsidR="00485536" w:rsidRPr="003E31FA">
          <w:rPr>
            <w:rStyle w:val="Hyperlink"/>
            <w:noProof/>
            <w14:scene3d>
              <w14:camera w14:prst="orthographicFront"/>
              <w14:lightRig w14:rig="threePt" w14:dir="t">
                <w14:rot w14:lat="0" w14:lon="0" w14:rev="0"/>
              </w14:lightRig>
            </w14:scene3d>
          </w:rPr>
          <w:t>2.3</w:t>
        </w:r>
        <w:r w:rsidR="00485536">
          <w:rPr>
            <w:rFonts w:asciiTheme="minorHAnsi" w:eastAsiaTheme="minorEastAsia" w:hAnsiTheme="minorHAnsi" w:cstheme="minorBidi"/>
            <w:iCs w:val="0"/>
            <w:noProof/>
            <w:sz w:val="22"/>
            <w:szCs w:val="22"/>
            <w:lang w:eastAsia="nl-NL"/>
          </w:rPr>
          <w:tab/>
        </w:r>
        <w:r w:rsidR="00485536" w:rsidRPr="003E31FA">
          <w:rPr>
            <w:rStyle w:val="Hyperlink"/>
            <w:noProof/>
          </w:rPr>
          <w:t>Rapportages</w:t>
        </w:r>
        <w:r w:rsidR="00485536">
          <w:rPr>
            <w:noProof/>
            <w:webHidden/>
          </w:rPr>
          <w:tab/>
        </w:r>
        <w:r w:rsidR="00485536">
          <w:rPr>
            <w:noProof/>
            <w:webHidden/>
          </w:rPr>
          <w:fldChar w:fldCharType="begin"/>
        </w:r>
        <w:r w:rsidR="00485536">
          <w:rPr>
            <w:noProof/>
            <w:webHidden/>
          </w:rPr>
          <w:instrText xml:space="preserve"> PAGEREF _Toc130534612 \h </w:instrText>
        </w:r>
        <w:r w:rsidR="00485536">
          <w:rPr>
            <w:noProof/>
            <w:webHidden/>
          </w:rPr>
        </w:r>
        <w:r w:rsidR="00485536">
          <w:rPr>
            <w:noProof/>
            <w:webHidden/>
          </w:rPr>
          <w:fldChar w:fldCharType="separate"/>
        </w:r>
        <w:r w:rsidR="00C6312E">
          <w:rPr>
            <w:noProof/>
            <w:webHidden/>
          </w:rPr>
          <w:t>7</w:t>
        </w:r>
        <w:r w:rsidR="00485536">
          <w:rPr>
            <w:noProof/>
            <w:webHidden/>
          </w:rPr>
          <w:fldChar w:fldCharType="end"/>
        </w:r>
      </w:hyperlink>
    </w:p>
    <w:p w14:paraId="44E08D2D" w14:textId="7447E171" w:rsidR="00485536" w:rsidRDefault="00000000">
      <w:pPr>
        <w:pStyle w:val="Inhopg3"/>
        <w:tabs>
          <w:tab w:val="left" w:pos="2459"/>
        </w:tabs>
        <w:rPr>
          <w:rFonts w:asciiTheme="minorHAnsi" w:eastAsiaTheme="minorEastAsia" w:hAnsiTheme="minorHAnsi" w:cstheme="minorBidi"/>
          <w:sz w:val="22"/>
          <w:szCs w:val="22"/>
          <w:lang w:eastAsia="nl-NL"/>
        </w:rPr>
      </w:pPr>
      <w:hyperlink w:anchor="_Toc130534613" w:history="1">
        <w:r w:rsidR="00485536" w:rsidRPr="003E31FA">
          <w:rPr>
            <w:rStyle w:val="Hyperlink"/>
          </w:rPr>
          <w:t>2.3.1</w:t>
        </w:r>
        <w:r w:rsidR="00485536">
          <w:rPr>
            <w:rFonts w:asciiTheme="minorHAnsi" w:eastAsiaTheme="minorEastAsia" w:hAnsiTheme="minorHAnsi" w:cstheme="minorBidi"/>
            <w:sz w:val="22"/>
            <w:szCs w:val="22"/>
            <w:lang w:eastAsia="nl-NL"/>
          </w:rPr>
          <w:tab/>
        </w:r>
        <w:r w:rsidR="00485536" w:rsidRPr="003E31FA">
          <w:rPr>
            <w:rStyle w:val="Hyperlink"/>
          </w:rPr>
          <w:t>Trajectenlijst met formuliervelden en uitgevoerde taken</w:t>
        </w:r>
        <w:r w:rsidR="00485536">
          <w:rPr>
            <w:webHidden/>
          </w:rPr>
          <w:tab/>
        </w:r>
        <w:r w:rsidR="00485536">
          <w:rPr>
            <w:webHidden/>
          </w:rPr>
          <w:fldChar w:fldCharType="begin"/>
        </w:r>
        <w:r w:rsidR="00485536">
          <w:rPr>
            <w:webHidden/>
          </w:rPr>
          <w:instrText xml:space="preserve"> PAGEREF _Toc130534613 \h </w:instrText>
        </w:r>
        <w:r w:rsidR="00485536">
          <w:rPr>
            <w:webHidden/>
          </w:rPr>
        </w:r>
        <w:r w:rsidR="00485536">
          <w:rPr>
            <w:webHidden/>
          </w:rPr>
          <w:fldChar w:fldCharType="separate"/>
        </w:r>
        <w:r w:rsidR="00C6312E">
          <w:rPr>
            <w:webHidden/>
          </w:rPr>
          <w:t>7</w:t>
        </w:r>
        <w:r w:rsidR="00485536">
          <w:rPr>
            <w:webHidden/>
          </w:rPr>
          <w:fldChar w:fldCharType="end"/>
        </w:r>
      </w:hyperlink>
    </w:p>
    <w:p w14:paraId="7594D827" w14:textId="2233D46A" w:rsidR="00485536" w:rsidRDefault="00000000">
      <w:pPr>
        <w:pStyle w:val="Inhopg1"/>
        <w:rPr>
          <w:rFonts w:asciiTheme="minorHAnsi" w:eastAsiaTheme="minorEastAsia" w:hAnsiTheme="minorHAnsi" w:cstheme="minorBidi"/>
          <w:bCs w:val="0"/>
          <w:caps w:val="0"/>
          <w:sz w:val="22"/>
          <w:szCs w:val="22"/>
          <w:lang w:eastAsia="nl-NL"/>
        </w:rPr>
      </w:pPr>
      <w:hyperlink w:anchor="_Toc130534614" w:history="1">
        <w:r w:rsidR="00485536" w:rsidRPr="003E31FA">
          <w:rPr>
            <w:rStyle w:val="Hyperlink"/>
          </w:rPr>
          <w:t>3</w:t>
        </w:r>
        <w:r w:rsidR="00485536">
          <w:rPr>
            <w:rFonts w:asciiTheme="minorHAnsi" w:eastAsiaTheme="minorEastAsia" w:hAnsiTheme="minorHAnsi" w:cstheme="minorBidi"/>
            <w:bCs w:val="0"/>
            <w:caps w:val="0"/>
            <w:sz w:val="22"/>
            <w:szCs w:val="22"/>
            <w:lang w:eastAsia="nl-NL"/>
          </w:rPr>
          <w:tab/>
        </w:r>
        <w:r w:rsidR="00485536" w:rsidRPr="003E31FA">
          <w:rPr>
            <w:rStyle w:val="Hyperlink"/>
          </w:rPr>
          <w:t>Modules</w:t>
        </w:r>
        <w:r w:rsidR="00485536">
          <w:rPr>
            <w:webHidden/>
          </w:rPr>
          <w:tab/>
        </w:r>
        <w:r w:rsidR="00485536">
          <w:rPr>
            <w:webHidden/>
          </w:rPr>
          <w:fldChar w:fldCharType="begin"/>
        </w:r>
        <w:r w:rsidR="00485536">
          <w:rPr>
            <w:webHidden/>
          </w:rPr>
          <w:instrText xml:space="preserve"> PAGEREF _Toc130534614 \h </w:instrText>
        </w:r>
        <w:r w:rsidR="00485536">
          <w:rPr>
            <w:webHidden/>
          </w:rPr>
        </w:r>
        <w:r w:rsidR="00485536">
          <w:rPr>
            <w:webHidden/>
          </w:rPr>
          <w:fldChar w:fldCharType="separate"/>
        </w:r>
        <w:r w:rsidR="00C6312E">
          <w:rPr>
            <w:webHidden/>
          </w:rPr>
          <w:t>8</w:t>
        </w:r>
        <w:r w:rsidR="00485536">
          <w:rPr>
            <w:webHidden/>
          </w:rPr>
          <w:fldChar w:fldCharType="end"/>
        </w:r>
      </w:hyperlink>
    </w:p>
    <w:p w14:paraId="6A354414" w14:textId="00DEDC92" w:rsidR="00485536" w:rsidRDefault="00000000">
      <w:pPr>
        <w:pStyle w:val="Inhopg2"/>
        <w:rPr>
          <w:rFonts w:asciiTheme="minorHAnsi" w:eastAsiaTheme="minorEastAsia" w:hAnsiTheme="minorHAnsi" w:cstheme="minorBidi"/>
          <w:iCs w:val="0"/>
          <w:noProof/>
          <w:sz w:val="22"/>
          <w:szCs w:val="22"/>
          <w:lang w:eastAsia="nl-NL"/>
        </w:rPr>
      </w:pPr>
      <w:hyperlink w:anchor="_Toc130534615" w:history="1">
        <w:r w:rsidR="00485536" w:rsidRPr="003E31FA">
          <w:rPr>
            <w:rStyle w:val="Hyperlink"/>
            <w:noProof/>
            <w14:scene3d>
              <w14:camera w14:prst="orthographicFront"/>
              <w14:lightRig w14:rig="threePt" w14:dir="t">
                <w14:rot w14:lat="0" w14:lon="0" w14:rev="0"/>
              </w14:lightRig>
            </w14:scene3d>
          </w:rPr>
          <w:t>3.1</w:t>
        </w:r>
        <w:r w:rsidR="00485536">
          <w:rPr>
            <w:rFonts w:asciiTheme="minorHAnsi" w:eastAsiaTheme="minorEastAsia" w:hAnsiTheme="minorHAnsi" w:cstheme="minorBidi"/>
            <w:iCs w:val="0"/>
            <w:noProof/>
            <w:sz w:val="22"/>
            <w:szCs w:val="22"/>
            <w:lang w:eastAsia="nl-NL"/>
          </w:rPr>
          <w:tab/>
        </w:r>
        <w:r w:rsidR="00485536" w:rsidRPr="003E31FA">
          <w:rPr>
            <w:rStyle w:val="Hyperlink"/>
            <w:noProof/>
          </w:rPr>
          <w:t>Agenda</w:t>
        </w:r>
        <w:r w:rsidR="00485536">
          <w:rPr>
            <w:noProof/>
            <w:webHidden/>
          </w:rPr>
          <w:tab/>
        </w:r>
        <w:r w:rsidR="00485536">
          <w:rPr>
            <w:noProof/>
            <w:webHidden/>
          </w:rPr>
          <w:fldChar w:fldCharType="begin"/>
        </w:r>
        <w:r w:rsidR="00485536">
          <w:rPr>
            <w:noProof/>
            <w:webHidden/>
          </w:rPr>
          <w:instrText xml:space="preserve"> PAGEREF _Toc130534615 \h </w:instrText>
        </w:r>
        <w:r w:rsidR="00485536">
          <w:rPr>
            <w:noProof/>
            <w:webHidden/>
          </w:rPr>
        </w:r>
        <w:r w:rsidR="00485536">
          <w:rPr>
            <w:noProof/>
            <w:webHidden/>
          </w:rPr>
          <w:fldChar w:fldCharType="separate"/>
        </w:r>
        <w:r w:rsidR="00C6312E">
          <w:rPr>
            <w:noProof/>
            <w:webHidden/>
          </w:rPr>
          <w:t>8</w:t>
        </w:r>
        <w:r w:rsidR="00485536">
          <w:rPr>
            <w:noProof/>
            <w:webHidden/>
          </w:rPr>
          <w:fldChar w:fldCharType="end"/>
        </w:r>
      </w:hyperlink>
    </w:p>
    <w:p w14:paraId="1881B378" w14:textId="7473B519" w:rsidR="00485536" w:rsidRDefault="00000000">
      <w:pPr>
        <w:pStyle w:val="Inhopg3"/>
        <w:tabs>
          <w:tab w:val="left" w:pos="2459"/>
        </w:tabs>
        <w:rPr>
          <w:rFonts w:asciiTheme="minorHAnsi" w:eastAsiaTheme="minorEastAsia" w:hAnsiTheme="minorHAnsi" w:cstheme="minorBidi"/>
          <w:sz w:val="22"/>
          <w:szCs w:val="22"/>
          <w:lang w:eastAsia="nl-NL"/>
        </w:rPr>
      </w:pPr>
      <w:hyperlink w:anchor="_Toc130534616" w:history="1">
        <w:r w:rsidR="00485536" w:rsidRPr="003E31FA">
          <w:rPr>
            <w:rStyle w:val="Hyperlink"/>
          </w:rPr>
          <w:t>3.1.1</w:t>
        </w:r>
        <w:r w:rsidR="00485536">
          <w:rPr>
            <w:rFonts w:asciiTheme="minorHAnsi" w:eastAsiaTheme="minorEastAsia" w:hAnsiTheme="minorHAnsi" w:cstheme="minorBidi"/>
            <w:sz w:val="22"/>
            <w:szCs w:val="22"/>
            <w:lang w:eastAsia="nl-NL"/>
          </w:rPr>
          <w:tab/>
        </w:r>
        <w:r w:rsidR="00485536" w:rsidRPr="003E31FA">
          <w:rPr>
            <w:rStyle w:val="Hyperlink"/>
          </w:rPr>
          <w:t>overlappende afspraken in hoeveelheden tonen bij aanpassing beschibaarheden</w:t>
        </w:r>
        <w:r w:rsidR="00485536">
          <w:rPr>
            <w:webHidden/>
          </w:rPr>
          <w:tab/>
        </w:r>
        <w:r w:rsidR="00485536">
          <w:rPr>
            <w:webHidden/>
          </w:rPr>
          <w:fldChar w:fldCharType="begin"/>
        </w:r>
        <w:r w:rsidR="00485536">
          <w:rPr>
            <w:webHidden/>
          </w:rPr>
          <w:instrText xml:space="preserve"> PAGEREF _Toc130534616 \h </w:instrText>
        </w:r>
        <w:r w:rsidR="00485536">
          <w:rPr>
            <w:webHidden/>
          </w:rPr>
        </w:r>
        <w:r w:rsidR="00485536">
          <w:rPr>
            <w:webHidden/>
          </w:rPr>
          <w:fldChar w:fldCharType="separate"/>
        </w:r>
        <w:r w:rsidR="00C6312E">
          <w:rPr>
            <w:webHidden/>
          </w:rPr>
          <w:t>8</w:t>
        </w:r>
        <w:r w:rsidR="00485536">
          <w:rPr>
            <w:webHidden/>
          </w:rPr>
          <w:fldChar w:fldCharType="end"/>
        </w:r>
      </w:hyperlink>
    </w:p>
    <w:p w14:paraId="42CED444" w14:textId="504AFA88" w:rsidR="00485536" w:rsidRDefault="00000000">
      <w:pPr>
        <w:pStyle w:val="Inhopg2"/>
        <w:rPr>
          <w:rFonts w:asciiTheme="minorHAnsi" w:eastAsiaTheme="minorEastAsia" w:hAnsiTheme="minorHAnsi" w:cstheme="minorBidi"/>
          <w:iCs w:val="0"/>
          <w:noProof/>
          <w:sz w:val="22"/>
          <w:szCs w:val="22"/>
          <w:lang w:eastAsia="nl-NL"/>
        </w:rPr>
      </w:pPr>
      <w:hyperlink w:anchor="_Toc130534617" w:history="1">
        <w:r w:rsidR="00485536" w:rsidRPr="003E31FA">
          <w:rPr>
            <w:rStyle w:val="Hyperlink"/>
            <w:noProof/>
            <w14:scene3d>
              <w14:camera w14:prst="orthographicFront"/>
              <w14:lightRig w14:rig="threePt" w14:dir="t">
                <w14:rot w14:lat="0" w14:lon="0" w14:rev="0"/>
              </w14:lightRig>
            </w14:scene3d>
          </w:rPr>
          <w:t>3.2</w:t>
        </w:r>
        <w:r w:rsidR="00485536">
          <w:rPr>
            <w:rFonts w:asciiTheme="minorHAnsi" w:eastAsiaTheme="minorEastAsia" w:hAnsiTheme="minorHAnsi" w:cstheme="minorBidi"/>
            <w:iCs w:val="0"/>
            <w:noProof/>
            <w:sz w:val="22"/>
            <w:szCs w:val="22"/>
            <w:lang w:eastAsia="nl-NL"/>
          </w:rPr>
          <w:tab/>
        </w:r>
        <w:r w:rsidR="00485536" w:rsidRPr="003E31FA">
          <w:rPr>
            <w:rStyle w:val="Hyperlink"/>
            <w:noProof/>
          </w:rPr>
          <w:t>Contractmanagement</w:t>
        </w:r>
        <w:r w:rsidR="00485536">
          <w:rPr>
            <w:noProof/>
            <w:webHidden/>
          </w:rPr>
          <w:tab/>
        </w:r>
        <w:r w:rsidR="00485536">
          <w:rPr>
            <w:noProof/>
            <w:webHidden/>
          </w:rPr>
          <w:fldChar w:fldCharType="begin"/>
        </w:r>
        <w:r w:rsidR="00485536">
          <w:rPr>
            <w:noProof/>
            <w:webHidden/>
          </w:rPr>
          <w:instrText xml:space="preserve"> PAGEREF _Toc130534617 \h </w:instrText>
        </w:r>
        <w:r w:rsidR="00485536">
          <w:rPr>
            <w:noProof/>
            <w:webHidden/>
          </w:rPr>
        </w:r>
        <w:r w:rsidR="00485536">
          <w:rPr>
            <w:noProof/>
            <w:webHidden/>
          </w:rPr>
          <w:fldChar w:fldCharType="separate"/>
        </w:r>
        <w:r w:rsidR="00C6312E">
          <w:rPr>
            <w:noProof/>
            <w:webHidden/>
          </w:rPr>
          <w:t>9</w:t>
        </w:r>
        <w:r w:rsidR="00485536">
          <w:rPr>
            <w:noProof/>
            <w:webHidden/>
          </w:rPr>
          <w:fldChar w:fldCharType="end"/>
        </w:r>
      </w:hyperlink>
    </w:p>
    <w:p w14:paraId="13B20E18" w14:textId="52E1BE76" w:rsidR="00485536" w:rsidRDefault="00000000">
      <w:pPr>
        <w:pStyle w:val="Inhopg3"/>
        <w:tabs>
          <w:tab w:val="left" w:pos="2459"/>
        </w:tabs>
        <w:rPr>
          <w:rFonts w:asciiTheme="minorHAnsi" w:eastAsiaTheme="minorEastAsia" w:hAnsiTheme="minorHAnsi" w:cstheme="minorBidi"/>
          <w:sz w:val="22"/>
          <w:szCs w:val="22"/>
          <w:lang w:eastAsia="nl-NL"/>
        </w:rPr>
      </w:pPr>
      <w:hyperlink w:anchor="_Toc130534618" w:history="1">
        <w:r w:rsidR="00485536" w:rsidRPr="003E31FA">
          <w:rPr>
            <w:rStyle w:val="Hyperlink"/>
          </w:rPr>
          <w:t>3.2.1</w:t>
        </w:r>
        <w:r w:rsidR="00485536">
          <w:rPr>
            <w:rFonts w:asciiTheme="minorHAnsi" w:eastAsiaTheme="minorEastAsia" w:hAnsiTheme="minorHAnsi" w:cstheme="minorBidi"/>
            <w:sz w:val="22"/>
            <w:szCs w:val="22"/>
            <w:lang w:eastAsia="nl-NL"/>
          </w:rPr>
          <w:tab/>
        </w:r>
        <w:r w:rsidR="00485536" w:rsidRPr="003E31FA">
          <w:rPr>
            <w:rStyle w:val="Hyperlink"/>
          </w:rPr>
          <w:t>Dienstverleningsinformatie niet meer zichtbaar bij ziekmelding</w:t>
        </w:r>
        <w:r w:rsidR="00485536">
          <w:rPr>
            <w:webHidden/>
          </w:rPr>
          <w:tab/>
        </w:r>
        <w:r w:rsidR="00485536">
          <w:rPr>
            <w:webHidden/>
          </w:rPr>
          <w:fldChar w:fldCharType="begin"/>
        </w:r>
        <w:r w:rsidR="00485536">
          <w:rPr>
            <w:webHidden/>
          </w:rPr>
          <w:instrText xml:space="preserve"> PAGEREF _Toc130534618 \h </w:instrText>
        </w:r>
        <w:r w:rsidR="00485536">
          <w:rPr>
            <w:webHidden/>
          </w:rPr>
        </w:r>
        <w:r w:rsidR="00485536">
          <w:rPr>
            <w:webHidden/>
          </w:rPr>
          <w:fldChar w:fldCharType="separate"/>
        </w:r>
        <w:r w:rsidR="00C6312E">
          <w:rPr>
            <w:webHidden/>
          </w:rPr>
          <w:t>9</w:t>
        </w:r>
        <w:r w:rsidR="00485536">
          <w:rPr>
            <w:webHidden/>
          </w:rPr>
          <w:fldChar w:fldCharType="end"/>
        </w:r>
      </w:hyperlink>
    </w:p>
    <w:p w14:paraId="30D37CF2" w14:textId="7AE83373" w:rsidR="00485536" w:rsidRDefault="00000000">
      <w:pPr>
        <w:pStyle w:val="Inhopg1"/>
        <w:rPr>
          <w:rFonts w:asciiTheme="minorHAnsi" w:eastAsiaTheme="minorEastAsia" w:hAnsiTheme="minorHAnsi" w:cstheme="minorBidi"/>
          <w:bCs w:val="0"/>
          <w:caps w:val="0"/>
          <w:sz w:val="22"/>
          <w:szCs w:val="22"/>
          <w:lang w:eastAsia="nl-NL"/>
        </w:rPr>
      </w:pPr>
      <w:hyperlink w:anchor="_Toc130534619" w:history="1">
        <w:r w:rsidR="00485536" w:rsidRPr="003E31FA">
          <w:rPr>
            <w:rStyle w:val="Hyperlink"/>
          </w:rPr>
          <w:t>4</w:t>
        </w:r>
        <w:r w:rsidR="00485536">
          <w:rPr>
            <w:rFonts w:asciiTheme="minorHAnsi" w:eastAsiaTheme="minorEastAsia" w:hAnsiTheme="minorHAnsi" w:cstheme="minorBidi"/>
            <w:bCs w:val="0"/>
            <w:caps w:val="0"/>
            <w:sz w:val="22"/>
            <w:szCs w:val="22"/>
            <w:lang w:eastAsia="nl-NL"/>
          </w:rPr>
          <w:tab/>
        </w:r>
        <w:r w:rsidR="00485536" w:rsidRPr="003E31FA">
          <w:rPr>
            <w:rStyle w:val="Hyperlink"/>
          </w:rPr>
          <w:t>Integraties</w:t>
        </w:r>
        <w:r w:rsidR="00485536">
          <w:rPr>
            <w:webHidden/>
          </w:rPr>
          <w:tab/>
        </w:r>
        <w:r w:rsidR="00485536">
          <w:rPr>
            <w:webHidden/>
          </w:rPr>
          <w:fldChar w:fldCharType="begin"/>
        </w:r>
        <w:r w:rsidR="00485536">
          <w:rPr>
            <w:webHidden/>
          </w:rPr>
          <w:instrText xml:space="preserve"> PAGEREF _Toc130534619 \h </w:instrText>
        </w:r>
        <w:r w:rsidR="00485536">
          <w:rPr>
            <w:webHidden/>
          </w:rPr>
        </w:r>
        <w:r w:rsidR="00485536">
          <w:rPr>
            <w:webHidden/>
          </w:rPr>
          <w:fldChar w:fldCharType="separate"/>
        </w:r>
        <w:r w:rsidR="00C6312E">
          <w:rPr>
            <w:webHidden/>
          </w:rPr>
          <w:t>10</w:t>
        </w:r>
        <w:r w:rsidR="00485536">
          <w:rPr>
            <w:webHidden/>
          </w:rPr>
          <w:fldChar w:fldCharType="end"/>
        </w:r>
      </w:hyperlink>
    </w:p>
    <w:p w14:paraId="3C6D1BAB" w14:textId="6CC74A47" w:rsidR="00485536" w:rsidRDefault="00000000">
      <w:pPr>
        <w:pStyle w:val="Inhopg2"/>
        <w:rPr>
          <w:rFonts w:asciiTheme="minorHAnsi" w:eastAsiaTheme="minorEastAsia" w:hAnsiTheme="minorHAnsi" w:cstheme="minorBidi"/>
          <w:iCs w:val="0"/>
          <w:noProof/>
          <w:sz w:val="22"/>
          <w:szCs w:val="22"/>
          <w:lang w:eastAsia="nl-NL"/>
        </w:rPr>
      </w:pPr>
      <w:hyperlink w:anchor="_Toc130534620" w:history="1">
        <w:r w:rsidR="00485536" w:rsidRPr="003E31FA">
          <w:rPr>
            <w:rStyle w:val="Hyperlink"/>
            <w:noProof/>
            <w14:scene3d>
              <w14:camera w14:prst="orthographicFront"/>
              <w14:lightRig w14:rig="threePt" w14:dir="t">
                <w14:rot w14:lat="0" w14:lon="0" w14:rev="0"/>
              </w14:lightRig>
            </w14:scene3d>
          </w:rPr>
          <w:t>4.1</w:t>
        </w:r>
        <w:r w:rsidR="00485536">
          <w:rPr>
            <w:rFonts w:asciiTheme="minorHAnsi" w:eastAsiaTheme="minorEastAsia" w:hAnsiTheme="minorHAnsi" w:cstheme="minorBidi"/>
            <w:iCs w:val="0"/>
            <w:noProof/>
            <w:sz w:val="22"/>
            <w:szCs w:val="22"/>
            <w:lang w:eastAsia="nl-NL"/>
          </w:rPr>
          <w:tab/>
        </w:r>
        <w:r w:rsidR="00485536" w:rsidRPr="003E31FA">
          <w:rPr>
            <w:rStyle w:val="Hyperlink"/>
            <w:noProof/>
          </w:rPr>
          <w:t>Datastreams</w:t>
        </w:r>
        <w:r w:rsidR="00485536">
          <w:rPr>
            <w:noProof/>
            <w:webHidden/>
          </w:rPr>
          <w:tab/>
        </w:r>
        <w:r w:rsidR="00485536">
          <w:rPr>
            <w:noProof/>
            <w:webHidden/>
          </w:rPr>
          <w:fldChar w:fldCharType="begin"/>
        </w:r>
        <w:r w:rsidR="00485536">
          <w:rPr>
            <w:noProof/>
            <w:webHidden/>
          </w:rPr>
          <w:instrText xml:space="preserve"> PAGEREF _Toc130534620 \h </w:instrText>
        </w:r>
        <w:r w:rsidR="00485536">
          <w:rPr>
            <w:noProof/>
            <w:webHidden/>
          </w:rPr>
        </w:r>
        <w:r w:rsidR="00485536">
          <w:rPr>
            <w:noProof/>
            <w:webHidden/>
          </w:rPr>
          <w:fldChar w:fldCharType="separate"/>
        </w:r>
        <w:r w:rsidR="00C6312E">
          <w:rPr>
            <w:noProof/>
            <w:webHidden/>
          </w:rPr>
          <w:t>10</w:t>
        </w:r>
        <w:r w:rsidR="00485536">
          <w:rPr>
            <w:noProof/>
            <w:webHidden/>
          </w:rPr>
          <w:fldChar w:fldCharType="end"/>
        </w:r>
      </w:hyperlink>
    </w:p>
    <w:p w14:paraId="40CB3B19" w14:textId="3050B06C" w:rsidR="00485536" w:rsidRDefault="00000000">
      <w:pPr>
        <w:pStyle w:val="Inhopg2"/>
        <w:rPr>
          <w:rFonts w:asciiTheme="minorHAnsi" w:eastAsiaTheme="minorEastAsia" w:hAnsiTheme="minorHAnsi" w:cstheme="minorBidi"/>
          <w:iCs w:val="0"/>
          <w:noProof/>
          <w:sz w:val="22"/>
          <w:szCs w:val="22"/>
          <w:lang w:eastAsia="nl-NL"/>
        </w:rPr>
      </w:pPr>
      <w:hyperlink w:anchor="_Toc130534621" w:history="1">
        <w:r w:rsidR="00485536" w:rsidRPr="003E31FA">
          <w:rPr>
            <w:rStyle w:val="Hyperlink"/>
            <w:noProof/>
            <w14:scene3d>
              <w14:camera w14:prst="orthographicFront"/>
              <w14:lightRig w14:rig="threePt" w14:dir="t">
                <w14:rot w14:lat="0" w14:lon="0" w14:rev="0"/>
              </w14:lightRig>
            </w14:scene3d>
          </w:rPr>
          <w:t>4.2</w:t>
        </w:r>
        <w:r w:rsidR="00485536">
          <w:rPr>
            <w:rFonts w:asciiTheme="minorHAnsi" w:eastAsiaTheme="minorEastAsia" w:hAnsiTheme="minorHAnsi" w:cstheme="minorBidi"/>
            <w:iCs w:val="0"/>
            <w:noProof/>
            <w:sz w:val="22"/>
            <w:szCs w:val="22"/>
            <w:lang w:eastAsia="nl-NL"/>
          </w:rPr>
          <w:tab/>
        </w:r>
        <w:r w:rsidR="00485536" w:rsidRPr="003E31FA">
          <w:rPr>
            <w:rStyle w:val="Hyperlink"/>
            <w:noProof/>
          </w:rPr>
          <w:t>XS Connect</w:t>
        </w:r>
        <w:r w:rsidR="00485536">
          <w:rPr>
            <w:noProof/>
            <w:webHidden/>
          </w:rPr>
          <w:tab/>
        </w:r>
        <w:r w:rsidR="00485536">
          <w:rPr>
            <w:noProof/>
            <w:webHidden/>
          </w:rPr>
          <w:fldChar w:fldCharType="begin"/>
        </w:r>
        <w:r w:rsidR="00485536">
          <w:rPr>
            <w:noProof/>
            <w:webHidden/>
          </w:rPr>
          <w:instrText xml:space="preserve"> PAGEREF _Toc130534621 \h </w:instrText>
        </w:r>
        <w:r w:rsidR="00485536">
          <w:rPr>
            <w:noProof/>
            <w:webHidden/>
          </w:rPr>
        </w:r>
        <w:r w:rsidR="00485536">
          <w:rPr>
            <w:noProof/>
            <w:webHidden/>
          </w:rPr>
          <w:fldChar w:fldCharType="separate"/>
        </w:r>
        <w:r w:rsidR="00C6312E">
          <w:rPr>
            <w:noProof/>
            <w:webHidden/>
          </w:rPr>
          <w:t>10</w:t>
        </w:r>
        <w:r w:rsidR="00485536">
          <w:rPr>
            <w:noProof/>
            <w:webHidden/>
          </w:rPr>
          <w:fldChar w:fldCharType="end"/>
        </w:r>
      </w:hyperlink>
    </w:p>
    <w:p w14:paraId="4FA70EF7" w14:textId="1544BF30" w:rsidR="00485536" w:rsidRDefault="00000000">
      <w:pPr>
        <w:pStyle w:val="Inhopg3"/>
        <w:tabs>
          <w:tab w:val="left" w:pos="2459"/>
        </w:tabs>
        <w:rPr>
          <w:rFonts w:asciiTheme="minorHAnsi" w:eastAsiaTheme="minorEastAsia" w:hAnsiTheme="minorHAnsi" w:cstheme="minorBidi"/>
          <w:sz w:val="22"/>
          <w:szCs w:val="22"/>
          <w:lang w:eastAsia="nl-NL"/>
        </w:rPr>
      </w:pPr>
      <w:hyperlink w:anchor="_Toc130534622" w:history="1">
        <w:r w:rsidR="00485536" w:rsidRPr="003E31FA">
          <w:rPr>
            <w:rStyle w:val="Hyperlink"/>
          </w:rPr>
          <w:t>4.2.1</w:t>
        </w:r>
        <w:r w:rsidR="00485536">
          <w:rPr>
            <w:rFonts w:asciiTheme="minorHAnsi" w:eastAsiaTheme="minorEastAsia" w:hAnsiTheme="minorHAnsi" w:cstheme="minorBidi"/>
            <w:sz w:val="22"/>
            <w:szCs w:val="22"/>
            <w:lang w:eastAsia="nl-NL"/>
          </w:rPr>
          <w:tab/>
        </w:r>
        <w:r w:rsidR="00485536" w:rsidRPr="003E31FA">
          <w:rPr>
            <w:rStyle w:val="Hyperlink"/>
          </w:rPr>
          <w:t>Migratie sftp naar xs connect</w:t>
        </w:r>
        <w:r w:rsidR="00485536">
          <w:rPr>
            <w:webHidden/>
          </w:rPr>
          <w:tab/>
        </w:r>
        <w:r w:rsidR="00485536">
          <w:rPr>
            <w:webHidden/>
          </w:rPr>
          <w:fldChar w:fldCharType="begin"/>
        </w:r>
        <w:r w:rsidR="00485536">
          <w:rPr>
            <w:webHidden/>
          </w:rPr>
          <w:instrText xml:space="preserve"> PAGEREF _Toc130534622 \h </w:instrText>
        </w:r>
        <w:r w:rsidR="00485536">
          <w:rPr>
            <w:webHidden/>
          </w:rPr>
        </w:r>
        <w:r w:rsidR="00485536">
          <w:rPr>
            <w:webHidden/>
          </w:rPr>
          <w:fldChar w:fldCharType="separate"/>
        </w:r>
        <w:r w:rsidR="00C6312E">
          <w:rPr>
            <w:webHidden/>
          </w:rPr>
          <w:t>10</w:t>
        </w:r>
        <w:r w:rsidR="00485536">
          <w:rPr>
            <w:webHidden/>
          </w:rPr>
          <w:fldChar w:fldCharType="end"/>
        </w:r>
      </w:hyperlink>
    </w:p>
    <w:p w14:paraId="794679B4" w14:textId="56F5EE40"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30534606"/>
      <w:bookmarkEnd w:id="0"/>
      <w:bookmarkEnd w:id="1"/>
      <w:r>
        <w:lastRenderedPageBreak/>
        <w:t>Algemeen</w:t>
      </w:r>
      <w:bookmarkEnd w:id="2"/>
    </w:p>
    <w:p w14:paraId="5A5B2EC5" w14:textId="0589D17F" w:rsidR="000F3781" w:rsidRDefault="00A66E28" w:rsidP="000F3781">
      <w:pPr>
        <w:rPr>
          <w:rFonts w:ascii="Segoe UI Emoji" w:hAnsi="Segoe UI Emoji" w:cs="Segoe UI Emoji"/>
        </w:rPr>
      </w:pPr>
      <w:r w:rsidRPr="0047079D">
        <w:t>Woensdag</w:t>
      </w:r>
      <w:r w:rsidR="000F3781" w:rsidRPr="0047079D">
        <w:t xml:space="preserve"> </w:t>
      </w:r>
      <w:r w:rsidR="00C15E85">
        <w:t>29</w:t>
      </w:r>
      <w:r w:rsidR="003956F4" w:rsidRPr="0047079D">
        <w:t xml:space="preserve"> maart</w:t>
      </w:r>
      <w:r w:rsidR="0047079D">
        <w:t xml:space="preserve"> </w:t>
      </w:r>
      <w:r w:rsidR="000F3781">
        <w:t>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023AC7B" w:rsidR="0015473B" w:rsidRPr="0020049B" w:rsidRDefault="009E3D8A" w:rsidP="00974680">
      <w:r w:rsidRPr="0020049B">
        <w:t>Volgende</w:t>
      </w:r>
      <w:r w:rsidR="00B96361" w:rsidRPr="0020049B">
        <w:t xml:space="preserve"> geplande</w:t>
      </w:r>
      <w:r w:rsidRPr="0020049B">
        <w:t xml:space="preserve"> release: </w:t>
      </w:r>
      <w:r w:rsidR="00BD44E4" w:rsidRPr="0047079D">
        <w:t xml:space="preserve">woensdag </w:t>
      </w:r>
      <w:r w:rsidR="00C15E85">
        <w:t>1</w:t>
      </w:r>
      <w:r w:rsidR="0047079D" w:rsidRPr="0047079D">
        <w:t xml:space="preserve">2 </w:t>
      </w:r>
      <w:r w:rsidR="00C15E85">
        <w:t>april</w:t>
      </w:r>
      <w:r w:rsidR="00FD6B8E" w:rsidRPr="0002402A">
        <w:t xml:space="preserve"> </w:t>
      </w:r>
      <w:r w:rsidR="0020049B" w:rsidRPr="0002402A">
        <w:t>(d</w:t>
      </w:r>
      <w:r w:rsidR="00956C02" w:rsidRPr="0002402A">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30534607"/>
      <w:r>
        <w:t>Basis Xpert Suite</w:t>
      </w:r>
      <w:bookmarkEnd w:id="4"/>
    </w:p>
    <w:p w14:paraId="78CB1A14" w14:textId="19DF623D" w:rsidR="00B07BC0" w:rsidRDefault="00B5699B" w:rsidP="005F2418">
      <w:pPr>
        <w:pStyle w:val="Kop2"/>
        <w:rPr>
          <w:iCs/>
          <w:lang w:eastAsia="nl-NL"/>
        </w:rPr>
      </w:pPr>
      <w:bookmarkStart w:id="5" w:name="_Aangepaste_SMS-code_bij"/>
      <w:bookmarkStart w:id="6" w:name="_Toc130534608"/>
      <w:bookmarkEnd w:id="5"/>
      <w:r>
        <w:rPr>
          <w:iCs/>
          <w:lang w:eastAsia="nl-NL"/>
        </w:rPr>
        <w:t>XS Beheer</w:t>
      </w:r>
      <w:bookmarkEnd w:id="6"/>
    </w:p>
    <w:p w14:paraId="20EA059B" w14:textId="00AC9C4A" w:rsidR="0047079D" w:rsidRPr="00C12402" w:rsidRDefault="007651F9" w:rsidP="0CA6076D">
      <w:pPr>
        <w:pStyle w:val="Kop3"/>
        <w:rPr>
          <w:rFonts w:eastAsia="FuturaBT Light" w:cs="FuturaBT Light"/>
          <w:szCs w:val="20"/>
          <w:lang w:val="nl"/>
        </w:rPr>
      </w:pPr>
      <w:bookmarkStart w:id="7" w:name="_Toc130534609"/>
      <w:r w:rsidRPr="007651F9">
        <w:rPr>
          <w:rFonts w:eastAsia="FuturaBT Light" w:cs="FuturaBT Light"/>
          <w:szCs w:val="20"/>
          <w:lang w:val="nl"/>
        </w:rPr>
        <w:t>Inzage in foutmeldingen opgetreden tijdens het uitvoeren van triggers</w:t>
      </w:r>
      <w:bookmarkEnd w:id="7"/>
    </w:p>
    <w:p w14:paraId="2AB61BD1" w14:textId="226E2E35" w:rsidR="0047079D" w:rsidRPr="00C12402" w:rsidRDefault="7BFC8301" w:rsidP="0CA6076D">
      <w:r w:rsidRPr="0CA6076D">
        <w:rPr>
          <w:rFonts w:eastAsia="FuturaBT Light" w:cs="FuturaBT Light"/>
          <w:lang w:val="nl"/>
        </w:rPr>
        <w:t>In het beheer van de XpertSuite is een nieuw beheerscherm toegevoegd ‘Triggers Logging’ waarmee beheerders inzage krijgen in fouten die optreden bij het uitvoeren van een trigger.</w:t>
      </w:r>
    </w:p>
    <w:p w14:paraId="582DECAF" w14:textId="78F478FA" w:rsidR="0047079D" w:rsidRPr="00C12402" w:rsidRDefault="0047079D" w:rsidP="0CA6076D"/>
    <w:p w14:paraId="73F849D8" w14:textId="73A854B2" w:rsidR="0047079D" w:rsidRPr="00C12402" w:rsidRDefault="7BFC8301" w:rsidP="0CA6076D">
      <w:r w:rsidRPr="0CA6076D">
        <w:rPr>
          <w:rFonts w:eastAsia="FuturaBT Light" w:cs="FuturaBT Light"/>
          <w:u w:val="single"/>
          <w:lang w:val="nl"/>
        </w:rPr>
        <w:t>Waarom deze wijzigingen?</w:t>
      </w:r>
    </w:p>
    <w:p w14:paraId="1AFC6566" w14:textId="6BEB1FEE" w:rsidR="0047079D" w:rsidRPr="00C12402" w:rsidRDefault="7BFC8301" w:rsidP="0CA6076D">
      <w:r w:rsidRPr="0CA6076D">
        <w:rPr>
          <w:rFonts w:eastAsia="FuturaBT Light" w:cs="FuturaBT Light"/>
          <w:lang w:val="nl"/>
        </w:rPr>
        <w:t>Het nieuwe beheerscherm ondersteund de beheerder in het verklaren waarom de actie van een trigger in een situatie niet is uitgevoerd. De beheerder krijgt inzage in de opgetreden foutmeldingen tijdens het uitvoeren van triggers.</w:t>
      </w:r>
    </w:p>
    <w:p w14:paraId="7462C542" w14:textId="55D21491" w:rsidR="0047079D" w:rsidRPr="00C12402" w:rsidRDefault="0047079D" w:rsidP="0CA6076D"/>
    <w:p w14:paraId="59788391" w14:textId="194FE5DB" w:rsidR="0047079D" w:rsidRPr="00C12402" w:rsidRDefault="7BFC8301" w:rsidP="0CA6076D">
      <w:r w:rsidRPr="0CA6076D">
        <w:rPr>
          <w:rFonts w:eastAsia="FuturaBT Light" w:cs="FuturaBT Light"/>
          <w:lang w:val="nl"/>
        </w:rPr>
        <w:t>De foutmeldingen die optreden kunnen functioneel en technisch van aard zijn. Functionele foutmeldingen vereisen een aanpassing aan de inrichting van de trigger of inrichting elders in de XpertSuite. Technische foutmeldingen dienen beoordeeld te worden door Otherside at Work. De beheerder krijgt handvatten bij het opvolgen van de functionele meldingen en voor het aanmelden van, en communiceren over, de technische meldingen.</w:t>
      </w:r>
    </w:p>
    <w:p w14:paraId="5221ED83" w14:textId="776BECE4" w:rsidR="0047079D" w:rsidRPr="00C12402" w:rsidRDefault="0047079D" w:rsidP="0CA6076D"/>
    <w:p w14:paraId="0DBDDA4D" w14:textId="60A9EC7B" w:rsidR="0047079D" w:rsidRPr="00C12402" w:rsidRDefault="7BFC8301" w:rsidP="0CA6076D">
      <w:r w:rsidRPr="0CA6076D">
        <w:rPr>
          <w:rFonts w:eastAsia="FuturaBT Light" w:cs="FuturaBT Light"/>
          <w:u w:val="single"/>
          <w:lang w:val="nl"/>
        </w:rPr>
        <w:t>Wat is er gewijzigd?</w:t>
      </w:r>
    </w:p>
    <w:p w14:paraId="53B3D617" w14:textId="49A9C74E" w:rsidR="0047079D" w:rsidRPr="00C12402" w:rsidRDefault="7BFC8301" w:rsidP="0CA6076D">
      <w:r w:rsidRPr="0CA6076D">
        <w:rPr>
          <w:rFonts w:eastAsia="FuturaBT Light" w:cs="FuturaBT Light"/>
          <w:lang w:val="nl"/>
        </w:rPr>
        <w:t>Het nieuwe beheerscherm bestaat uit twee verschillende schermen. De schermen voorzien de beheerder van mogelijkheden voor het analyseren van verschillende situaties.</w:t>
      </w:r>
    </w:p>
    <w:p w14:paraId="22846D28" w14:textId="026BEE74" w:rsidR="0047079D" w:rsidRPr="00C12402" w:rsidRDefault="0047079D" w:rsidP="0CA6076D"/>
    <w:p w14:paraId="1480BDEB" w14:textId="18E13D3D" w:rsidR="0047079D" w:rsidRPr="00C12402" w:rsidRDefault="7BFC8301" w:rsidP="0CA6076D">
      <w:r w:rsidRPr="0CA6076D">
        <w:rPr>
          <w:rFonts w:eastAsia="FuturaBT Light" w:cs="FuturaBT Light"/>
          <w:b/>
          <w:bCs/>
          <w:lang w:val="nl"/>
        </w:rPr>
        <w:t>Logmeldingen per trigger</w:t>
      </w:r>
    </w:p>
    <w:p w14:paraId="7D64DE33" w14:textId="092E73EC" w:rsidR="0047079D" w:rsidRPr="00C12402" w:rsidRDefault="7BFC8301" w:rsidP="0CA6076D">
      <w:r w:rsidRPr="0CA6076D">
        <w:rPr>
          <w:rFonts w:eastAsia="FuturaBT Light" w:cs="FuturaBT Light"/>
          <w:lang w:val="nl"/>
        </w:rPr>
        <w:t>Het onderdeel ‘Logmeldingen per trigger’ geeft inzicht in de hoeveelheid foutmeldingen die optreden bij specifieke triggers in de afgelopen 30 dagen, ten opzichte van het aantal keer dat de betreffende trigger is uitgevoerd. Vervolgens kan doorgeklikt worden op een trigger, waarbij de meldingen voor desbetreffende trigger ingezien kunnen worden. Daarna kan nog doorgeklikt worden op een specifieke melding, waarmee uitgebreidere details voor de beheerder inzichtelijk zijn.</w:t>
      </w:r>
    </w:p>
    <w:p w14:paraId="1E586C5F" w14:textId="35699C90" w:rsidR="0047079D" w:rsidRPr="00C12402" w:rsidRDefault="7BFC8301" w:rsidP="0CA6076D">
      <w:r w:rsidRPr="0CA6076D">
        <w:rPr>
          <w:rFonts w:eastAsia="FuturaBT Light" w:cs="FuturaBT Light"/>
          <w:lang w:val="nl"/>
        </w:rPr>
        <w:t xml:space="preserve"> </w:t>
      </w:r>
    </w:p>
    <w:p w14:paraId="4343A728" w14:textId="01532E64" w:rsidR="0047079D" w:rsidRPr="00C12402" w:rsidRDefault="7BFC8301" w:rsidP="0CA6076D">
      <w:r w:rsidRPr="0CA6076D">
        <w:rPr>
          <w:rFonts w:eastAsia="FuturaBT Light" w:cs="FuturaBT Light"/>
          <w:lang w:val="nl"/>
        </w:rPr>
        <w:t xml:space="preserve"> </w:t>
      </w:r>
    </w:p>
    <w:p w14:paraId="0B832F8D" w14:textId="57E88CFA" w:rsidR="0047079D" w:rsidRPr="00C12402" w:rsidRDefault="7BFC8301" w:rsidP="0CA6076D">
      <w:r w:rsidRPr="0CA6076D">
        <w:rPr>
          <w:rFonts w:eastAsia="FuturaBT Light" w:cs="FuturaBT Light"/>
          <w:lang w:val="nl"/>
        </w:rPr>
        <w:t xml:space="preserve"> </w:t>
      </w:r>
    </w:p>
    <w:p w14:paraId="48700151" w14:textId="2D68B2F2" w:rsidR="0047079D" w:rsidRPr="00C12402" w:rsidRDefault="7BFC8301" w:rsidP="0CA6076D">
      <w:r w:rsidRPr="0CA6076D">
        <w:rPr>
          <w:rFonts w:eastAsia="FuturaBT Light" w:cs="FuturaBT Light"/>
          <w:lang w:val="nl"/>
        </w:rPr>
        <w:t xml:space="preserve"> </w:t>
      </w:r>
    </w:p>
    <w:p w14:paraId="33D8C1C9" w14:textId="662D9A88" w:rsidR="0047079D" w:rsidRPr="00C12402" w:rsidRDefault="7BFC8301" w:rsidP="0CA6076D">
      <w:r w:rsidRPr="0CA6076D">
        <w:rPr>
          <w:rFonts w:eastAsia="FuturaBT Light" w:cs="FuturaBT Light"/>
          <w:lang w:val="nl"/>
        </w:rPr>
        <w:lastRenderedPageBreak/>
        <w:t>De beheerder kan met dit scherm met name analyseren welke triggers functionele foutmeldingen opleveren en waar bijvoorbeeld een andere inrichting van de trigger of de XpertSuite benodigd is. De omschrijving van de functionele melding geeft inzage in waarom de actie van de trigger niet uitgevoerd kon worden.</w:t>
      </w:r>
    </w:p>
    <w:p w14:paraId="4FF9D58D" w14:textId="029AD6E3" w:rsidR="0047079D" w:rsidRPr="00C12402" w:rsidRDefault="0047079D" w:rsidP="0CA6076D"/>
    <w:p w14:paraId="16F50520" w14:textId="0932677C" w:rsidR="0047079D" w:rsidRPr="00C12402" w:rsidRDefault="002B3E19" w:rsidP="002B3E19">
      <w:pPr>
        <w:jc w:val="center"/>
      </w:pPr>
      <w:r>
        <w:rPr>
          <w:noProof/>
        </w:rPr>
        <w:drawing>
          <wp:inline distT="0" distB="0" distL="0" distR="0" wp14:anchorId="6DB8A92F" wp14:editId="6FA87C9F">
            <wp:extent cx="5731510" cy="986790"/>
            <wp:effectExtent l="19050" t="19050" r="21590" b="2286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beelding met tekst&#10;&#10;Automatisch gegenereerde beschrijving"/>
                    <pic:cNvPicPr/>
                  </pic:nvPicPr>
                  <pic:blipFill rotWithShape="1">
                    <a:blip r:embed="rId11" cstate="print">
                      <a:extLst>
                        <a:ext uri="{28A0092B-C50C-407E-A947-70E740481C1C}">
                          <a14:useLocalDpi xmlns:a14="http://schemas.microsoft.com/office/drawing/2010/main" val="0"/>
                        </a:ext>
                      </a:extLst>
                    </a:blip>
                    <a:srcRect l="14423" b="74449"/>
                    <a:stretch/>
                  </pic:blipFill>
                  <pic:spPr bwMode="auto">
                    <a:xfrm>
                      <a:off x="0" y="0"/>
                      <a:ext cx="5731510" cy="986790"/>
                    </a:xfrm>
                    <a:prstGeom prst="rect">
                      <a:avLst/>
                    </a:prstGeom>
                    <a:ln w="9525" cap="flat" cmpd="sng" algn="ctr">
                      <a:solidFill>
                        <a:schemeClr val="bg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DC8809E" w14:textId="25472D07" w:rsidR="0047079D" w:rsidRDefault="0047079D" w:rsidP="0CA6076D"/>
    <w:p w14:paraId="13283F88" w14:textId="4864B195" w:rsidR="004818D2" w:rsidRDefault="004818D2" w:rsidP="000730B9">
      <w:pPr>
        <w:spacing w:after="60"/>
      </w:pPr>
      <w:r>
        <w:t xml:space="preserve">Na selecteren van een </w:t>
      </w:r>
      <w:r w:rsidR="000730B9">
        <w:t>regel in het Logmeldingen per trigger overzicht:</w:t>
      </w:r>
    </w:p>
    <w:p w14:paraId="459CF9B3" w14:textId="32242816" w:rsidR="00F449A9" w:rsidRDefault="00F449A9" w:rsidP="0CA6076D">
      <w:r>
        <w:rPr>
          <w:noProof/>
        </w:rPr>
        <w:drawing>
          <wp:inline distT="0" distB="0" distL="0" distR="0" wp14:anchorId="3022A896" wp14:editId="38170528">
            <wp:extent cx="5731510" cy="3538855"/>
            <wp:effectExtent l="19050" t="19050" r="21590" b="2349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l="14102" r="18430" b="27751"/>
                    <a:stretch/>
                  </pic:blipFill>
                  <pic:spPr bwMode="auto">
                    <a:xfrm>
                      <a:off x="0" y="0"/>
                      <a:ext cx="5731510" cy="3538855"/>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8DCD7AB" w14:textId="79332E2E" w:rsidR="0047079D" w:rsidRPr="00C12402" w:rsidRDefault="7BFC8301" w:rsidP="00496BB3">
      <w:pPr>
        <w:spacing w:before="60"/>
      </w:pPr>
      <w:r w:rsidRPr="0CA6076D">
        <w:rPr>
          <w:rFonts w:eastAsia="FuturaBT Light" w:cs="FuturaBT Light"/>
          <w:lang w:val="nl"/>
        </w:rPr>
        <w:t>Bijvoorbeeld als een trigger een traject moet aanmaken waarvan er slechts 1 tegelijk mag lopen maar waarvan er al een lopend is bij de werknemer, de trigger valt dan functionele uit. De oplossing is in dat geval om ofwel bij de trajectsoort in te stellen dat er meerdere tegelijk mogen lopen, ofwel om bij de trigger een extra voorwaarde toe te voegen ‘Als er nog geen traject van deze trajectsoort lopend is bij de werknemer’.</w:t>
      </w:r>
    </w:p>
    <w:p w14:paraId="617D37FC" w14:textId="72D180B7" w:rsidR="0047079D" w:rsidRPr="00C12402" w:rsidRDefault="0047079D" w:rsidP="0CA6076D"/>
    <w:p w14:paraId="5B8435C0" w14:textId="66F7D4C5" w:rsidR="0047079D" w:rsidRPr="00C12402" w:rsidRDefault="7BFC8301" w:rsidP="0CA6076D">
      <w:r w:rsidRPr="0CA6076D">
        <w:rPr>
          <w:rFonts w:eastAsia="FuturaBT Light" w:cs="FuturaBT Light"/>
          <w:b/>
          <w:bCs/>
          <w:lang w:val="nl"/>
        </w:rPr>
        <w:t>Logging per tijdstip</w:t>
      </w:r>
    </w:p>
    <w:p w14:paraId="41BB24A1" w14:textId="4C540653" w:rsidR="0047079D" w:rsidRPr="00C12402" w:rsidRDefault="7BFC8301" w:rsidP="0CA6076D">
      <w:r w:rsidRPr="0CA6076D">
        <w:rPr>
          <w:rFonts w:eastAsia="FuturaBT Light" w:cs="FuturaBT Light"/>
          <w:lang w:val="nl"/>
        </w:rPr>
        <w:t>Het onderdeel ‘Logging per tijdstip’ geeft inzicht in de foutmeldingen die optreden in een bepaalde periode. De beheerder kan dit scherm gebruiken om terug te zoeken waarom een bepaalde trigger op een bepaald tijdstip geen actie heeft uitgevoerd. Enerzijds als er vanuit de organisatie een vraag over een niet correct werkende trigger is die verklaard moet worden, maar anderzijds ook om eventuele problemen met triggers via deze weg te signaleren. De beheerder kan doorklikken op een melding om hiervan de verdere details in te zien.</w:t>
      </w:r>
    </w:p>
    <w:p w14:paraId="7B1CA1BB" w14:textId="25E6940B" w:rsidR="0047079D" w:rsidRPr="00C12402" w:rsidRDefault="7BFC8301" w:rsidP="0CA6076D">
      <w:r w:rsidRPr="0CA6076D">
        <w:rPr>
          <w:rFonts w:eastAsia="FuturaBT Light" w:cs="FuturaBT Light"/>
          <w:lang w:val="nl"/>
        </w:rPr>
        <w:lastRenderedPageBreak/>
        <w:t>De beheerder kan met dit scherm met name analyseren welke technische foutmeldingen zijn opgetreden en waar een aanvullende actie benodigd is. Een technische foutmelding beteken</w:t>
      </w:r>
      <w:r w:rsidR="00EF24E2">
        <w:rPr>
          <w:rFonts w:eastAsia="FuturaBT Light" w:cs="FuturaBT Light"/>
          <w:lang w:val="nl"/>
        </w:rPr>
        <w:t>t</w:t>
      </w:r>
      <w:r w:rsidRPr="0CA6076D">
        <w:rPr>
          <w:rFonts w:eastAsia="FuturaBT Light" w:cs="FuturaBT Light"/>
          <w:lang w:val="nl"/>
        </w:rPr>
        <w:t xml:space="preserve"> dat er iets mis is gegaan bij het uitvoeren van de trigger door technische oorzaken. Het probleem en de oplossing moeten beoordeeld worden door Otherside at Work. De beheerder kan de foutsituatie bij ons aanmelden met een verwijzing naar de foutmelding.</w:t>
      </w:r>
    </w:p>
    <w:p w14:paraId="3A34CEC0" w14:textId="745D9C6B" w:rsidR="0047079D" w:rsidRPr="00C12402" w:rsidRDefault="0047079D" w:rsidP="0CA6076D"/>
    <w:p w14:paraId="7BDC37E4" w14:textId="4646A7D0" w:rsidR="0047079D" w:rsidRPr="00C12402" w:rsidRDefault="00774F07" w:rsidP="0CA6076D">
      <w:r>
        <w:rPr>
          <w:noProof/>
        </w:rPr>
        <w:drawing>
          <wp:inline distT="0" distB="0" distL="0" distR="0" wp14:anchorId="1FA0A29E" wp14:editId="408A10D8">
            <wp:extent cx="5731510" cy="1729105"/>
            <wp:effectExtent l="19050" t="19050" r="21590" b="2349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cstate="print">
                      <a:extLst>
                        <a:ext uri="{28A0092B-C50C-407E-A947-70E740481C1C}">
                          <a14:useLocalDpi xmlns:a14="http://schemas.microsoft.com/office/drawing/2010/main" val="0"/>
                        </a:ext>
                      </a:extLst>
                    </a:blip>
                    <a:srcRect l="13943" b="55133"/>
                    <a:stretch/>
                  </pic:blipFill>
                  <pic:spPr bwMode="auto">
                    <a:xfrm>
                      <a:off x="0" y="0"/>
                      <a:ext cx="5731510" cy="1729105"/>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075ED4D" w14:textId="0BB50191" w:rsidR="0047079D" w:rsidRPr="00C12402" w:rsidRDefault="0047079D" w:rsidP="0CA6076D"/>
    <w:p w14:paraId="7EEF3CEA" w14:textId="52A47467" w:rsidR="0047079D" w:rsidRPr="00C12402" w:rsidRDefault="7BFC8301" w:rsidP="0CA6076D">
      <w:r w:rsidRPr="0CA6076D">
        <w:rPr>
          <w:rFonts w:eastAsia="FuturaBT Light" w:cs="FuturaBT Light"/>
          <w:lang w:val="nl"/>
        </w:rPr>
        <w:t>Daarnaast kan de beheerder met de beschikbare context beoordelen of er een handmatige aanpassing in het dossier van de werknemer benodigd is.</w:t>
      </w:r>
    </w:p>
    <w:p w14:paraId="11BF8DAC" w14:textId="3A09DC03" w:rsidR="0047079D" w:rsidRPr="00C12402" w:rsidRDefault="0047079D" w:rsidP="0CA6076D"/>
    <w:p w14:paraId="5A4FE386" w14:textId="48E6DFA3" w:rsidR="0047079D" w:rsidRPr="00C12402" w:rsidRDefault="7BFC8301" w:rsidP="0CA6076D">
      <w:r w:rsidRPr="0CA6076D">
        <w:rPr>
          <w:rFonts w:eastAsia="FuturaBT Light" w:cs="FuturaBT Light"/>
          <w:b/>
          <w:bCs/>
          <w:lang w:val="nl"/>
        </w:rPr>
        <w:t>Autorisaties</w:t>
      </w:r>
    </w:p>
    <w:p w14:paraId="15CEBD91" w14:textId="66CD248F" w:rsidR="0047079D" w:rsidRPr="00C12402" w:rsidRDefault="7BFC8301" w:rsidP="0CA6076D">
      <w:r w:rsidRPr="0CA6076D">
        <w:rPr>
          <w:rFonts w:eastAsia="FuturaBT Light" w:cs="FuturaBT Light"/>
          <w:lang w:val="nl"/>
        </w:rPr>
        <w:t xml:space="preserve">Beheerders hebben een nieuwe autorisatie nodig om toegang te krijgen tot het nieuwe beheerscherm, dit betreft de autorisatie ‘Trigger errorlogging bekijken’ in het gebruikersbeheer autorisatie-onderdeel </w:t>
      </w:r>
      <w:r w:rsidRPr="003E01FD">
        <w:rPr>
          <w:rFonts w:eastAsia="FuturaBT Light" w:cs="FuturaBT Light"/>
          <w:i/>
          <w:iCs/>
          <w:lang w:val="nl"/>
        </w:rPr>
        <w:t>‘Workflows &gt; Beheer feature autorisaties voor Triggers ‘</w:t>
      </w:r>
      <w:r w:rsidRPr="0CA6076D">
        <w:rPr>
          <w:rFonts w:eastAsia="FuturaBT Light" w:cs="FuturaBT Light"/>
          <w:lang w:val="nl"/>
        </w:rPr>
        <w:t>.</w:t>
      </w:r>
    </w:p>
    <w:p w14:paraId="3FA3A565" w14:textId="274A2BBE" w:rsidR="0047079D" w:rsidRPr="00C12402" w:rsidRDefault="0047079D" w:rsidP="0CA6076D"/>
    <w:p w14:paraId="305062D2" w14:textId="06FFD31B" w:rsidR="0047079D" w:rsidRPr="00C12402" w:rsidRDefault="7BFC8301" w:rsidP="0CA6076D">
      <w:r w:rsidRPr="0CA6076D">
        <w:rPr>
          <w:rFonts w:eastAsia="FuturaBT Light" w:cs="FuturaBT Light"/>
          <w:lang w:val="nl"/>
        </w:rPr>
        <w:t>Standaard zien de beheerders geen werknemer details in het detailscherm van een foutmelding. Omdat het gevoelige gegevens kan betreffen dienen beheerders die deze gegevens mogen inzien hiervoor expliciet geautoriseerd te worden. Voor het inzien van de werknemer details voor de analyse in welk dossier de trigger niet uitgevoerd kon worden, hebben beheerders daarom de autorisatie ‘Trigger errorlogging werknemer details bekijken’ nodig.</w:t>
      </w:r>
    </w:p>
    <w:p w14:paraId="1B60D6C2" w14:textId="2DE310F9" w:rsidR="0047079D" w:rsidRPr="00C12402" w:rsidRDefault="0047079D" w:rsidP="00C12402">
      <w:pPr>
        <w:rPr>
          <w:lang w:eastAsia="nl-NL"/>
        </w:rPr>
      </w:pPr>
    </w:p>
    <w:p w14:paraId="75954C4B" w14:textId="7B1CA468" w:rsidR="006459AF" w:rsidRDefault="00B5699B" w:rsidP="00C867C0">
      <w:pPr>
        <w:pStyle w:val="Kop2"/>
      </w:pPr>
      <w:bookmarkStart w:id="8" w:name="_Widgets_frequent_en"/>
      <w:bookmarkStart w:id="9" w:name="_Toc130534610"/>
      <w:bookmarkEnd w:id="8"/>
      <w:r>
        <w:t xml:space="preserve">XS </w:t>
      </w:r>
      <w:r w:rsidR="00770793">
        <w:t>G</w:t>
      </w:r>
      <w:r>
        <w:t>ebruiker</w:t>
      </w:r>
      <w:bookmarkEnd w:id="9"/>
    </w:p>
    <w:p w14:paraId="72D27AE8" w14:textId="7BC6D059" w:rsidR="00BD44E4" w:rsidRDefault="000C211A" w:rsidP="4A5C6CFA">
      <w:pPr>
        <w:pStyle w:val="Kop3"/>
        <w:rPr>
          <w:rFonts w:eastAsia="FuturaBT Light" w:cs="FuturaBT Light"/>
          <w:szCs w:val="20"/>
        </w:rPr>
      </w:pPr>
      <w:bookmarkStart w:id="10" w:name="_Toc130534611"/>
      <w:r w:rsidRPr="000C211A">
        <w:rPr>
          <w:rFonts w:eastAsia="FuturaBT Light" w:cs="FuturaBT Light"/>
          <w:szCs w:val="20"/>
        </w:rPr>
        <w:t>Gebruik aanhef van gebruikers en werknemers</w:t>
      </w:r>
      <w:bookmarkEnd w:id="10"/>
    </w:p>
    <w:p w14:paraId="74211016" w14:textId="19023553" w:rsidR="00BD44E4" w:rsidRPr="00434321" w:rsidRDefault="660E8C3C" w:rsidP="4A5C6CFA">
      <w:pPr>
        <w:rPr>
          <w:rFonts w:eastAsia="FuturaBT Light" w:cs="FuturaBT Light"/>
          <w:u w:val="single"/>
        </w:rPr>
      </w:pPr>
      <w:r w:rsidRPr="00434321">
        <w:rPr>
          <w:rFonts w:eastAsia="FuturaBT Light" w:cs="FuturaBT Light"/>
          <w:u w:val="single"/>
        </w:rPr>
        <w:t>Waarom deze wijzigingen?</w:t>
      </w:r>
    </w:p>
    <w:p w14:paraId="0B6F76FA" w14:textId="02BE0AD9" w:rsidR="00BD44E4" w:rsidRDefault="660E8C3C" w:rsidP="4A5C6CFA">
      <w:pPr>
        <w:rPr>
          <w:rFonts w:eastAsia="FuturaBT Light" w:cs="FuturaBT Light"/>
        </w:rPr>
      </w:pPr>
      <w:r w:rsidRPr="4A5C6CFA">
        <w:rPr>
          <w:rFonts w:eastAsia="FuturaBT Light" w:cs="FuturaBT Light"/>
        </w:rPr>
        <w:t>Als onderdeel van verbeteringen aan de meertaligheid van de Xpert Suite liepen we ertegenaan dat wij op een groot deel van de plekken standaard Dhr. of Mevr. voor de naam van een gebruiker of werknemer zetten. Dit is echter niet in alle talen standaard, en om dit meer in lijn te trekken met moderne aanspreekvormen, hebben we gekozen om deze aanhef standaard weg te laten.</w:t>
      </w:r>
    </w:p>
    <w:p w14:paraId="3814FF6D" w14:textId="2C6FE9EC" w:rsidR="00BD44E4" w:rsidRDefault="00BD44E4" w:rsidP="4A5C6CFA"/>
    <w:p w14:paraId="0AD7FB35" w14:textId="7F6700A4" w:rsidR="00BD44E4" w:rsidRDefault="660E8C3C" w:rsidP="7EED09F2">
      <w:pPr>
        <w:rPr>
          <w:rFonts w:eastAsia="FuturaBT Light" w:cs="FuturaBT Light"/>
          <w:u w:val="single"/>
        </w:rPr>
      </w:pPr>
      <w:r w:rsidRPr="7EED09F2">
        <w:rPr>
          <w:rFonts w:eastAsia="FuturaBT Light" w:cs="FuturaBT Light"/>
          <w:u w:val="single"/>
        </w:rPr>
        <w:t>Wat is er gewijzigd?</w:t>
      </w:r>
    </w:p>
    <w:p w14:paraId="2DD15A01" w14:textId="6376970F" w:rsidR="00BD44E4" w:rsidRDefault="660E8C3C" w:rsidP="4A5C6CFA">
      <w:r w:rsidRPr="4A5C6CFA">
        <w:rPr>
          <w:rFonts w:eastAsia="FuturaBT Light" w:cs="FuturaBT Light"/>
        </w:rPr>
        <w:t>Op verschillende plekken in de applicatie is de standaard weergave voor namen van gebruikers en werknemers aangepast zodat deze geen aanhef meer toont. Dit zijn vooral selectie lijsten.</w:t>
      </w:r>
    </w:p>
    <w:p w14:paraId="66A40140" w14:textId="1BC44C11" w:rsidR="00BD44E4" w:rsidRDefault="660E8C3C" w:rsidP="4A5C6CFA">
      <w:pPr>
        <w:rPr>
          <w:rFonts w:eastAsia="FuturaBT Light" w:cs="FuturaBT Light"/>
        </w:rPr>
      </w:pPr>
      <w:r w:rsidRPr="4A5C6CFA">
        <w:rPr>
          <w:rFonts w:eastAsia="FuturaBT Light" w:cs="FuturaBT Light"/>
        </w:rPr>
        <w:lastRenderedPageBreak/>
        <w:t>Het geregistreerde geslacht zal uiteraard nog steeds beschikbaar zijn als het ingevuld is op plekken zoals stamgegevens en in brieven en documenten door middel van datavelden. Ook zal het nog steeds onderdeel zijn van het zoeken op werknemers.</w:t>
      </w:r>
    </w:p>
    <w:p w14:paraId="0EAE0949" w14:textId="1BC44C11" w:rsidR="0009272C" w:rsidRDefault="0009272C" w:rsidP="4A5C6CFA">
      <w:pPr>
        <w:rPr>
          <w:rFonts w:eastAsia="FuturaBT Light" w:cs="FuturaBT Light"/>
        </w:rPr>
      </w:pPr>
    </w:p>
    <w:p w14:paraId="2DEC5FD4" w14:textId="078C0506" w:rsidR="0009272C" w:rsidRDefault="24C100B5" w:rsidP="75F896E4">
      <w:pPr>
        <w:jc w:val="center"/>
      </w:pPr>
      <w:r>
        <w:rPr>
          <w:noProof/>
        </w:rPr>
        <w:drawing>
          <wp:inline distT="0" distB="0" distL="0" distR="0" wp14:anchorId="252FE69D" wp14:editId="5B8E5954">
            <wp:extent cx="3295859" cy="2071871"/>
            <wp:effectExtent l="19050" t="19050" r="1905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3295859" cy="2071871"/>
                    </a:xfrm>
                    <a:prstGeom prst="rect">
                      <a:avLst/>
                    </a:prstGeom>
                    <a:ln>
                      <a:solidFill>
                        <a:schemeClr val="bg2"/>
                      </a:solidFill>
                    </a:ln>
                  </pic:spPr>
                </pic:pic>
              </a:graphicData>
            </a:graphic>
          </wp:inline>
        </w:drawing>
      </w:r>
    </w:p>
    <w:p w14:paraId="623EF414" w14:textId="77777777" w:rsidR="00230335" w:rsidRDefault="00230335" w:rsidP="75F896E4">
      <w:pPr>
        <w:jc w:val="center"/>
      </w:pPr>
    </w:p>
    <w:p w14:paraId="5AC10E8A" w14:textId="078C0506" w:rsidR="002066D3" w:rsidRDefault="002066D3" w:rsidP="002066D3">
      <w:pPr>
        <w:jc w:val="center"/>
      </w:pPr>
      <w:r>
        <w:rPr>
          <w:noProof/>
        </w:rPr>
        <w:drawing>
          <wp:inline distT="0" distB="0" distL="0" distR="0" wp14:anchorId="4BC50065" wp14:editId="66D1EE62">
            <wp:extent cx="3436536" cy="2129464"/>
            <wp:effectExtent l="19050" t="19050" r="12065"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3436536" cy="2129464"/>
                    </a:xfrm>
                    <a:prstGeom prst="rect">
                      <a:avLst/>
                    </a:prstGeom>
                    <a:ln>
                      <a:solidFill>
                        <a:schemeClr val="bg2"/>
                      </a:solidFill>
                    </a:ln>
                  </pic:spPr>
                </pic:pic>
              </a:graphicData>
            </a:graphic>
          </wp:inline>
        </w:drawing>
      </w:r>
    </w:p>
    <w:p w14:paraId="7809B365" w14:textId="77777777" w:rsidR="00230335" w:rsidRDefault="00230335" w:rsidP="002066D3">
      <w:pPr>
        <w:jc w:val="center"/>
      </w:pPr>
    </w:p>
    <w:p w14:paraId="65FAA70C" w14:textId="078C0506" w:rsidR="009C6C9A" w:rsidRDefault="009C6C9A" w:rsidP="002066D3">
      <w:pPr>
        <w:jc w:val="center"/>
      </w:pPr>
      <w:r>
        <w:rPr>
          <w:noProof/>
        </w:rPr>
        <w:drawing>
          <wp:inline distT="0" distB="0" distL="0" distR="0" wp14:anchorId="7DDEEE7A" wp14:editId="529510BD">
            <wp:extent cx="5731510" cy="1719580"/>
            <wp:effectExtent l="19050" t="19050" r="21590"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5731510" cy="1719580"/>
                    </a:xfrm>
                    <a:prstGeom prst="rect">
                      <a:avLst/>
                    </a:prstGeom>
                    <a:ln>
                      <a:solidFill>
                        <a:schemeClr val="bg2"/>
                      </a:solidFill>
                    </a:ln>
                  </pic:spPr>
                </pic:pic>
              </a:graphicData>
            </a:graphic>
          </wp:inline>
        </w:drawing>
      </w:r>
    </w:p>
    <w:p w14:paraId="725841F0" w14:textId="578E0898" w:rsidR="00BD44E4" w:rsidRDefault="00BD44E4" w:rsidP="4A5C6CFA"/>
    <w:p w14:paraId="6B9D1798" w14:textId="7689EEB8" w:rsidR="00BD44E4" w:rsidRDefault="660E8C3C" w:rsidP="4A5C6CFA">
      <w:r w:rsidRPr="4A5C6CFA">
        <w:rPr>
          <w:rFonts w:eastAsia="FuturaBT Light" w:cs="FuturaBT Light"/>
        </w:rPr>
        <w:t>Deze wijziging zal nog niet op alle plekken in de applicatie meteen doorgevoerd zijn, het volledig doorvoeren van deze wijziging zal nog een paar releases duren.</w:t>
      </w:r>
    </w:p>
    <w:p w14:paraId="654F19B4" w14:textId="0D90F63D" w:rsidR="00BD44E4" w:rsidRDefault="00BD44E4" w:rsidP="00BD44E4">
      <w:pPr>
        <w:pStyle w:val="Kop2"/>
      </w:pPr>
      <w:bookmarkStart w:id="11" w:name="_Toc130534612"/>
      <w:r>
        <w:lastRenderedPageBreak/>
        <w:t>Rapportages</w:t>
      </w:r>
      <w:bookmarkEnd w:id="11"/>
    </w:p>
    <w:p w14:paraId="4382DA48" w14:textId="53DF03C1" w:rsidR="00BD44E4" w:rsidRPr="00BD44E4" w:rsidRDefault="009963B7" w:rsidP="009963B7">
      <w:pPr>
        <w:pStyle w:val="Kop3"/>
      </w:pPr>
      <w:bookmarkStart w:id="12" w:name="_Toc130534613"/>
      <w:r w:rsidRPr="009963B7">
        <w:t>Trajectenlijst met formuliervelden en uitgevoerde taken</w:t>
      </w:r>
      <w:bookmarkEnd w:id="12"/>
    </w:p>
    <w:p w14:paraId="0A6F4477" w14:textId="7E07CF8D" w:rsidR="00734650" w:rsidRPr="00B439FA" w:rsidRDefault="00227AED" w:rsidP="00734650">
      <w:pPr>
        <w:rPr>
          <w:u w:val="single"/>
        </w:rPr>
      </w:pPr>
      <w:r w:rsidRPr="00B439FA">
        <w:rPr>
          <w:u w:val="single"/>
        </w:rPr>
        <w:t>Waarom deze wijzigingen?</w:t>
      </w:r>
    </w:p>
    <w:p w14:paraId="26414AE3" w14:textId="398797FF" w:rsidR="00DE51B9" w:rsidRDefault="00DC3019" w:rsidP="00734650">
      <w:r>
        <w:t xml:space="preserve">Het rapport is door het toevoegen van </w:t>
      </w:r>
      <w:r w:rsidR="000E7698">
        <w:t xml:space="preserve">de parameter </w:t>
      </w:r>
      <w:r w:rsidR="000B7FB1">
        <w:t xml:space="preserve">berekeningsmethode nu ook bruikbaar voor het tonen van </w:t>
      </w:r>
      <w:r w:rsidR="004B75FA">
        <w:t xml:space="preserve">trajectduur </w:t>
      </w:r>
      <w:r w:rsidR="006E46B8">
        <w:t>in werkdagen.</w:t>
      </w:r>
    </w:p>
    <w:p w14:paraId="7349E631" w14:textId="77777777" w:rsidR="00B439FA" w:rsidRDefault="00B439FA" w:rsidP="00734650">
      <w:pPr>
        <w:rPr>
          <w:u w:val="single"/>
        </w:rPr>
      </w:pPr>
    </w:p>
    <w:p w14:paraId="5E12FA64" w14:textId="425934C3" w:rsidR="00DE51B9" w:rsidRPr="00B439FA" w:rsidRDefault="00B439FA" w:rsidP="00734650">
      <w:pPr>
        <w:rPr>
          <w:u w:val="single"/>
        </w:rPr>
      </w:pPr>
      <w:r w:rsidRPr="00B439FA">
        <w:rPr>
          <w:u w:val="single"/>
        </w:rPr>
        <w:t>Wat is er gewijzigd?</w:t>
      </w:r>
    </w:p>
    <w:p w14:paraId="509A8AAC" w14:textId="304150BC" w:rsidR="00134FFF" w:rsidRDefault="006D167B" w:rsidP="00734650">
      <w:r>
        <w:t xml:space="preserve">Er is een extra parameter toegevoegd voor het kiezen van de berekeningsmethode </w:t>
      </w:r>
      <w:r w:rsidR="0023233F">
        <w:t>van de duur</w:t>
      </w:r>
      <w:r w:rsidR="00134FFF">
        <w:t xml:space="preserve">. </w:t>
      </w:r>
      <w:r w:rsidR="00C873C1">
        <w:t xml:space="preserve">Naast de bestaande optie kalenderdagen is </w:t>
      </w:r>
      <w:r w:rsidR="000C5BAA">
        <w:t>er de mogelijkheid om te kiezen voor werkdagen.</w:t>
      </w:r>
      <w:r w:rsidR="00A81DD8">
        <w:t xml:space="preserve"> </w:t>
      </w:r>
      <w:r w:rsidR="006E46B8">
        <w:t>Daarnaast zijn de volgende deta</w:t>
      </w:r>
      <w:r w:rsidR="003D0618">
        <w:t>ilgegevens toegevoegd:</w:t>
      </w:r>
    </w:p>
    <w:p w14:paraId="2F947466" w14:textId="7843CF1E" w:rsidR="00227AED" w:rsidRDefault="00134FFF" w:rsidP="008D2F67">
      <w:pPr>
        <w:pStyle w:val="Lijstalinea"/>
        <w:numPr>
          <w:ilvl w:val="0"/>
          <w:numId w:val="38"/>
        </w:numPr>
        <w:spacing w:before="60" w:after="60" w:line="276" w:lineRule="auto"/>
        <w:ind w:left="714" w:hanging="357"/>
      </w:pPr>
      <w:r>
        <w:t>A</w:t>
      </w:r>
      <w:r w:rsidR="00827528">
        <w:t>antal diens</w:t>
      </w:r>
      <w:r>
        <w:t>t</w:t>
      </w:r>
      <w:r w:rsidR="00827528">
        <w:t>verbanduren</w:t>
      </w:r>
    </w:p>
    <w:p w14:paraId="6CB05F4B" w14:textId="63B7B506" w:rsidR="00B35A95" w:rsidRDefault="00B35A95" w:rsidP="008D2F67">
      <w:pPr>
        <w:pStyle w:val="Lijstalinea"/>
        <w:numPr>
          <w:ilvl w:val="0"/>
          <w:numId w:val="38"/>
        </w:numPr>
        <w:spacing w:before="60" w:after="60" w:line="276" w:lineRule="auto"/>
        <w:ind w:left="714" w:hanging="357"/>
      </w:pPr>
      <w:r>
        <w:t>Aantal FTE</w:t>
      </w:r>
    </w:p>
    <w:p w14:paraId="0DEE150D" w14:textId="77D75B60" w:rsidR="00134FFF" w:rsidRDefault="00C1643D" w:rsidP="008D2F67">
      <w:pPr>
        <w:pStyle w:val="Lijstalinea"/>
        <w:numPr>
          <w:ilvl w:val="0"/>
          <w:numId w:val="38"/>
        </w:numPr>
        <w:spacing w:before="60" w:after="60" w:line="276" w:lineRule="auto"/>
        <w:ind w:left="714" w:hanging="357"/>
      </w:pPr>
      <w:r>
        <w:t>Plaats in de structuur</w:t>
      </w:r>
      <w:r w:rsidR="00B7342B">
        <w:t xml:space="preserve">: </w:t>
      </w:r>
      <w:r w:rsidR="009E5ABC">
        <w:t xml:space="preserve">gebaseerd op de </w:t>
      </w:r>
      <w:r w:rsidR="005C5519">
        <w:t>afdeling waar de werknemer het leidend dienstverband heeft op de start van het traject.</w:t>
      </w:r>
    </w:p>
    <w:p w14:paraId="5420B87C" w14:textId="77777777" w:rsidR="00914031" w:rsidRDefault="00914031" w:rsidP="00914031">
      <w:pPr>
        <w:spacing w:before="60" w:after="60"/>
      </w:pPr>
    </w:p>
    <w:p w14:paraId="61D6E5D6" w14:textId="3158792E" w:rsidR="00914031" w:rsidRDefault="00914031">
      <w:pPr>
        <w:spacing w:after="160" w:line="259" w:lineRule="auto"/>
      </w:pPr>
      <w:r>
        <w:br w:type="page"/>
      </w:r>
    </w:p>
    <w:p w14:paraId="14F89DEE" w14:textId="6AA41FBF" w:rsidR="00826FBA" w:rsidRPr="00826FBA" w:rsidRDefault="00B5699B" w:rsidP="00826FBA">
      <w:pPr>
        <w:pStyle w:val="Kop1"/>
      </w:pPr>
      <w:bookmarkStart w:id="13" w:name="_Toc130534614"/>
      <w:r>
        <w:lastRenderedPageBreak/>
        <w:t>Modules</w:t>
      </w:r>
      <w:bookmarkStart w:id="14" w:name="_Verwijderen_van_gebruiker"/>
      <w:bookmarkEnd w:id="13"/>
      <w:bookmarkEnd w:id="14"/>
    </w:p>
    <w:p w14:paraId="55C055E0" w14:textId="46A8E115" w:rsidR="00346B75" w:rsidRDefault="00B5699B" w:rsidP="00346B75">
      <w:pPr>
        <w:pStyle w:val="Kop2"/>
      </w:pPr>
      <w:bookmarkStart w:id="15" w:name="_Toc130534615"/>
      <w:r w:rsidRPr="000E550B">
        <w:t>Agenda</w:t>
      </w:r>
      <w:bookmarkEnd w:id="15"/>
    </w:p>
    <w:p w14:paraId="5724FD46" w14:textId="08929B85" w:rsidR="00346B75" w:rsidRPr="00346B75" w:rsidRDefault="003C2A4B" w:rsidP="00346B75">
      <w:pPr>
        <w:pStyle w:val="Kop3"/>
      </w:pPr>
      <w:bookmarkStart w:id="16" w:name="_Toc130534616"/>
      <w:r>
        <w:t>overlappende afspraken</w:t>
      </w:r>
      <w:r w:rsidR="00736CEA">
        <w:t xml:space="preserve"> in hoeveelheden</w:t>
      </w:r>
      <w:r>
        <w:t xml:space="preserve"> tonen bij </w:t>
      </w:r>
      <w:r w:rsidR="00736CEA">
        <w:t>aanpassing beschibaarheden</w:t>
      </w:r>
      <w:bookmarkEnd w:id="16"/>
    </w:p>
    <w:p w14:paraId="47E7CE8F" w14:textId="0D167885" w:rsidR="00BD44E4" w:rsidRDefault="00434321" w:rsidP="00BD44E4">
      <w:pPr>
        <w:rPr>
          <w:u w:val="single"/>
        </w:rPr>
      </w:pPr>
      <w:r>
        <w:rPr>
          <w:u w:val="single"/>
        </w:rPr>
        <w:t>Waarom deze wijzigingen</w:t>
      </w:r>
      <w:r w:rsidR="002A0ACD">
        <w:rPr>
          <w:u w:val="single"/>
        </w:rPr>
        <w:t>?</w:t>
      </w:r>
    </w:p>
    <w:p w14:paraId="6E9B4503" w14:textId="2DFB1545" w:rsidR="001F42B0" w:rsidRDefault="002A0ACD" w:rsidP="00BD44E4">
      <w:r>
        <w:t xml:space="preserve">Bij het bewerken of verwijderen </w:t>
      </w:r>
      <w:r w:rsidR="004A3193">
        <w:t xml:space="preserve">van </w:t>
      </w:r>
      <w:r>
        <w:t xml:space="preserve">beschikbaarheden wordt er een </w:t>
      </w:r>
      <w:r w:rsidR="00540EEA">
        <w:t>me</w:t>
      </w:r>
      <w:r w:rsidR="00870DB3">
        <w:t>lding getoond met de overlappende afspraken</w:t>
      </w:r>
      <w:r w:rsidR="001845AB">
        <w:t xml:space="preserve"> </w:t>
      </w:r>
      <w:r w:rsidR="00DD5665">
        <w:t xml:space="preserve">die </w:t>
      </w:r>
      <w:r w:rsidR="006E0005">
        <w:t xml:space="preserve">al in de beschikbaarheid </w:t>
      </w:r>
      <w:r w:rsidR="00DF16B4">
        <w:t xml:space="preserve">staan. </w:t>
      </w:r>
      <w:r w:rsidR="007503E4">
        <w:t>Deze waarschuwing geeft</w:t>
      </w:r>
      <w:r w:rsidR="00DF16B4">
        <w:t xml:space="preserve"> de planner </w:t>
      </w:r>
      <w:r w:rsidR="007503E4">
        <w:t xml:space="preserve">inzicht in de gevolgen </w:t>
      </w:r>
      <w:r w:rsidR="00246156">
        <w:t xml:space="preserve">van </w:t>
      </w:r>
      <w:r w:rsidR="00AE4776">
        <w:t>de actie die uitgevoerd wordt</w:t>
      </w:r>
      <w:r w:rsidR="00445A16">
        <w:t xml:space="preserve">. Ook kan </w:t>
      </w:r>
      <w:r w:rsidR="007503E4">
        <w:t>de</w:t>
      </w:r>
      <w:r w:rsidR="00445A16">
        <w:t>ze</w:t>
      </w:r>
      <w:r w:rsidR="007503E4">
        <w:t xml:space="preserve"> informatie gebruikt worden om de overlappende afspraken eerst te herplannen.</w:t>
      </w:r>
      <w:r w:rsidR="00565343">
        <w:t xml:space="preserve"> </w:t>
      </w:r>
      <w:r w:rsidR="004A3193">
        <w:t>Maar w</w:t>
      </w:r>
      <w:r w:rsidR="00CA426F">
        <w:t xml:space="preserve">anneer er </w:t>
      </w:r>
      <w:r w:rsidR="00AE4776">
        <w:t>een grote hoeveelheid</w:t>
      </w:r>
      <w:r w:rsidR="00CA426F">
        <w:t xml:space="preserve"> overlappende afspraken zijn binnen </w:t>
      </w:r>
      <w:r w:rsidR="00D43860">
        <w:t xml:space="preserve">één beschikbaarheid of een reeks, </w:t>
      </w:r>
      <w:r w:rsidR="00434321">
        <w:t>l</w:t>
      </w:r>
      <w:r w:rsidR="0044529D">
        <w:t>iep de applicatie vast</w:t>
      </w:r>
      <w:r w:rsidR="005E60CD">
        <w:t xml:space="preserve"> omdat er </w:t>
      </w:r>
      <w:r w:rsidR="006A4A3C">
        <w:t>te veel</w:t>
      </w:r>
      <w:r w:rsidR="005E60CD">
        <w:t xml:space="preserve"> informatie opgehaald werd per afspraak</w:t>
      </w:r>
      <w:r w:rsidR="0044529D">
        <w:t xml:space="preserve">. Dit </w:t>
      </w:r>
      <w:r w:rsidR="00AA2318">
        <w:t xml:space="preserve">is niet </w:t>
      </w:r>
      <w:r w:rsidR="005E60CD">
        <w:t xml:space="preserve">handig </w:t>
      </w:r>
      <w:r w:rsidR="00AE4776">
        <w:t>wanneer</w:t>
      </w:r>
      <w:r w:rsidR="005E60CD">
        <w:t xml:space="preserve"> je bijvoorbeeld een lange reeks probeert te verwijderen </w:t>
      </w:r>
      <w:r w:rsidR="00AE4776">
        <w:t>die</w:t>
      </w:r>
      <w:r w:rsidR="005E60CD">
        <w:t xml:space="preserve"> veel afspraken erin gepland</w:t>
      </w:r>
      <w:r w:rsidR="00AE4776">
        <w:t xml:space="preserve"> heeft</w:t>
      </w:r>
      <w:r w:rsidR="005E60CD">
        <w:t>.</w:t>
      </w:r>
    </w:p>
    <w:p w14:paraId="507B2E91" w14:textId="77777777" w:rsidR="005E60CD" w:rsidRDefault="005E60CD" w:rsidP="00BD44E4"/>
    <w:p w14:paraId="0ABD4DFE" w14:textId="050D7DBA" w:rsidR="005E60CD" w:rsidRDefault="005E60CD" w:rsidP="00BD44E4">
      <w:r>
        <w:t xml:space="preserve">Om dit </w:t>
      </w:r>
      <w:r w:rsidR="00992B5A">
        <w:t xml:space="preserve">probleem te verhelpen hebben we de melding van de overlappende afspraken aangepast om alleen de hoeveelheid overlappende afspraken te tonen in plaats van de </w:t>
      </w:r>
      <w:r w:rsidR="00AE4776">
        <w:t>gegevens</w:t>
      </w:r>
      <w:r w:rsidR="007D3151">
        <w:t xml:space="preserve"> per </w:t>
      </w:r>
      <w:r w:rsidR="00AE4776">
        <w:t xml:space="preserve">individuele </w:t>
      </w:r>
      <w:r w:rsidR="007D3151">
        <w:t xml:space="preserve">afspraak. </w:t>
      </w:r>
      <w:r w:rsidR="000F6D45">
        <w:t xml:space="preserve">Hiermee kan de planner nog steeds </w:t>
      </w:r>
      <w:r w:rsidR="006A4A3C">
        <w:t>vervolgacties</w:t>
      </w:r>
      <w:r w:rsidR="00434321">
        <w:t xml:space="preserve"> </w:t>
      </w:r>
      <w:r w:rsidR="000F6D45">
        <w:t>uitvoeren indien gewenst</w:t>
      </w:r>
      <w:r w:rsidR="00434321">
        <w:t>,</w:t>
      </w:r>
      <w:r w:rsidR="000F6D45">
        <w:t xml:space="preserve"> en de applicatie kan </w:t>
      </w:r>
      <w:r w:rsidR="00973361">
        <w:t>de informatie beter en ook sneller verwerken om dit overzicht in de melding te tonen.</w:t>
      </w:r>
    </w:p>
    <w:p w14:paraId="4EE03243" w14:textId="77777777" w:rsidR="00DF16B4" w:rsidRDefault="00DF16B4" w:rsidP="00BD44E4"/>
    <w:p w14:paraId="58528011" w14:textId="657A9780" w:rsidR="002A0ACD" w:rsidRDefault="002A0ACD" w:rsidP="00BD44E4">
      <w:pPr>
        <w:rPr>
          <w:u w:val="single"/>
        </w:rPr>
      </w:pPr>
      <w:r>
        <w:rPr>
          <w:u w:val="single"/>
        </w:rPr>
        <w:t>Wat is er gewijzigd?</w:t>
      </w:r>
    </w:p>
    <w:p w14:paraId="4A662D80" w14:textId="77777777" w:rsidR="00F03016" w:rsidRDefault="00973361" w:rsidP="00BD44E4">
      <w:r>
        <w:t>Wanneer je een beschikbaarheid</w:t>
      </w:r>
      <w:r w:rsidR="00A55D25">
        <w:t xml:space="preserve"> of een reeks gaat bewerken of verwijderen, </w:t>
      </w:r>
      <w:r>
        <w:t xml:space="preserve">zie </w:t>
      </w:r>
      <w:r w:rsidR="007B7E37">
        <w:t>je in de melding</w:t>
      </w:r>
      <w:r w:rsidR="00347394">
        <w:t xml:space="preserve"> niet meer de datum, tijd, dossier en spreekuursoort van elke individuele afspraak in een tabelvorm</w:t>
      </w:r>
      <w:r w:rsidR="00EF1D04">
        <w:t xml:space="preserve">. </w:t>
      </w:r>
      <w:r w:rsidR="00644644">
        <w:t xml:space="preserve">In plaats daarvan </w:t>
      </w:r>
      <w:r w:rsidR="007B7E37">
        <w:t>krijg je nu een ander overzicht te zien met de hoeveelheid overlappende afspraken in drie categorieën:</w:t>
      </w:r>
    </w:p>
    <w:p w14:paraId="6B009E64" w14:textId="2FC8BB29" w:rsidR="00973361" w:rsidRDefault="006A4A3C" w:rsidP="00BD44E4">
      <w:r>
        <w:t>Hoeveel</w:t>
      </w:r>
      <w:r w:rsidR="00973361">
        <w:t xml:space="preserve"> </w:t>
      </w:r>
      <w:r w:rsidR="00B53FEE">
        <w:t xml:space="preserve">afspraken </w:t>
      </w:r>
      <w:r w:rsidR="00973361">
        <w:t xml:space="preserve">er </w:t>
      </w:r>
      <w:r w:rsidR="00B53FEE">
        <w:t xml:space="preserve">wel en hoeveel er niet </w:t>
      </w:r>
      <w:r w:rsidR="00973361">
        <w:t>gekoppeld zijn</w:t>
      </w:r>
      <w:r w:rsidR="00B53FEE">
        <w:t xml:space="preserve"> </w:t>
      </w:r>
      <w:r w:rsidR="00973361">
        <w:t>aan een dossier</w:t>
      </w:r>
      <w:r w:rsidR="00B53FEE">
        <w:t>,</w:t>
      </w:r>
      <w:r w:rsidR="00973361">
        <w:t xml:space="preserve"> en hoeveel afspraken er al afgerond zijn.</w:t>
      </w:r>
      <w:r w:rsidR="00A55D25">
        <w:t xml:space="preserve"> </w:t>
      </w:r>
      <w:r w:rsidR="003B3549">
        <w:t>De opties om de actie te annuleren of te bevestigen zijn wel hetzelfde gebleven als voorheen.</w:t>
      </w:r>
    </w:p>
    <w:p w14:paraId="0159A1CA" w14:textId="77777777" w:rsidR="00FE7893" w:rsidRDefault="00FE7893" w:rsidP="00BD44E4"/>
    <w:p w14:paraId="3388D999" w14:textId="043149B7" w:rsidR="00FE7893" w:rsidRPr="002A0ACD" w:rsidRDefault="00FE7893" w:rsidP="00B53FEE">
      <w:pPr>
        <w:jc w:val="center"/>
        <w:rPr>
          <w:u w:val="single"/>
        </w:rPr>
      </w:pPr>
      <w:r>
        <w:rPr>
          <w:noProof/>
        </w:rPr>
        <w:drawing>
          <wp:inline distT="0" distB="0" distL="0" distR="0" wp14:anchorId="71E5A9C0" wp14:editId="222D785F">
            <wp:extent cx="5731510" cy="2565400"/>
            <wp:effectExtent l="19050" t="19050" r="21590" b="25400"/>
            <wp:docPr id="5" name="Afbeelding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7"/>
                    <a:stretch>
                      <a:fillRect/>
                    </a:stretch>
                  </pic:blipFill>
                  <pic:spPr>
                    <a:xfrm>
                      <a:off x="0" y="0"/>
                      <a:ext cx="5731510" cy="2565400"/>
                    </a:xfrm>
                    <a:prstGeom prst="rect">
                      <a:avLst/>
                    </a:prstGeom>
                    <a:ln>
                      <a:solidFill>
                        <a:schemeClr val="bg2">
                          <a:lumMod val="90000"/>
                        </a:schemeClr>
                      </a:solidFill>
                    </a:ln>
                  </pic:spPr>
                </pic:pic>
              </a:graphicData>
            </a:graphic>
          </wp:inline>
        </w:drawing>
      </w:r>
    </w:p>
    <w:p w14:paraId="5533EE25" w14:textId="11D72E92" w:rsidR="00C50C46" w:rsidRDefault="00B5699B" w:rsidP="00C50C46">
      <w:pPr>
        <w:pStyle w:val="Kop2"/>
      </w:pPr>
      <w:bookmarkStart w:id="17" w:name="_Toc130534617"/>
      <w:r w:rsidRPr="000E550B">
        <w:lastRenderedPageBreak/>
        <w:t>Contractmanagement</w:t>
      </w:r>
      <w:bookmarkEnd w:id="17"/>
    </w:p>
    <w:p w14:paraId="0BFCCAC8" w14:textId="3BB475AB" w:rsidR="00BB4D64" w:rsidRDefault="00BB4D64" w:rsidP="00BB4D64">
      <w:pPr>
        <w:pStyle w:val="Kop3"/>
      </w:pPr>
      <w:bookmarkStart w:id="18" w:name="_Toc130534618"/>
      <w:r>
        <w:t>Dienstverleningsinformatie niet meer zichtbaar bij ziekmelding</w:t>
      </w:r>
      <w:bookmarkEnd w:id="18"/>
    </w:p>
    <w:p w14:paraId="7BFC2282" w14:textId="4CDFFA91" w:rsidR="00BB4D64" w:rsidRDefault="0019660D" w:rsidP="00BB4D64">
      <w:pPr>
        <w:rPr>
          <w:u w:val="single"/>
        </w:rPr>
      </w:pPr>
      <w:r>
        <w:rPr>
          <w:u w:val="single"/>
        </w:rPr>
        <w:t>Wat is er verbeterd</w:t>
      </w:r>
      <w:r w:rsidR="00BB4D64">
        <w:rPr>
          <w:u w:val="single"/>
        </w:rPr>
        <w:t>?</w:t>
      </w:r>
    </w:p>
    <w:p w14:paraId="12C4DCDA" w14:textId="32ADD5BE" w:rsidR="00BB4D64" w:rsidRDefault="00857210" w:rsidP="006A4A3C">
      <w:r>
        <w:t xml:space="preserve">Om de informatie die getoond wordt op het ziekmeldingsscherm </w:t>
      </w:r>
      <w:r w:rsidR="00351311">
        <w:t>overzichtelijk en relevant te houden is de informatie over de dienstverlening van de werkgever van dit scherm afgehaald.</w:t>
      </w:r>
    </w:p>
    <w:p w14:paraId="514F07E7" w14:textId="77777777" w:rsidR="0019660D" w:rsidRDefault="0019660D" w:rsidP="00BB4D64"/>
    <w:p w14:paraId="255941FB" w14:textId="14B4AE64" w:rsidR="00BB4D64" w:rsidRDefault="00F344F7" w:rsidP="00BB4D64">
      <w:r>
        <w:t xml:space="preserve">Indien gewenst is het </w:t>
      </w:r>
      <w:r w:rsidR="005F135D">
        <w:t xml:space="preserve">nog </w:t>
      </w:r>
      <w:r w:rsidR="00BB4D64">
        <w:t xml:space="preserve">wel mogelijk om de protocolvariatie te tonen. </w:t>
      </w:r>
      <w:r w:rsidR="005F135D">
        <w:t xml:space="preserve">Hiervoor kan contact worden opgenomen </w:t>
      </w:r>
      <w:r w:rsidR="00BB4D64">
        <w:t>met XpertDesk.</w:t>
      </w:r>
    </w:p>
    <w:p w14:paraId="54F6348E" w14:textId="77777777" w:rsidR="0019660D" w:rsidRPr="00814190" w:rsidRDefault="0019660D" w:rsidP="00BB4D64"/>
    <w:p w14:paraId="6C450928" w14:textId="77777777" w:rsidR="00BB4D64" w:rsidRDefault="00BB4D64" w:rsidP="00BB4D64">
      <w:pPr>
        <w:rPr>
          <w:u w:val="single"/>
        </w:rPr>
      </w:pPr>
      <w:r>
        <w:rPr>
          <w:u w:val="single"/>
        </w:rPr>
        <w:t>Wat is er gewijzigd?</w:t>
      </w:r>
    </w:p>
    <w:p w14:paraId="2F7D2E9B" w14:textId="3FE62FCC" w:rsidR="00BB4D64" w:rsidRDefault="00BB4D64" w:rsidP="00BB4D64">
      <w:r>
        <w:t xml:space="preserve">De informatie over de dienstverlening zoals de naam en de overeenkomstperiode zijn niet meer zichtbaar bij het ziekmeldingsscherm zodat het scherm overzichtelijker en duidelijker is. </w:t>
      </w:r>
      <w:r w:rsidR="007D400D">
        <w:t>Linksonder zie je hoe het er voorheen eruit zag en recht</w:t>
      </w:r>
      <w:r w:rsidR="00C608BF">
        <w:t>s</w:t>
      </w:r>
      <w:r w:rsidR="007D400D">
        <w:t>onder is het aangepaste scherm voor een ziekmelding toevoegen.</w:t>
      </w:r>
    </w:p>
    <w:p w14:paraId="14756790" w14:textId="77777777" w:rsidR="00265556" w:rsidRDefault="00265556" w:rsidP="00BB4D64"/>
    <w:p w14:paraId="24BAB18A" w14:textId="70F3E9E8" w:rsidR="00265556" w:rsidRDefault="00265556" w:rsidP="00BB4D64">
      <w:r w:rsidRPr="00265556">
        <w:rPr>
          <w:noProof/>
        </w:rPr>
        <w:drawing>
          <wp:inline distT="0" distB="0" distL="0" distR="0" wp14:anchorId="1B0955D0" wp14:editId="760F9E5B">
            <wp:extent cx="2509114" cy="2882265"/>
            <wp:effectExtent l="19050" t="19050" r="24765" b="13335"/>
            <wp:docPr id="6" name="Afbeelding 6">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0"/>
                        </a:ext>
                      </a:extLst>
                    </pic:cNvPr>
                    <pic:cNvPicPr/>
                  </pic:nvPicPr>
                  <pic:blipFill rotWithShape="1">
                    <a:blip r:embed="rId18"/>
                    <a:srcRect r="2538"/>
                    <a:stretch/>
                  </pic:blipFill>
                  <pic:spPr bwMode="auto">
                    <a:xfrm>
                      <a:off x="0" y="0"/>
                      <a:ext cx="2539465" cy="2917130"/>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r w:rsidR="001B1440" w:rsidRPr="001B1440">
        <w:rPr>
          <w:noProof/>
        </w:rPr>
        <w:drawing>
          <wp:inline distT="0" distB="0" distL="0" distR="0" wp14:anchorId="3AD7B039" wp14:editId="1CF9E790">
            <wp:extent cx="3082595" cy="2880210"/>
            <wp:effectExtent l="19050" t="19050" r="22860" b="15875"/>
            <wp:docPr id="7" name="Afbeelding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19"/>
                    <a:srcRect r="3123"/>
                    <a:stretch/>
                  </pic:blipFill>
                  <pic:spPr bwMode="auto">
                    <a:xfrm>
                      <a:off x="0" y="0"/>
                      <a:ext cx="3114502" cy="2910022"/>
                    </a:xfrm>
                    <a:prstGeom prst="rect">
                      <a:avLst/>
                    </a:prstGeom>
                    <a:ln w="9525"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4AC486E" w14:textId="5D5B87B3" w:rsidR="000E550B" w:rsidRPr="001B1440" w:rsidRDefault="00373E0D" w:rsidP="000E550B">
      <w:pPr>
        <w:rPr>
          <w:i/>
          <w:iCs/>
        </w:rPr>
      </w:pPr>
      <w:r>
        <w:rPr>
          <w:i/>
          <w:iCs/>
        </w:rPr>
        <w:t>Oude scherm met extra informatie</w:t>
      </w:r>
      <w:r w:rsidR="001B1440">
        <w:rPr>
          <w:i/>
          <w:iCs/>
        </w:rPr>
        <w:tab/>
        <w:t xml:space="preserve">      </w:t>
      </w:r>
      <w:r w:rsidR="00D21128">
        <w:rPr>
          <w:i/>
          <w:iCs/>
        </w:rPr>
        <w:t xml:space="preserve">   </w:t>
      </w:r>
      <w:r w:rsidR="001B1440">
        <w:rPr>
          <w:i/>
          <w:iCs/>
        </w:rPr>
        <w:t xml:space="preserve"> Huidige </w:t>
      </w:r>
      <w:r w:rsidR="007D400D">
        <w:rPr>
          <w:i/>
          <w:iCs/>
        </w:rPr>
        <w:t>s</w:t>
      </w:r>
      <w:r>
        <w:rPr>
          <w:i/>
          <w:iCs/>
        </w:rPr>
        <w:t>cherm zonder dienstverleningsinformatie</w:t>
      </w:r>
    </w:p>
    <w:p w14:paraId="2D887401" w14:textId="66D711C2" w:rsidR="00B5699B" w:rsidRDefault="00B5699B" w:rsidP="00B5699B"/>
    <w:p w14:paraId="62F24536" w14:textId="0356041C" w:rsidR="0016088C" w:rsidRDefault="0016088C">
      <w:pPr>
        <w:spacing w:after="160" w:line="259" w:lineRule="auto"/>
      </w:pPr>
      <w:r>
        <w:br w:type="page"/>
      </w:r>
    </w:p>
    <w:p w14:paraId="709555B2" w14:textId="6DF4AAD5" w:rsidR="00B5699B" w:rsidRDefault="00B5699B" w:rsidP="00B5699B">
      <w:pPr>
        <w:pStyle w:val="Kop1"/>
      </w:pPr>
      <w:bookmarkStart w:id="19" w:name="_Toc130534619"/>
      <w:r>
        <w:lastRenderedPageBreak/>
        <w:t>Integraties</w:t>
      </w:r>
      <w:bookmarkEnd w:id="19"/>
    </w:p>
    <w:p w14:paraId="005DB77D" w14:textId="007A0948" w:rsidR="00F24656" w:rsidRDefault="00F24656" w:rsidP="007D78CE">
      <w:pPr>
        <w:pStyle w:val="Kop2"/>
        <w:numPr>
          <w:ilvl w:val="1"/>
          <w:numId w:val="35"/>
        </w:numPr>
      </w:pPr>
      <w:bookmarkStart w:id="20" w:name="_Toc130534620"/>
      <w:r>
        <w:t>Datastreams</w:t>
      </w:r>
      <w:bookmarkEnd w:id="20"/>
    </w:p>
    <w:p w14:paraId="1F698A40" w14:textId="7254C688" w:rsidR="00F24656" w:rsidRPr="00F24656" w:rsidRDefault="00BE00D7" w:rsidP="00F24656">
      <w:r>
        <w:t xml:space="preserve">Met de generieke beschikbaarheid van Datastreams versie 4, worden conform de SLA voor de datastreams alle versies voorafgaand aan versie 4 uitgefaseerd per </w:t>
      </w:r>
      <w:r w:rsidR="001412E7">
        <w:t>01-10-2023</w:t>
      </w:r>
      <w:r w:rsidR="00F72D6D">
        <w:t>.</w:t>
      </w:r>
    </w:p>
    <w:p w14:paraId="452F3A37" w14:textId="77777777" w:rsidR="007D78CE" w:rsidRDefault="007D78CE" w:rsidP="007D78CE">
      <w:pPr>
        <w:pStyle w:val="Kop2"/>
        <w:numPr>
          <w:ilvl w:val="1"/>
          <w:numId w:val="35"/>
        </w:numPr>
      </w:pPr>
      <w:bookmarkStart w:id="21" w:name="_Toc130534621"/>
      <w:r>
        <w:t>XS Connect</w:t>
      </w:r>
      <w:bookmarkEnd w:id="21"/>
    </w:p>
    <w:p w14:paraId="51AC5F01" w14:textId="77777777" w:rsidR="00BA5CFC" w:rsidRDefault="00BA5CFC" w:rsidP="00BA5CFC">
      <w:pPr>
        <w:pStyle w:val="Kop3"/>
        <w:numPr>
          <w:ilvl w:val="2"/>
          <w:numId w:val="35"/>
        </w:numPr>
      </w:pPr>
      <w:bookmarkStart w:id="22" w:name="_Toc127266217"/>
      <w:bookmarkStart w:id="23" w:name="_Toc127266257"/>
      <w:bookmarkStart w:id="24" w:name="_Toc127440883"/>
      <w:bookmarkStart w:id="25" w:name="_Toc130534622"/>
      <w:r>
        <w:t>Migratie sftp naar xs connect</w:t>
      </w:r>
      <w:bookmarkEnd w:id="22"/>
      <w:bookmarkEnd w:id="23"/>
      <w:bookmarkEnd w:id="24"/>
      <w:bookmarkEnd w:id="25"/>
    </w:p>
    <w:p w14:paraId="5CC586B9" w14:textId="77777777" w:rsidR="00BA5CFC" w:rsidRDefault="00BA5CFC" w:rsidP="00BA5CFC">
      <w:r>
        <w:t xml:space="preserve">Wij hechten grote waarde aan de beveiliging van de gegevens van onze klanten. We hebben daarom de afgelopen periode grote stappen gezet in het vernieuwen van het Xpert Suite platform naar een </w:t>
      </w:r>
      <w:hyperlink r:id="rId20" w:history="1">
        <w:r>
          <w:rPr>
            <w:rStyle w:val="Hyperlink"/>
          </w:rPr>
          <w:t>high available private cloud</w:t>
        </w:r>
      </w:hyperlink>
      <w:r>
        <w:t xml:space="preserve"> oplossing. Met deze oplossing kunnen we de beschikbaarheid en informatiebeveiliging van Xpert Suite verder verbeteren.</w:t>
      </w:r>
    </w:p>
    <w:p w14:paraId="20CE4D7D" w14:textId="77777777" w:rsidR="00BA5CFC" w:rsidRDefault="00BA5CFC" w:rsidP="00BA5CFC"/>
    <w:p w14:paraId="257F6591" w14:textId="77777777" w:rsidR="00BA5CFC" w:rsidRDefault="00BA5CFC" w:rsidP="00BA5CFC">
      <w:pPr>
        <w:rPr>
          <w:b/>
          <w:bCs/>
        </w:rPr>
      </w:pPr>
      <w:r>
        <w:rPr>
          <w:b/>
          <w:bCs/>
        </w:rPr>
        <w:t>SFTP-koppeling via XS Connect</w:t>
      </w:r>
    </w:p>
    <w:p w14:paraId="23682526" w14:textId="77777777" w:rsidR="00BA5CFC" w:rsidRDefault="00BA5CFC" w:rsidP="00BA5CFC">
      <w:r>
        <w:t>SFTP is één van de gebruikte methodes voor veilige gegevensuitwisseling. Met SFTP is het mogelijk om gegevens vanuit andere applicaties te gebruiken in de Xpert Suite. De huidige SFTP-programmatuur ondersteunt alleen op dit moment niet de meest recente ciphers (encryptie algoritme). Daarbij is de programmatuur lastig te upgraden zonder impact op de gegevensuitwisselingen en is niet high available. Daarom is het noodzakelijk om alle nog actieve oude SFTP-accounts over te zetten naar de nieuwe standaard op ons platform: XS Connect.</w:t>
      </w:r>
    </w:p>
    <w:p w14:paraId="6D65E27E" w14:textId="77777777" w:rsidR="00BA5CFC" w:rsidRDefault="00BA5CFC" w:rsidP="00BA5CFC"/>
    <w:p w14:paraId="78AEE4BF" w14:textId="77777777" w:rsidR="00BA5CFC" w:rsidRDefault="00BA5CFC" w:rsidP="00BA5CFC">
      <w:pPr>
        <w:rPr>
          <w:b/>
          <w:bCs/>
        </w:rPr>
      </w:pPr>
      <w:r>
        <w:rPr>
          <w:b/>
          <w:bCs/>
        </w:rPr>
        <w:t>Eerdere communicatie</w:t>
      </w:r>
    </w:p>
    <w:p w14:paraId="688A5FA8" w14:textId="77777777" w:rsidR="00BA5CFC" w:rsidRDefault="00BA5CFC" w:rsidP="00BA5CFC">
      <w:r>
        <w:t>In augustus 2022 hebben we voor de eerste keer aangegeven dat deze koppelingen moeten worden overgezet. Wij hebben daarbij met de functioneel beheerders overzichten gedeeld met welke koppelingen het betreft. Daarop hebben de meeste klanten direct actie ondernomen en hebben hun koppelingen naar XS Connect overgezet. Echter, niet iedereen heeft deze migratie afgerond.</w:t>
      </w:r>
    </w:p>
    <w:p w14:paraId="1F849C01" w14:textId="77777777" w:rsidR="00BA5CFC" w:rsidRDefault="00BA5CFC" w:rsidP="00BA5CFC"/>
    <w:p w14:paraId="3D61A263" w14:textId="77777777" w:rsidR="00BA5CFC" w:rsidRDefault="00BA5CFC" w:rsidP="00BA5CFC">
      <w:pPr>
        <w:rPr>
          <w:b/>
          <w:bCs/>
        </w:rPr>
      </w:pPr>
      <w:r>
        <w:rPr>
          <w:b/>
          <w:bCs/>
        </w:rPr>
        <w:t>Actie gevraagd</w:t>
      </w:r>
    </w:p>
    <w:p w14:paraId="659F8981" w14:textId="77777777" w:rsidR="00BA5CFC" w:rsidRDefault="00BA5CFC" w:rsidP="00BA5CFC">
      <w:r>
        <w:t xml:space="preserve">Omdat wij willen dat jullie processen en dienstverlening goed blijven doorlopen, zullen we de deadline eenmalig verschuiven. Dat betekent dat: op </w:t>
      </w:r>
      <w:r w:rsidRPr="005A0F51">
        <w:rPr>
          <w:u w:val="single"/>
        </w:rPr>
        <w:t>1 april 2023</w:t>
      </w:r>
      <w:r>
        <w:t xml:space="preserve"> alle SFTP-koppelingen met de Xpert Suite die niet via XS Connect lopen, worden verwijderd. Wacht dus niet langer, want voor het aanpassen van een koppeling zijn vaak andere partijen nodig. De juiste persoon vinden en medewerking verkrijgen, is soms een uitdaging en kan even duren.</w:t>
      </w:r>
    </w:p>
    <w:p w14:paraId="346AF607" w14:textId="77777777" w:rsidR="00BA5CFC" w:rsidRDefault="00BA5CFC" w:rsidP="00BA5CFC"/>
    <w:p w14:paraId="066D2E0F" w14:textId="77777777" w:rsidR="00BA5CFC" w:rsidRDefault="00BA5CFC" w:rsidP="00BA5CFC">
      <w:pPr>
        <w:rPr>
          <w:b/>
          <w:bCs/>
        </w:rPr>
      </w:pPr>
      <w:r>
        <w:rPr>
          <w:b/>
          <w:bCs/>
        </w:rPr>
        <w:t>Migratie al gedaan of twijfel of het is gelukt?</w:t>
      </w:r>
    </w:p>
    <w:p w14:paraId="258C9BD0" w14:textId="77777777" w:rsidR="00BA5CFC" w:rsidRDefault="00BA5CFC" w:rsidP="00BA5CFC">
      <w:r>
        <w:t>Zijn jouw SFTP-koppelingen inmiddels toch gemigreerd of verwacht je dat deze binnenkort afgerond worden? Dan hoef je je geen zorgen te maken. Weet je het niet zeker of heb je nog veel werk te verzetten? Probeer dan eens:</w:t>
      </w:r>
    </w:p>
    <w:p w14:paraId="1E425467" w14:textId="77777777" w:rsidR="00BA5CFC" w:rsidRDefault="00BA5CFC" w:rsidP="00BA5CFC">
      <w:pPr>
        <w:pStyle w:val="Lijstalinea"/>
        <w:numPr>
          <w:ilvl w:val="0"/>
          <w:numId w:val="39"/>
        </w:numPr>
        <w:spacing w:before="0" w:after="0"/>
        <w:ind w:left="714" w:hanging="357"/>
      </w:pPr>
      <w:r>
        <w:t xml:space="preserve">Op het </w:t>
      </w:r>
      <w:hyperlink r:id="rId21" w:history="1">
        <w:r>
          <w:rPr>
            <w:rStyle w:val="Hyperlink"/>
          </w:rPr>
          <w:t>Xpert Support Center</w:t>
        </w:r>
      </w:hyperlink>
      <w:r>
        <w:t xml:space="preserve"> zijn instructies voor het configureren van een interface in XS Connect.</w:t>
      </w:r>
    </w:p>
    <w:p w14:paraId="71ACC516" w14:textId="77777777" w:rsidR="00BA5CFC" w:rsidRDefault="00BA5CFC" w:rsidP="00BA5CFC">
      <w:pPr>
        <w:pStyle w:val="Lijstalinea"/>
        <w:numPr>
          <w:ilvl w:val="0"/>
          <w:numId w:val="39"/>
        </w:numPr>
        <w:spacing w:before="0" w:after="0"/>
        <w:ind w:left="714" w:hanging="357"/>
      </w:pPr>
      <w:r>
        <w:t>Via Xpert Academy is een training voor het configureren van een interface in XS Connect.</w:t>
      </w:r>
    </w:p>
    <w:p w14:paraId="0C11DCC0" w14:textId="77777777" w:rsidR="00BA5CFC" w:rsidRDefault="00BA5CFC" w:rsidP="00BA5CFC">
      <w:pPr>
        <w:pStyle w:val="Lijstalinea"/>
        <w:numPr>
          <w:ilvl w:val="0"/>
          <w:numId w:val="39"/>
        </w:numPr>
        <w:spacing w:before="0" w:after="0"/>
        <w:ind w:left="714" w:hanging="357"/>
      </w:pPr>
      <w:r>
        <w:lastRenderedPageBreak/>
        <w:t>Neem je FBaaS dienstverlening af? Dan kan jouw AppCo je helpen.</w:t>
      </w:r>
    </w:p>
    <w:p w14:paraId="244E59B0" w14:textId="77777777" w:rsidR="00BA5CFC" w:rsidRDefault="00BA5CFC" w:rsidP="00BA5CFC">
      <w:pPr>
        <w:pStyle w:val="Lijstalinea"/>
        <w:numPr>
          <w:ilvl w:val="0"/>
          <w:numId w:val="39"/>
        </w:numPr>
        <w:spacing w:before="0" w:after="0"/>
        <w:ind w:left="714" w:hanging="357"/>
      </w:pPr>
      <w:r>
        <w:t>Uiteraard staan ook onze andere consultants klaar om te zorgen dat je tijdig alles afgerond hebt.</w:t>
      </w:r>
    </w:p>
    <w:p w14:paraId="6CD387A8" w14:textId="77777777" w:rsidR="00BA5CFC" w:rsidRDefault="00BA5CFC" w:rsidP="00BA5CFC"/>
    <w:p w14:paraId="0A082641" w14:textId="77777777" w:rsidR="00BA5CFC" w:rsidRDefault="00BA5CFC" w:rsidP="00BA5CFC">
      <w:pPr>
        <w:rPr>
          <w:b/>
          <w:bCs/>
        </w:rPr>
      </w:pPr>
      <w:r>
        <w:rPr>
          <w:b/>
          <w:bCs/>
        </w:rPr>
        <w:t>Nog vragen?</w:t>
      </w:r>
    </w:p>
    <w:p w14:paraId="75B04694" w14:textId="77777777" w:rsidR="00BA5CFC" w:rsidRDefault="00BA5CFC" w:rsidP="00BA5CFC">
      <w:pPr>
        <w:rPr>
          <w:iCs/>
        </w:rPr>
      </w:pPr>
      <w:r>
        <w:rPr>
          <w:iCs/>
        </w:rPr>
        <w:t>Voor alle vragen over dit bericht of het inschakelen van een consultant, kun je een ticket in ons ticketsysteem aan (laten) maken. Vermeld hierin het onderwerp: [klantnaam] - migratie SFTP naar XS Connect.</w:t>
      </w:r>
    </w:p>
    <w:p w14:paraId="70786231" w14:textId="77777777" w:rsidR="007D78CE" w:rsidRPr="007D78CE" w:rsidRDefault="007D78CE" w:rsidP="007D78CE"/>
    <w:sectPr w:rsidR="007D78CE" w:rsidRPr="007D78CE" w:rsidSect="00B5092B">
      <w:headerReference w:type="default" r:id="rId22"/>
      <w:footerReference w:type="default" r:id="rId23"/>
      <w:headerReference w:type="first" r:id="rId24"/>
      <w:footerReference w:type="first" r:id="rId2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49E0" w14:textId="77777777" w:rsidR="00917FD7" w:rsidRDefault="00917FD7" w:rsidP="005419E9">
      <w:pPr>
        <w:spacing w:line="240" w:lineRule="auto"/>
      </w:pPr>
      <w:r>
        <w:separator/>
      </w:r>
    </w:p>
  </w:endnote>
  <w:endnote w:type="continuationSeparator" w:id="0">
    <w:p w14:paraId="634F746A" w14:textId="77777777" w:rsidR="00917FD7" w:rsidRDefault="00917FD7" w:rsidP="005419E9">
      <w:pPr>
        <w:spacing w:line="240" w:lineRule="auto"/>
      </w:pPr>
      <w:r>
        <w:continuationSeparator/>
      </w:r>
    </w:p>
  </w:endnote>
  <w:endnote w:type="continuationNotice" w:id="1">
    <w:p w14:paraId="6B2A11F1" w14:textId="77777777" w:rsidR="00917FD7" w:rsidRDefault="00917F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974599D"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C6312E">
            <w:rPr>
              <w:rStyle w:val="Subtieleverwijzing"/>
              <w:caps w:val="0"/>
              <w:noProof/>
              <w:color w:val="404040" w:themeColor="text1" w:themeTint="BF"/>
              <w:sz w:val="14"/>
              <w:szCs w:val="14"/>
              <w:lang w:val="en-US"/>
            </w:rPr>
            <w:t xml:space="preserve">Aankondiging </w:t>
          </w:r>
          <w:r w:rsidR="00C6312E" w:rsidRPr="00C6312E">
            <w:rPr>
              <w:rStyle w:val="Subtieleverwijzing"/>
              <w:rFonts w:ascii="Arial" w:hAnsi="Arial" w:cs="Arial"/>
              <w:caps w:val="0"/>
              <w:noProof/>
              <w:color w:val="404040" w:themeColor="text1" w:themeTint="BF"/>
              <w:sz w:val="14"/>
              <w:szCs w:val="14"/>
              <w:lang w:val="en-US"/>
            </w:rPr>
            <w:t>Xpert</w:t>
          </w:r>
          <w:r w:rsidR="00C6312E">
            <w:rPr>
              <w:rStyle w:val="Subtieleverwijzing"/>
              <w:caps w:val="0"/>
              <w:noProof/>
              <w:color w:val="404040" w:themeColor="text1" w:themeTint="BF"/>
              <w:sz w:val="14"/>
              <w:szCs w:val="14"/>
              <w:lang w:val="en-US"/>
            </w:rPr>
            <w:t xml:space="preserve"> Suite release </w:t>
          </w:r>
          <w:r w:rsidR="00C6312E" w:rsidRPr="00C6312E">
            <w:rPr>
              <w:rStyle w:val="Subtieleverwijzing"/>
              <w:rFonts w:ascii="Arial" w:hAnsi="Arial" w:cs="Arial"/>
              <w:caps w:val="0"/>
              <w:noProof/>
              <w:color w:val="404040" w:themeColor="text1" w:themeTint="BF"/>
              <w:sz w:val="14"/>
              <w:szCs w:val="14"/>
              <w:lang w:val="en-US"/>
            </w:rPr>
            <w:t>​</w:t>
          </w:r>
          <w:r w:rsidR="00C6312E">
            <w:rPr>
              <w:rStyle w:val="Subtieleverwijzing"/>
              <w:caps w:val="0"/>
              <w:noProof/>
              <w:color w:val="404040" w:themeColor="text1" w:themeTint="BF"/>
              <w:sz w:val="14"/>
              <w:szCs w:val="14"/>
              <w:lang w:val="en-US"/>
            </w:rPr>
            <w:t>Zagreb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E088" w14:textId="77777777" w:rsidR="00917FD7" w:rsidRDefault="00917FD7" w:rsidP="005419E9">
      <w:pPr>
        <w:spacing w:line="240" w:lineRule="auto"/>
      </w:pPr>
      <w:r>
        <w:separator/>
      </w:r>
    </w:p>
  </w:footnote>
  <w:footnote w:type="continuationSeparator" w:id="0">
    <w:p w14:paraId="66BC5EBF" w14:textId="77777777" w:rsidR="00917FD7" w:rsidRDefault="00917FD7" w:rsidP="005419E9">
      <w:pPr>
        <w:spacing w:line="240" w:lineRule="auto"/>
      </w:pPr>
      <w:r>
        <w:continuationSeparator/>
      </w:r>
    </w:p>
  </w:footnote>
  <w:footnote w:type="continuationNotice" w:id="1">
    <w:p w14:paraId="03D78727" w14:textId="77777777" w:rsidR="00917FD7" w:rsidRDefault="00917F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B3C89"/>
    <w:multiLevelType w:val="hybridMultilevel"/>
    <w:tmpl w:val="2B6C2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1B671DD"/>
    <w:multiLevelType w:val="hybridMultilevel"/>
    <w:tmpl w:val="02223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4"/>
  </w:num>
  <w:num w:numId="3" w16cid:durableId="1863350903">
    <w:abstractNumId w:val="16"/>
  </w:num>
  <w:num w:numId="4" w16cid:durableId="225263579">
    <w:abstractNumId w:val="22"/>
  </w:num>
  <w:num w:numId="5" w16cid:durableId="415710038">
    <w:abstractNumId w:val="1"/>
  </w:num>
  <w:num w:numId="6" w16cid:durableId="16783274">
    <w:abstractNumId w:val="17"/>
  </w:num>
  <w:num w:numId="7" w16cid:durableId="446435300">
    <w:abstractNumId w:val="0"/>
  </w:num>
  <w:num w:numId="8" w16cid:durableId="184053761">
    <w:abstractNumId w:val="8"/>
  </w:num>
  <w:num w:numId="9" w16cid:durableId="2134252756">
    <w:abstractNumId w:val="27"/>
  </w:num>
  <w:num w:numId="10" w16cid:durableId="43985450">
    <w:abstractNumId w:val="5"/>
  </w:num>
  <w:num w:numId="11" w16cid:durableId="160854026">
    <w:abstractNumId w:val="32"/>
  </w:num>
  <w:num w:numId="12" w16cid:durableId="774836258">
    <w:abstractNumId w:val="12"/>
  </w:num>
  <w:num w:numId="13" w16cid:durableId="186719555">
    <w:abstractNumId w:val="19"/>
  </w:num>
  <w:num w:numId="14" w16cid:durableId="617562846">
    <w:abstractNumId w:val="7"/>
  </w:num>
  <w:num w:numId="15" w16cid:durableId="2076858996">
    <w:abstractNumId w:val="29"/>
  </w:num>
  <w:num w:numId="16" w16cid:durableId="1743790882">
    <w:abstractNumId w:val="25"/>
  </w:num>
  <w:num w:numId="17" w16cid:durableId="649483315">
    <w:abstractNumId w:val="13"/>
  </w:num>
  <w:num w:numId="18" w16cid:durableId="680015132">
    <w:abstractNumId w:val="6"/>
  </w:num>
  <w:num w:numId="19" w16cid:durableId="2125031478">
    <w:abstractNumId w:val="33"/>
  </w:num>
  <w:num w:numId="20" w16cid:durableId="1719931673">
    <w:abstractNumId w:val="26"/>
  </w:num>
  <w:num w:numId="21" w16cid:durableId="1993177623">
    <w:abstractNumId w:val="15"/>
  </w:num>
  <w:num w:numId="22" w16cid:durableId="646590268">
    <w:abstractNumId w:val="28"/>
  </w:num>
  <w:num w:numId="23" w16cid:durableId="1545214853">
    <w:abstractNumId w:val="10"/>
  </w:num>
  <w:num w:numId="24" w16cid:durableId="1968121391">
    <w:abstractNumId w:val="11"/>
  </w:num>
  <w:num w:numId="25" w16cid:durableId="1014267691">
    <w:abstractNumId w:val="3"/>
  </w:num>
  <w:num w:numId="26" w16cid:durableId="70664767">
    <w:abstractNumId w:val="18"/>
  </w:num>
  <w:num w:numId="27" w16cid:durableId="891037571">
    <w:abstractNumId w:val="24"/>
  </w:num>
  <w:num w:numId="28" w16cid:durableId="53507813">
    <w:abstractNumId w:val="31"/>
  </w:num>
  <w:num w:numId="29" w16cid:durableId="80764475">
    <w:abstractNumId w:val="21"/>
  </w:num>
  <w:num w:numId="30" w16cid:durableId="1074553016">
    <w:abstractNumId w:val="2"/>
  </w:num>
  <w:num w:numId="31" w16cid:durableId="1111123940">
    <w:abstractNumId w:val="23"/>
  </w:num>
  <w:num w:numId="32" w16cid:durableId="1978216088">
    <w:abstractNumId w:val="27"/>
  </w:num>
  <w:num w:numId="33" w16cid:durableId="1199707114">
    <w:abstractNumId w:val="28"/>
  </w:num>
  <w:num w:numId="34" w16cid:durableId="1292321978">
    <w:abstractNumId w:val="30"/>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7"/>
  </w:num>
  <w:num w:numId="37" w16cid:durableId="541210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6028072">
    <w:abstractNumId w:val="9"/>
  </w:num>
  <w:num w:numId="39" w16cid:durableId="11351739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09A3"/>
    <w:rsid w:val="0001154B"/>
    <w:rsid w:val="00013EE3"/>
    <w:rsid w:val="00015AEF"/>
    <w:rsid w:val="0001627B"/>
    <w:rsid w:val="00020ECC"/>
    <w:rsid w:val="00022428"/>
    <w:rsid w:val="00023951"/>
    <w:rsid w:val="0002402A"/>
    <w:rsid w:val="00030AF6"/>
    <w:rsid w:val="000313EB"/>
    <w:rsid w:val="0003176D"/>
    <w:rsid w:val="000335CC"/>
    <w:rsid w:val="000358F1"/>
    <w:rsid w:val="00036AA4"/>
    <w:rsid w:val="00037C15"/>
    <w:rsid w:val="00041574"/>
    <w:rsid w:val="00041A29"/>
    <w:rsid w:val="0004418B"/>
    <w:rsid w:val="000504A6"/>
    <w:rsid w:val="000506E4"/>
    <w:rsid w:val="00051E3C"/>
    <w:rsid w:val="000569A6"/>
    <w:rsid w:val="000606BE"/>
    <w:rsid w:val="00067072"/>
    <w:rsid w:val="00067EDC"/>
    <w:rsid w:val="00072A28"/>
    <w:rsid w:val="000730B9"/>
    <w:rsid w:val="0007444A"/>
    <w:rsid w:val="00081C05"/>
    <w:rsid w:val="000843B5"/>
    <w:rsid w:val="00086070"/>
    <w:rsid w:val="00090316"/>
    <w:rsid w:val="00091F38"/>
    <w:rsid w:val="0009238A"/>
    <w:rsid w:val="0009272C"/>
    <w:rsid w:val="00095DA9"/>
    <w:rsid w:val="000972C5"/>
    <w:rsid w:val="000A10D6"/>
    <w:rsid w:val="000A31BF"/>
    <w:rsid w:val="000A3C14"/>
    <w:rsid w:val="000A67B0"/>
    <w:rsid w:val="000B0402"/>
    <w:rsid w:val="000B09B4"/>
    <w:rsid w:val="000B3D68"/>
    <w:rsid w:val="000B3D83"/>
    <w:rsid w:val="000B3FB7"/>
    <w:rsid w:val="000B5ADD"/>
    <w:rsid w:val="000B7FB1"/>
    <w:rsid w:val="000C1A67"/>
    <w:rsid w:val="000C1E6E"/>
    <w:rsid w:val="000C211A"/>
    <w:rsid w:val="000C281A"/>
    <w:rsid w:val="000C37ED"/>
    <w:rsid w:val="000C5BAA"/>
    <w:rsid w:val="000C5EF5"/>
    <w:rsid w:val="000C6831"/>
    <w:rsid w:val="000C7AED"/>
    <w:rsid w:val="000D0D59"/>
    <w:rsid w:val="000D288C"/>
    <w:rsid w:val="000D4C26"/>
    <w:rsid w:val="000D75C2"/>
    <w:rsid w:val="000E3747"/>
    <w:rsid w:val="000E4F4D"/>
    <w:rsid w:val="000E550B"/>
    <w:rsid w:val="000E7698"/>
    <w:rsid w:val="000F1ECC"/>
    <w:rsid w:val="000F3287"/>
    <w:rsid w:val="000F3781"/>
    <w:rsid w:val="000F6D45"/>
    <w:rsid w:val="000F7156"/>
    <w:rsid w:val="00100D4B"/>
    <w:rsid w:val="00104082"/>
    <w:rsid w:val="0010449D"/>
    <w:rsid w:val="0010743F"/>
    <w:rsid w:val="0011190A"/>
    <w:rsid w:val="00116291"/>
    <w:rsid w:val="00116C47"/>
    <w:rsid w:val="00117B27"/>
    <w:rsid w:val="0012402A"/>
    <w:rsid w:val="00127461"/>
    <w:rsid w:val="00131DEF"/>
    <w:rsid w:val="001336ED"/>
    <w:rsid w:val="00134BB9"/>
    <w:rsid w:val="00134FFF"/>
    <w:rsid w:val="001350F8"/>
    <w:rsid w:val="00137FF4"/>
    <w:rsid w:val="0014025C"/>
    <w:rsid w:val="001412E7"/>
    <w:rsid w:val="00143144"/>
    <w:rsid w:val="001445B6"/>
    <w:rsid w:val="00145944"/>
    <w:rsid w:val="0014717B"/>
    <w:rsid w:val="0015473B"/>
    <w:rsid w:val="00155617"/>
    <w:rsid w:val="0016088C"/>
    <w:rsid w:val="00160F81"/>
    <w:rsid w:val="00162A35"/>
    <w:rsid w:val="00163EC7"/>
    <w:rsid w:val="00165EFC"/>
    <w:rsid w:val="00167864"/>
    <w:rsid w:val="0017508D"/>
    <w:rsid w:val="0017553E"/>
    <w:rsid w:val="00177710"/>
    <w:rsid w:val="00177885"/>
    <w:rsid w:val="001845AB"/>
    <w:rsid w:val="00192649"/>
    <w:rsid w:val="00193A9D"/>
    <w:rsid w:val="00193CF7"/>
    <w:rsid w:val="00195132"/>
    <w:rsid w:val="0019660D"/>
    <w:rsid w:val="001A3978"/>
    <w:rsid w:val="001A5EF5"/>
    <w:rsid w:val="001A6020"/>
    <w:rsid w:val="001A71AA"/>
    <w:rsid w:val="001A7820"/>
    <w:rsid w:val="001B078C"/>
    <w:rsid w:val="001B0DDE"/>
    <w:rsid w:val="001B1440"/>
    <w:rsid w:val="001C001D"/>
    <w:rsid w:val="001C036C"/>
    <w:rsid w:val="001C08FA"/>
    <w:rsid w:val="001C33DC"/>
    <w:rsid w:val="001C3E9C"/>
    <w:rsid w:val="001D2194"/>
    <w:rsid w:val="001D3EF3"/>
    <w:rsid w:val="001D6EAE"/>
    <w:rsid w:val="001D70C6"/>
    <w:rsid w:val="001D7495"/>
    <w:rsid w:val="001E3CAB"/>
    <w:rsid w:val="001E41E2"/>
    <w:rsid w:val="001E6469"/>
    <w:rsid w:val="001F42B0"/>
    <w:rsid w:val="001F67A4"/>
    <w:rsid w:val="0020049B"/>
    <w:rsid w:val="002045D4"/>
    <w:rsid w:val="002066D3"/>
    <w:rsid w:val="00206C19"/>
    <w:rsid w:val="00211B93"/>
    <w:rsid w:val="00215C3B"/>
    <w:rsid w:val="002208F5"/>
    <w:rsid w:val="00222D65"/>
    <w:rsid w:val="002237D4"/>
    <w:rsid w:val="002265F5"/>
    <w:rsid w:val="00227AED"/>
    <w:rsid w:val="002300DD"/>
    <w:rsid w:val="00230335"/>
    <w:rsid w:val="0023233F"/>
    <w:rsid w:val="0023700B"/>
    <w:rsid w:val="0024385C"/>
    <w:rsid w:val="00245F2E"/>
    <w:rsid w:val="00246156"/>
    <w:rsid w:val="0024663E"/>
    <w:rsid w:val="002467F1"/>
    <w:rsid w:val="00247200"/>
    <w:rsid w:val="002551CD"/>
    <w:rsid w:val="00255608"/>
    <w:rsid w:val="002561F1"/>
    <w:rsid w:val="002573AC"/>
    <w:rsid w:val="00260A46"/>
    <w:rsid w:val="002623FC"/>
    <w:rsid w:val="002641CD"/>
    <w:rsid w:val="00264708"/>
    <w:rsid w:val="00265556"/>
    <w:rsid w:val="002735B5"/>
    <w:rsid w:val="002739E4"/>
    <w:rsid w:val="00273F7D"/>
    <w:rsid w:val="00274E35"/>
    <w:rsid w:val="00275A26"/>
    <w:rsid w:val="00275B4A"/>
    <w:rsid w:val="00275E3A"/>
    <w:rsid w:val="0027795B"/>
    <w:rsid w:val="002838AF"/>
    <w:rsid w:val="00285C2B"/>
    <w:rsid w:val="00285D69"/>
    <w:rsid w:val="00286901"/>
    <w:rsid w:val="00292887"/>
    <w:rsid w:val="00293B58"/>
    <w:rsid w:val="0029715F"/>
    <w:rsid w:val="002A0ACD"/>
    <w:rsid w:val="002A25AE"/>
    <w:rsid w:val="002A6091"/>
    <w:rsid w:val="002B0963"/>
    <w:rsid w:val="002B0BA5"/>
    <w:rsid w:val="002B1EEC"/>
    <w:rsid w:val="002B3E19"/>
    <w:rsid w:val="002D1B79"/>
    <w:rsid w:val="002E7E29"/>
    <w:rsid w:val="002F1673"/>
    <w:rsid w:val="002F19CD"/>
    <w:rsid w:val="002F21B8"/>
    <w:rsid w:val="002F2F0A"/>
    <w:rsid w:val="002F3415"/>
    <w:rsid w:val="002F492C"/>
    <w:rsid w:val="002F5012"/>
    <w:rsid w:val="002F6E7A"/>
    <w:rsid w:val="002F776B"/>
    <w:rsid w:val="00301610"/>
    <w:rsid w:val="0030161D"/>
    <w:rsid w:val="0030719D"/>
    <w:rsid w:val="00310492"/>
    <w:rsid w:val="00310DD2"/>
    <w:rsid w:val="00312AE8"/>
    <w:rsid w:val="0031521F"/>
    <w:rsid w:val="0031567B"/>
    <w:rsid w:val="00317618"/>
    <w:rsid w:val="0032186B"/>
    <w:rsid w:val="003221E9"/>
    <w:rsid w:val="003236FB"/>
    <w:rsid w:val="0032496F"/>
    <w:rsid w:val="00332EA2"/>
    <w:rsid w:val="003332A4"/>
    <w:rsid w:val="00342896"/>
    <w:rsid w:val="00342A72"/>
    <w:rsid w:val="0034339B"/>
    <w:rsid w:val="00343851"/>
    <w:rsid w:val="00344987"/>
    <w:rsid w:val="00344A2F"/>
    <w:rsid w:val="00346B75"/>
    <w:rsid w:val="0034714F"/>
    <w:rsid w:val="00347394"/>
    <w:rsid w:val="00350796"/>
    <w:rsid w:val="00351311"/>
    <w:rsid w:val="0035160B"/>
    <w:rsid w:val="00352C14"/>
    <w:rsid w:val="00353D42"/>
    <w:rsid w:val="00355674"/>
    <w:rsid w:val="0035674E"/>
    <w:rsid w:val="003665D1"/>
    <w:rsid w:val="003706F0"/>
    <w:rsid w:val="00373E0D"/>
    <w:rsid w:val="00374209"/>
    <w:rsid w:val="00374C16"/>
    <w:rsid w:val="00376B51"/>
    <w:rsid w:val="00380636"/>
    <w:rsid w:val="00384AA0"/>
    <w:rsid w:val="00393794"/>
    <w:rsid w:val="003956F4"/>
    <w:rsid w:val="003976D8"/>
    <w:rsid w:val="003A1558"/>
    <w:rsid w:val="003A210C"/>
    <w:rsid w:val="003A4354"/>
    <w:rsid w:val="003A76F9"/>
    <w:rsid w:val="003B3549"/>
    <w:rsid w:val="003B4C7F"/>
    <w:rsid w:val="003B5DF4"/>
    <w:rsid w:val="003B7B1E"/>
    <w:rsid w:val="003C1927"/>
    <w:rsid w:val="003C2A4B"/>
    <w:rsid w:val="003C43E9"/>
    <w:rsid w:val="003C4416"/>
    <w:rsid w:val="003C5266"/>
    <w:rsid w:val="003C64DC"/>
    <w:rsid w:val="003D0618"/>
    <w:rsid w:val="003D39E5"/>
    <w:rsid w:val="003D5A89"/>
    <w:rsid w:val="003D7F09"/>
    <w:rsid w:val="003D7F4C"/>
    <w:rsid w:val="003E01FD"/>
    <w:rsid w:val="003E1514"/>
    <w:rsid w:val="003E2298"/>
    <w:rsid w:val="003E6629"/>
    <w:rsid w:val="003F017A"/>
    <w:rsid w:val="003F4326"/>
    <w:rsid w:val="003F4B56"/>
    <w:rsid w:val="003F65DE"/>
    <w:rsid w:val="00401743"/>
    <w:rsid w:val="004041FA"/>
    <w:rsid w:val="0041040B"/>
    <w:rsid w:val="00411162"/>
    <w:rsid w:val="00416238"/>
    <w:rsid w:val="00417DAF"/>
    <w:rsid w:val="00421929"/>
    <w:rsid w:val="0042427E"/>
    <w:rsid w:val="004259D0"/>
    <w:rsid w:val="00433884"/>
    <w:rsid w:val="00434321"/>
    <w:rsid w:val="00437FEA"/>
    <w:rsid w:val="0044173D"/>
    <w:rsid w:val="0044175E"/>
    <w:rsid w:val="0044529D"/>
    <w:rsid w:val="00445A16"/>
    <w:rsid w:val="004465BE"/>
    <w:rsid w:val="0045433C"/>
    <w:rsid w:val="0046018A"/>
    <w:rsid w:val="004701D1"/>
    <w:rsid w:val="0047079D"/>
    <w:rsid w:val="004720BF"/>
    <w:rsid w:val="00472756"/>
    <w:rsid w:val="00474CEC"/>
    <w:rsid w:val="004770FB"/>
    <w:rsid w:val="004818D2"/>
    <w:rsid w:val="00485536"/>
    <w:rsid w:val="004857FC"/>
    <w:rsid w:val="004906D6"/>
    <w:rsid w:val="00492159"/>
    <w:rsid w:val="004944FC"/>
    <w:rsid w:val="00496BB3"/>
    <w:rsid w:val="004A27A0"/>
    <w:rsid w:val="004A3066"/>
    <w:rsid w:val="004A3193"/>
    <w:rsid w:val="004A3C8D"/>
    <w:rsid w:val="004A469D"/>
    <w:rsid w:val="004B2C74"/>
    <w:rsid w:val="004B2FF7"/>
    <w:rsid w:val="004B40EF"/>
    <w:rsid w:val="004B7056"/>
    <w:rsid w:val="004B75FA"/>
    <w:rsid w:val="004C24D4"/>
    <w:rsid w:val="004C2A27"/>
    <w:rsid w:val="004C4BE8"/>
    <w:rsid w:val="004C4FDE"/>
    <w:rsid w:val="004C670E"/>
    <w:rsid w:val="004C7352"/>
    <w:rsid w:val="004D481E"/>
    <w:rsid w:val="004D4F0D"/>
    <w:rsid w:val="004D5EFC"/>
    <w:rsid w:val="004F0799"/>
    <w:rsid w:val="004F08B2"/>
    <w:rsid w:val="004F33C8"/>
    <w:rsid w:val="004F4FE9"/>
    <w:rsid w:val="004F5148"/>
    <w:rsid w:val="004F7C09"/>
    <w:rsid w:val="004F7CD0"/>
    <w:rsid w:val="0050066C"/>
    <w:rsid w:val="00502C6C"/>
    <w:rsid w:val="005046D3"/>
    <w:rsid w:val="005127D8"/>
    <w:rsid w:val="0051557F"/>
    <w:rsid w:val="00525684"/>
    <w:rsid w:val="00526B21"/>
    <w:rsid w:val="0052756B"/>
    <w:rsid w:val="0053011F"/>
    <w:rsid w:val="00536499"/>
    <w:rsid w:val="005367A3"/>
    <w:rsid w:val="005375ED"/>
    <w:rsid w:val="00540EEA"/>
    <w:rsid w:val="005419E9"/>
    <w:rsid w:val="005439A2"/>
    <w:rsid w:val="00543B1E"/>
    <w:rsid w:val="005447FF"/>
    <w:rsid w:val="00544D6C"/>
    <w:rsid w:val="00551E5B"/>
    <w:rsid w:val="005521DD"/>
    <w:rsid w:val="00552C58"/>
    <w:rsid w:val="00553FE2"/>
    <w:rsid w:val="005577BF"/>
    <w:rsid w:val="00562A4F"/>
    <w:rsid w:val="00563910"/>
    <w:rsid w:val="00564DEE"/>
    <w:rsid w:val="00565343"/>
    <w:rsid w:val="00565880"/>
    <w:rsid w:val="00574C60"/>
    <w:rsid w:val="00576DAA"/>
    <w:rsid w:val="00584BEF"/>
    <w:rsid w:val="005922C1"/>
    <w:rsid w:val="005946A3"/>
    <w:rsid w:val="005A17C6"/>
    <w:rsid w:val="005A4810"/>
    <w:rsid w:val="005A4D9B"/>
    <w:rsid w:val="005B2DFF"/>
    <w:rsid w:val="005B6063"/>
    <w:rsid w:val="005C4766"/>
    <w:rsid w:val="005C5519"/>
    <w:rsid w:val="005D0CF7"/>
    <w:rsid w:val="005D66DC"/>
    <w:rsid w:val="005E0B1C"/>
    <w:rsid w:val="005E1278"/>
    <w:rsid w:val="005E3A74"/>
    <w:rsid w:val="005E49F7"/>
    <w:rsid w:val="005E60CD"/>
    <w:rsid w:val="005E6407"/>
    <w:rsid w:val="005E6D06"/>
    <w:rsid w:val="005E7FC8"/>
    <w:rsid w:val="005F135D"/>
    <w:rsid w:val="005F1BB2"/>
    <w:rsid w:val="005F2418"/>
    <w:rsid w:val="005F4144"/>
    <w:rsid w:val="005F4857"/>
    <w:rsid w:val="005F4D92"/>
    <w:rsid w:val="00602502"/>
    <w:rsid w:val="00603468"/>
    <w:rsid w:val="00607561"/>
    <w:rsid w:val="00611E39"/>
    <w:rsid w:val="006124CE"/>
    <w:rsid w:val="00613778"/>
    <w:rsid w:val="00613F8F"/>
    <w:rsid w:val="00615430"/>
    <w:rsid w:val="0061798A"/>
    <w:rsid w:val="00617AF1"/>
    <w:rsid w:val="00617D54"/>
    <w:rsid w:val="006208B0"/>
    <w:rsid w:val="00620D8D"/>
    <w:rsid w:val="006220A7"/>
    <w:rsid w:val="00623FB7"/>
    <w:rsid w:val="006262B4"/>
    <w:rsid w:val="006314FA"/>
    <w:rsid w:val="00637CFE"/>
    <w:rsid w:val="006420A6"/>
    <w:rsid w:val="00644644"/>
    <w:rsid w:val="006459AF"/>
    <w:rsid w:val="00650F5B"/>
    <w:rsid w:val="00652888"/>
    <w:rsid w:val="00662E2F"/>
    <w:rsid w:val="00674C15"/>
    <w:rsid w:val="00674CAE"/>
    <w:rsid w:val="00681BA5"/>
    <w:rsid w:val="00684C2E"/>
    <w:rsid w:val="0068632B"/>
    <w:rsid w:val="00694376"/>
    <w:rsid w:val="006953FF"/>
    <w:rsid w:val="0069713A"/>
    <w:rsid w:val="006979ED"/>
    <w:rsid w:val="006A4A3C"/>
    <w:rsid w:val="006A7924"/>
    <w:rsid w:val="006B1FC1"/>
    <w:rsid w:val="006B4AFE"/>
    <w:rsid w:val="006B5B48"/>
    <w:rsid w:val="006C1993"/>
    <w:rsid w:val="006C387F"/>
    <w:rsid w:val="006D1336"/>
    <w:rsid w:val="006D167B"/>
    <w:rsid w:val="006D2A3E"/>
    <w:rsid w:val="006D42E6"/>
    <w:rsid w:val="006D690C"/>
    <w:rsid w:val="006E0005"/>
    <w:rsid w:val="006E1A04"/>
    <w:rsid w:val="006E46B8"/>
    <w:rsid w:val="006E500D"/>
    <w:rsid w:val="006F2C0A"/>
    <w:rsid w:val="006F6B63"/>
    <w:rsid w:val="00700D9E"/>
    <w:rsid w:val="00701306"/>
    <w:rsid w:val="00701CC6"/>
    <w:rsid w:val="00703A8C"/>
    <w:rsid w:val="00706AE2"/>
    <w:rsid w:val="0070719D"/>
    <w:rsid w:val="00711D03"/>
    <w:rsid w:val="0071357D"/>
    <w:rsid w:val="00714AC2"/>
    <w:rsid w:val="00715DB4"/>
    <w:rsid w:val="00716A49"/>
    <w:rsid w:val="00717A4B"/>
    <w:rsid w:val="00722297"/>
    <w:rsid w:val="00722F1F"/>
    <w:rsid w:val="0072478D"/>
    <w:rsid w:val="00724F49"/>
    <w:rsid w:val="0072729C"/>
    <w:rsid w:val="0072759E"/>
    <w:rsid w:val="007326E5"/>
    <w:rsid w:val="007327CE"/>
    <w:rsid w:val="00733232"/>
    <w:rsid w:val="00734650"/>
    <w:rsid w:val="00736CEA"/>
    <w:rsid w:val="00736EFE"/>
    <w:rsid w:val="00737B2C"/>
    <w:rsid w:val="00740A76"/>
    <w:rsid w:val="007439A7"/>
    <w:rsid w:val="007503E4"/>
    <w:rsid w:val="007509DF"/>
    <w:rsid w:val="00751132"/>
    <w:rsid w:val="00753C1F"/>
    <w:rsid w:val="0075528F"/>
    <w:rsid w:val="00755A90"/>
    <w:rsid w:val="007602D9"/>
    <w:rsid w:val="007651F9"/>
    <w:rsid w:val="00770793"/>
    <w:rsid w:val="0077441C"/>
    <w:rsid w:val="00774F07"/>
    <w:rsid w:val="00777FC8"/>
    <w:rsid w:val="00782493"/>
    <w:rsid w:val="00783ED8"/>
    <w:rsid w:val="00784ECB"/>
    <w:rsid w:val="00792DF5"/>
    <w:rsid w:val="00793502"/>
    <w:rsid w:val="00795A0B"/>
    <w:rsid w:val="00795F09"/>
    <w:rsid w:val="007A4207"/>
    <w:rsid w:val="007A67CA"/>
    <w:rsid w:val="007A683A"/>
    <w:rsid w:val="007A7EEA"/>
    <w:rsid w:val="007B6279"/>
    <w:rsid w:val="007B7E37"/>
    <w:rsid w:val="007C1552"/>
    <w:rsid w:val="007C16E6"/>
    <w:rsid w:val="007C3BB9"/>
    <w:rsid w:val="007C5211"/>
    <w:rsid w:val="007C63A4"/>
    <w:rsid w:val="007D3151"/>
    <w:rsid w:val="007D321C"/>
    <w:rsid w:val="007D400D"/>
    <w:rsid w:val="007D78CE"/>
    <w:rsid w:val="007E32B2"/>
    <w:rsid w:val="007E4218"/>
    <w:rsid w:val="007E5CD0"/>
    <w:rsid w:val="007E63E3"/>
    <w:rsid w:val="007F487E"/>
    <w:rsid w:val="007F5280"/>
    <w:rsid w:val="007F6161"/>
    <w:rsid w:val="007F7B31"/>
    <w:rsid w:val="00804169"/>
    <w:rsid w:val="008041A7"/>
    <w:rsid w:val="00810D25"/>
    <w:rsid w:val="00811652"/>
    <w:rsid w:val="00812529"/>
    <w:rsid w:val="0081259D"/>
    <w:rsid w:val="00814D6C"/>
    <w:rsid w:val="008170B5"/>
    <w:rsid w:val="00817735"/>
    <w:rsid w:val="008219F8"/>
    <w:rsid w:val="00826FBA"/>
    <w:rsid w:val="00827422"/>
    <w:rsid w:val="00827528"/>
    <w:rsid w:val="00840C35"/>
    <w:rsid w:val="0084201C"/>
    <w:rsid w:val="00844DD9"/>
    <w:rsid w:val="008469A4"/>
    <w:rsid w:val="00846F1D"/>
    <w:rsid w:val="0085123A"/>
    <w:rsid w:val="0085265A"/>
    <w:rsid w:val="00852767"/>
    <w:rsid w:val="008571C5"/>
    <w:rsid w:val="00857210"/>
    <w:rsid w:val="00861418"/>
    <w:rsid w:val="00865853"/>
    <w:rsid w:val="008666A8"/>
    <w:rsid w:val="00866C3C"/>
    <w:rsid w:val="0086788A"/>
    <w:rsid w:val="00870DB3"/>
    <w:rsid w:val="0087315C"/>
    <w:rsid w:val="008735E6"/>
    <w:rsid w:val="0087684D"/>
    <w:rsid w:val="008774D7"/>
    <w:rsid w:val="00877804"/>
    <w:rsid w:val="00877EF2"/>
    <w:rsid w:val="00881370"/>
    <w:rsid w:val="00884E91"/>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2F67"/>
    <w:rsid w:val="008D7C63"/>
    <w:rsid w:val="008F6FD4"/>
    <w:rsid w:val="008F78D5"/>
    <w:rsid w:val="009037E8"/>
    <w:rsid w:val="00911C2F"/>
    <w:rsid w:val="00914031"/>
    <w:rsid w:val="00915C77"/>
    <w:rsid w:val="00916432"/>
    <w:rsid w:val="0091656B"/>
    <w:rsid w:val="0091677E"/>
    <w:rsid w:val="00917FD7"/>
    <w:rsid w:val="0092025C"/>
    <w:rsid w:val="00922F14"/>
    <w:rsid w:val="00923E15"/>
    <w:rsid w:val="00935906"/>
    <w:rsid w:val="009363D2"/>
    <w:rsid w:val="00940995"/>
    <w:rsid w:val="009419C3"/>
    <w:rsid w:val="00945235"/>
    <w:rsid w:val="00945E1C"/>
    <w:rsid w:val="00946A7F"/>
    <w:rsid w:val="00951246"/>
    <w:rsid w:val="009513A1"/>
    <w:rsid w:val="00951D96"/>
    <w:rsid w:val="009540FD"/>
    <w:rsid w:val="00955039"/>
    <w:rsid w:val="009555AD"/>
    <w:rsid w:val="00955EA6"/>
    <w:rsid w:val="009565D0"/>
    <w:rsid w:val="00956C02"/>
    <w:rsid w:val="0096070F"/>
    <w:rsid w:val="00961A71"/>
    <w:rsid w:val="009621DA"/>
    <w:rsid w:val="009629D0"/>
    <w:rsid w:val="00962EE6"/>
    <w:rsid w:val="009644DB"/>
    <w:rsid w:val="00967079"/>
    <w:rsid w:val="009672B1"/>
    <w:rsid w:val="009712A4"/>
    <w:rsid w:val="00971C78"/>
    <w:rsid w:val="00973361"/>
    <w:rsid w:val="009738F8"/>
    <w:rsid w:val="00974680"/>
    <w:rsid w:val="00976C6B"/>
    <w:rsid w:val="00977164"/>
    <w:rsid w:val="00990C1A"/>
    <w:rsid w:val="00992B5A"/>
    <w:rsid w:val="009931C5"/>
    <w:rsid w:val="00994426"/>
    <w:rsid w:val="009963B7"/>
    <w:rsid w:val="00996F8A"/>
    <w:rsid w:val="009B2516"/>
    <w:rsid w:val="009B6EF3"/>
    <w:rsid w:val="009B717E"/>
    <w:rsid w:val="009B7362"/>
    <w:rsid w:val="009C10A8"/>
    <w:rsid w:val="009C1737"/>
    <w:rsid w:val="009C6C9A"/>
    <w:rsid w:val="009C78F2"/>
    <w:rsid w:val="009D22E9"/>
    <w:rsid w:val="009D242E"/>
    <w:rsid w:val="009D2532"/>
    <w:rsid w:val="009D5E88"/>
    <w:rsid w:val="009D781C"/>
    <w:rsid w:val="009E21FB"/>
    <w:rsid w:val="009E3D8A"/>
    <w:rsid w:val="009E5ABC"/>
    <w:rsid w:val="009F793F"/>
    <w:rsid w:val="00A10064"/>
    <w:rsid w:val="00A173F3"/>
    <w:rsid w:val="00A20379"/>
    <w:rsid w:val="00A22541"/>
    <w:rsid w:val="00A2336F"/>
    <w:rsid w:val="00A23B17"/>
    <w:rsid w:val="00A23FE7"/>
    <w:rsid w:val="00A357F2"/>
    <w:rsid w:val="00A36D8F"/>
    <w:rsid w:val="00A41E53"/>
    <w:rsid w:val="00A428E1"/>
    <w:rsid w:val="00A45232"/>
    <w:rsid w:val="00A47EAA"/>
    <w:rsid w:val="00A52915"/>
    <w:rsid w:val="00A52C48"/>
    <w:rsid w:val="00A52CC2"/>
    <w:rsid w:val="00A53066"/>
    <w:rsid w:val="00A55D25"/>
    <w:rsid w:val="00A56E5E"/>
    <w:rsid w:val="00A60F17"/>
    <w:rsid w:val="00A637D3"/>
    <w:rsid w:val="00A66E28"/>
    <w:rsid w:val="00A72BB0"/>
    <w:rsid w:val="00A734FD"/>
    <w:rsid w:val="00A7546C"/>
    <w:rsid w:val="00A772C7"/>
    <w:rsid w:val="00A77EB7"/>
    <w:rsid w:val="00A81DD8"/>
    <w:rsid w:val="00A838D9"/>
    <w:rsid w:val="00A865E4"/>
    <w:rsid w:val="00A931E6"/>
    <w:rsid w:val="00A95117"/>
    <w:rsid w:val="00AA0A48"/>
    <w:rsid w:val="00AA1448"/>
    <w:rsid w:val="00AA2318"/>
    <w:rsid w:val="00AA3E36"/>
    <w:rsid w:val="00AA6E49"/>
    <w:rsid w:val="00AA71E5"/>
    <w:rsid w:val="00AB1AB3"/>
    <w:rsid w:val="00AB4C41"/>
    <w:rsid w:val="00AB6112"/>
    <w:rsid w:val="00AB76B4"/>
    <w:rsid w:val="00AC12CD"/>
    <w:rsid w:val="00AD4A2B"/>
    <w:rsid w:val="00AD5691"/>
    <w:rsid w:val="00AD7CCB"/>
    <w:rsid w:val="00AE4776"/>
    <w:rsid w:val="00AF1E10"/>
    <w:rsid w:val="00AF520E"/>
    <w:rsid w:val="00AF5483"/>
    <w:rsid w:val="00AF68E3"/>
    <w:rsid w:val="00B00E09"/>
    <w:rsid w:val="00B030C2"/>
    <w:rsid w:val="00B0533B"/>
    <w:rsid w:val="00B05DE9"/>
    <w:rsid w:val="00B05FCF"/>
    <w:rsid w:val="00B07BC0"/>
    <w:rsid w:val="00B1254F"/>
    <w:rsid w:val="00B24718"/>
    <w:rsid w:val="00B25DB2"/>
    <w:rsid w:val="00B262E9"/>
    <w:rsid w:val="00B321C1"/>
    <w:rsid w:val="00B34E0E"/>
    <w:rsid w:val="00B35A95"/>
    <w:rsid w:val="00B41BF2"/>
    <w:rsid w:val="00B439FA"/>
    <w:rsid w:val="00B46174"/>
    <w:rsid w:val="00B5092B"/>
    <w:rsid w:val="00B51647"/>
    <w:rsid w:val="00B53760"/>
    <w:rsid w:val="00B53FEE"/>
    <w:rsid w:val="00B5699B"/>
    <w:rsid w:val="00B619E2"/>
    <w:rsid w:val="00B629F5"/>
    <w:rsid w:val="00B63494"/>
    <w:rsid w:val="00B64000"/>
    <w:rsid w:val="00B65567"/>
    <w:rsid w:val="00B727B8"/>
    <w:rsid w:val="00B7342B"/>
    <w:rsid w:val="00B8125A"/>
    <w:rsid w:val="00B84309"/>
    <w:rsid w:val="00B95714"/>
    <w:rsid w:val="00B96361"/>
    <w:rsid w:val="00B96F53"/>
    <w:rsid w:val="00B974CD"/>
    <w:rsid w:val="00BA4D8C"/>
    <w:rsid w:val="00BA51FE"/>
    <w:rsid w:val="00BA5CFC"/>
    <w:rsid w:val="00BA5E86"/>
    <w:rsid w:val="00BA5E92"/>
    <w:rsid w:val="00BB4D64"/>
    <w:rsid w:val="00BB6B7E"/>
    <w:rsid w:val="00BB7760"/>
    <w:rsid w:val="00BB78B0"/>
    <w:rsid w:val="00BC0218"/>
    <w:rsid w:val="00BC3FDC"/>
    <w:rsid w:val="00BC5FC0"/>
    <w:rsid w:val="00BC699B"/>
    <w:rsid w:val="00BC7190"/>
    <w:rsid w:val="00BC7762"/>
    <w:rsid w:val="00BC7ACE"/>
    <w:rsid w:val="00BD0AB7"/>
    <w:rsid w:val="00BD2948"/>
    <w:rsid w:val="00BD3A40"/>
    <w:rsid w:val="00BD44E4"/>
    <w:rsid w:val="00BD693E"/>
    <w:rsid w:val="00BD756C"/>
    <w:rsid w:val="00BE00D7"/>
    <w:rsid w:val="00BE0C9B"/>
    <w:rsid w:val="00BE3388"/>
    <w:rsid w:val="00BE39DE"/>
    <w:rsid w:val="00BE5CB3"/>
    <w:rsid w:val="00BF2C91"/>
    <w:rsid w:val="00BF46BB"/>
    <w:rsid w:val="00BF54A4"/>
    <w:rsid w:val="00C02083"/>
    <w:rsid w:val="00C02348"/>
    <w:rsid w:val="00C0443C"/>
    <w:rsid w:val="00C12402"/>
    <w:rsid w:val="00C1290C"/>
    <w:rsid w:val="00C13A8B"/>
    <w:rsid w:val="00C148E9"/>
    <w:rsid w:val="00C1550E"/>
    <w:rsid w:val="00C1579E"/>
    <w:rsid w:val="00C157DB"/>
    <w:rsid w:val="00C15E85"/>
    <w:rsid w:val="00C1643D"/>
    <w:rsid w:val="00C20EF9"/>
    <w:rsid w:val="00C21350"/>
    <w:rsid w:val="00C353FF"/>
    <w:rsid w:val="00C40471"/>
    <w:rsid w:val="00C4273E"/>
    <w:rsid w:val="00C4567D"/>
    <w:rsid w:val="00C46C71"/>
    <w:rsid w:val="00C50C46"/>
    <w:rsid w:val="00C526B2"/>
    <w:rsid w:val="00C533FE"/>
    <w:rsid w:val="00C56296"/>
    <w:rsid w:val="00C566F8"/>
    <w:rsid w:val="00C608BF"/>
    <w:rsid w:val="00C6280A"/>
    <w:rsid w:val="00C6312E"/>
    <w:rsid w:val="00C6350B"/>
    <w:rsid w:val="00C641B1"/>
    <w:rsid w:val="00C65395"/>
    <w:rsid w:val="00C7299E"/>
    <w:rsid w:val="00C73FF7"/>
    <w:rsid w:val="00C74342"/>
    <w:rsid w:val="00C74530"/>
    <w:rsid w:val="00C747FD"/>
    <w:rsid w:val="00C8425B"/>
    <w:rsid w:val="00C867C0"/>
    <w:rsid w:val="00C873C1"/>
    <w:rsid w:val="00C97666"/>
    <w:rsid w:val="00CA426F"/>
    <w:rsid w:val="00CA6892"/>
    <w:rsid w:val="00CA74C0"/>
    <w:rsid w:val="00CB0391"/>
    <w:rsid w:val="00CB0665"/>
    <w:rsid w:val="00CC2883"/>
    <w:rsid w:val="00CC2F95"/>
    <w:rsid w:val="00CC347C"/>
    <w:rsid w:val="00CC348F"/>
    <w:rsid w:val="00CC4089"/>
    <w:rsid w:val="00CC5381"/>
    <w:rsid w:val="00CC5ACB"/>
    <w:rsid w:val="00CD149E"/>
    <w:rsid w:val="00CD78EB"/>
    <w:rsid w:val="00CF02B8"/>
    <w:rsid w:val="00CF0C70"/>
    <w:rsid w:val="00CF311F"/>
    <w:rsid w:val="00D010B6"/>
    <w:rsid w:val="00D030E4"/>
    <w:rsid w:val="00D04190"/>
    <w:rsid w:val="00D0599A"/>
    <w:rsid w:val="00D05D65"/>
    <w:rsid w:val="00D06A0C"/>
    <w:rsid w:val="00D06E61"/>
    <w:rsid w:val="00D14569"/>
    <w:rsid w:val="00D17E2A"/>
    <w:rsid w:val="00D20405"/>
    <w:rsid w:val="00D21128"/>
    <w:rsid w:val="00D2439B"/>
    <w:rsid w:val="00D31391"/>
    <w:rsid w:val="00D319E8"/>
    <w:rsid w:val="00D33BE2"/>
    <w:rsid w:val="00D35074"/>
    <w:rsid w:val="00D41BD1"/>
    <w:rsid w:val="00D43860"/>
    <w:rsid w:val="00D47AFC"/>
    <w:rsid w:val="00D501A4"/>
    <w:rsid w:val="00D50805"/>
    <w:rsid w:val="00D51290"/>
    <w:rsid w:val="00D572DF"/>
    <w:rsid w:val="00D63E4D"/>
    <w:rsid w:val="00D70548"/>
    <w:rsid w:val="00D76271"/>
    <w:rsid w:val="00D77CE6"/>
    <w:rsid w:val="00D83C2B"/>
    <w:rsid w:val="00D85B36"/>
    <w:rsid w:val="00D94635"/>
    <w:rsid w:val="00D9532E"/>
    <w:rsid w:val="00DA451E"/>
    <w:rsid w:val="00DB0BBF"/>
    <w:rsid w:val="00DB44E6"/>
    <w:rsid w:val="00DB626C"/>
    <w:rsid w:val="00DC3019"/>
    <w:rsid w:val="00DC7610"/>
    <w:rsid w:val="00DC7A46"/>
    <w:rsid w:val="00DD275B"/>
    <w:rsid w:val="00DD5665"/>
    <w:rsid w:val="00DE1EC5"/>
    <w:rsid w:val="00DE3432"/>
    <w:rsid w:val="00DE51B9"/>
    <w:rsid w:val="00DE53C4"/>
    <w:rsid w:val="00DF16B4"/>
    <w:rsid w:val="00DF1DA3"/>
    <w:rsid w:val="00DF5366"/>
    <w:rsid w:val="00DF7564"/>
    <w:rsid w:val="00E0006A"/>
    <w:rsid w:val="00E00F16"/>
    <w:rsid w:val="00E01B82"/>
    <w:rsid w:val="00E021C6"/>
    <w:rsid w:val="00E070A6"/>
    <w:rsid w:val="00E112C0"/>
    <w:rsid w:val="00E12200"/>
    <w:rsid w:val="00E13BAF"/>
    <w:rsid w:val="00E33DA4"/>
    <w:rsid w:val="00E47C52"/>
    <w:rsid w:val="00E53718"/>
    <w:rsid w:val="00E55E43"/>
    <w:rsid w:val="00E608DE"/>
    <w:rsid w:val="00E623B1"/>
    <w:rsid w:val="00E630BF"/>
    <w:rsid w:val="00E644AE"/>
    <w:rsid w:val="00E64B33"/>
    <w:rsid w:val="00E67B50"/>
    <w:rsid w:val="00E72FDB"/>
    <w:rsid w:val="00E7521C"/>
    <w:rsid w:val="00E8035F"/>
    <w:rsid w:val="00E82503"/>
    <w:rsid w:val="00E83BAE"/>
    <w:rsid w:val="00E908E7"/>
    <w:rsid w:val="00E94320"/>
    <w:rsid w:val="00E97D80"/>
    <w:rsid w:val="00EA1395"/>
    <w:rsid w:val="00EA1AB8"/>
    <w:rsid w:val="00EA1E2B"/>
    <w:rsid w:val="00EA7109"/>
    <w:rsid w:val="00EB1717"/>
    <w:rsid w:val="00EB4CF2"/>
    <w:rsid w:val="00EB5DCE"/>
    <w:rsid w:val="00EC085D"/>
    <w:rsid w:val="00EC09B6"/>
    <w:rsid w:val="00EC27B9"/>
    <w:rsid w:val="00EC4B83"/>
    <w:rsid w:val="00EC54DE"/>
    <w:rsid w:val="00ED0F5F"/>
    <w:rsid w:val="00ED33EF"/>
    <w:rsid w:val="00ED3E33"/>
    <w:rsid w:val="00ED4C13"/>
    <w:rsid w:val="00ED556A"/>
    <w:rsid w:val="00ED5F93"/>
    <w:rsid w:val="00ED671B"/>
    <w:rsid w:val="00EE0932"/>
    <w:rsid w:val="00EE65EF"/>
    <w:rsid w:val="00EE6D1D"/>
    <w:rsid w:val="00EE7280"/>
    <w:rsid w:val="00EE777A"/>
    <w:rsid w:val="00EF1D04"/>
    <w:rsid w:val="00EF24E2"/>
    <w:rsid w:val="00EF4AC9"/>
    <w:rsid w:val="00F0053C"/>
    <w:rsid w:val="00F03016"/>
    <w:rsid w:val="00F032CF"/>
    <w:rsid w:val="00F05B73"/>
    <w:rsid w:val="00F06085"/>
    <w:rsid w:val="00F11726"/>
    <w:rsid w:val="00F120C1"/>
    <w:rsid w:val="00F21542"/>
    <w:rsid w:val="00F215E6"/>
    <w:rsid w:val="00F23787"/>
    <w:rsid w:val="00F23939"/>
    <w:rsid w:val="00F24656"/>
    <w:rsid w:val="00F3009F"/>
    <w:rsid w:val="00F344F7"/>
    <w:rsid w:val="00F3768D"/>
    <w:rsid w:val="00F42DE2"/>
    <w:rsid w:val="00F42E93"/>
    <w:rsid w:val="00F436CD"/>
    <w:rsid w:val="00F449A9"/>
    <w:rsid w:val="00F464B2"/>
    <w:rsid w:val="00F53B6B"/>
    <w:rsid w:val="00F56D25"/>
    <w:rsid w:val="00F61143"/>
    <w:rsid w:val="00F62E80"/>
    <w:rsid w:val="00F65BC0"/>
    <w:rsid w:val="00F72D6D"/>
    <w:rsid w:val="00F75AB7"/>
    <w:rsid w:val="00F76A40"/>
    <w:rsid w:val="00F80759"/>
    <w:rsid w:val="00F808C0"/>
    <w:rsid w:val="00F90E98"/>
    <w:rsid w:val="00F91475"/>
    <w:rsid w:val="00F91CD3"/>
    <w:rsid w:val="00F93091"/>
    <w:rsid w:val="00F93165"/>
    <w:rsid w:val="00F937A8"/>
    <w:rsid w:val="00F94548"/>
    <w:rsid w:val="00FA003E"/>
    <w:rsid w:val="00FA147A"/>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4D0A"/>
    <w:rsid w:val="00FE52A7"/>
    <w:rsid w:val="00FE539C"/>
    <w:rsid w:val="00FE7893"/>
    <w:rsid w:val="00FF28B8"/>
    <w:rsid w:val="0CA6076D"/>
    <w:rsid w:val="2087D54B"/>
    <w:rsid w:val="24C100B5"/>
    <w:rsid w:val="36954369"/>
    <w:rsid w:val="4A5C6CFA"/>
    <w:rsid w:val="4AFD2555"/>
    <w:rsid w:val="660E8C3C"/>
    <w:rsid w:val="75F896E4"/>
    <w:rsid w:val="7BFC8301"/>
    <w:rsid w:val="7EED09F2"/>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52E585A4-9E0E-4ED5-9CF0-EC5B47C9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after="0" w:line="240" w:lineRule="auto"/>
      <w:contextualSpacing/>
    </w:pPr>
    <w:rPr>
      <w:iCs/>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Century Gothic" w:hAnsi="Century Gothic"/>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Century Gothic" w:hAnsi="Century Gothic"/>
        <w:sz w:val="20"/>
      </w:rPr>
      <w:tblPr/>
      <w:tcPr>
        <w:tcBorders>
          <w:top w:val="single" w:sz="4" w:space="0" w:color="FFD700"/>
        </w:tcBorders>
      </w:tcPr>
    </w:tblStylePr>
    <w:tblStylePr w:type="firstCol">
      <w:rPr>
        <w:rFonts w:ascii="Century Gothic" w:hAnsi="Century Gothic"/>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rPr>
      <w:iCs/>
    </w:r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Century Gothic" w:hAnsi="Century Gothic"/>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character" w:styleId="Verwijzingopmerking">
    <w:name w:val="annotation reference"/>
    <w:basedOn w:val="Standaardalinea-lettertype"/>
    <w:uiPriority w:val="99"/>
    <w:semiHidden/>
    <w:unhideWhenUsed/>
    <w:rsid w:val="002045D4"/>
    <w:rPr>
      <w:sz w:val="16"/>
      <w:szCs w:val="16"/>
    </w:rPr>
  </w:style>
  <w:style w:type="paragraph" w:styleId="Tekstopmerking">
    <w:name w:val="annotation text"/>
    <w:basedOn w:val="Standaard"/>
    <w:link w:val="TekstopmerkingChar"/>
    <w:uiPriority w:val="99"/>
    <w:unhideWhenUsed/>
    <w:rsid w:val="002045D4"/>
    <w:pPr>
      <w:spacing w:line="240" w:lineRule="auto"/>
    </w:pPr>
  </w:style>
  <w:style w:type="character" w:customStyle="1" w:styleId="TekstopmerkingChar">
    <w:name w:val="Tekst opmerking Char"/>
    <w:basedOn w:val="Standaardalinea-lettertype"/>
    <w:link w:val="Tekstopmerking"/>
    <w:uiPriority w:val="99"/>
    <w:rsid w:val="002045D4"/>
  </w:style>
  <w:style w:type="paragraph" w:styleId="Onderwerpvanopmerking">
    <w:name w:val="annotation subject"/>
    <w:basedOn w:val="Tekstopmerking"/>
    <w:next w:val="Tekstopmerking"/>
    <w:link w:val="OnderwerpvanopmerkingChar"/>
    <w:uiPriority w:val="99"/>
    <w:semiHidden/>
    <w:unhideWhenUsed/>
    <w:rsid w:val="002045D4"/>
    <w:rPr>
      <w:b/>
      <w:bCs/>
    </w:rPr>
  </w:style>
  <w:style w:type="character" w:customStyle="1" w:styleId="OnderwerpvanopmerkingChar">
    <w:name w:val="Onderwerp van opmerking Char"/>
    <w:basedOn w:val="TekstopmerkingChar"/>
    <w:link w:val="Onderwerpvanopmerking"/>
    <w:uiPriority w:val="99"/>
    <w:semiHidden/>
    <w:rsid w:val="00204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970864636">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pport.othersideatwork.nl/support/home?utm_source=hs_email&amp;utm_medium=email&amp;_hsenc=p2ANqtz-8tYt1DQd1kURJ-CA5k0WQxvWdGtsSSH5uNp84igAHykVL4mzJaqCGfNnaBbakvY0wd-Cm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thersideatwork.nl/actualiteiten/high-available-private-cloud?utm_source=hs_email&amp;utm_medium=email&amp;_hsenc=p2ANqtz-8tYt1DQd1kURJ-CA5k0WQxvWdGtsSSH5uNp84igAHykVL4mzJaqCGfNnaBbakvY0wd-Cm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2B249201E4007ABC50C19E505A338"/>
        <w:category>
          <w:name w:val="General"/>
          <w:gallery w:val="placeholder"/>
        </w:category>
        <w:types>
          <w:type w:val="bbPlcHdr"/>
        </w:types>
        <w:behaviors>
          <w:behavior w:val="content"/>
        </w:behaviors>
        <w:guid w:val="{32C28C12-FF09-49EE-BBDA-D8C3D59CB78D}"/>
      </w:docPartPr>
      <w:docPartBody>
        <w:p w:rsidR="00E83C30" w:rsidRDefault="00F23787" w:rsidP="00F23787">
          <w:pPr>
            <w:pStyle w:val="9A12B249201E4007ABC50C19E505A338"/>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77E14"/>
    <w:rsid w:val="0021390D"/>
    <w:rsid w:val="00433788"/>
    <w:rsid w:val="004D6F3B"/>
    <w:rsid w:val="004E1898"/>
    <w:rsid w:val="005764DA"/>
    <w:rsid w:val="00683E49"/>
    <w:rsid w:val="00715658"/>
    <w:rsid w:val="007855B4"/>
    <w:rsid w:val="007A07EF"/>
    <w:rsid w:val="00820443"/>
    <w:rsid w:val="009D06D7"/>
    <w:rsid w:val="009E300D"/>
    <w:rsid w:val="00A437ED"/>
    <w:rsid w:val="00B12222"/>
    <w:rsid w:val="00BA083C"/>
    <w:rsid w:val="00C56449"/>
    <w:rsid w:val="00D02EB2"/>
    <w:rsid w:val="00D85C29"/>
    <w:rsid w:val="00E16391"/>
    <w:rsid w:val="00E50E90"/>
    <w:rsid w:val="00E83C30"/>
    <w:rsid w:val="00F23787"/>
    <w:rsid w:val="00FC294D"/>
    <w:rsid w:val="00FE2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1773B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23787"/>
    <w:rPr>
      <w:color w:val="808080"/>
    </w:rPr>
  </w:style>
  <w:style w:type="paragraph" w:customStyle="1" w:styleId="9A12B249201E4007ABC50C19E505A338">
    <w:name w:val="9A12B249201E4007ABC50C19E505A338"/>
    <w:rsid w:val="00F23787"/>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D0020926-8534-4860-B9E1-F85DC7E7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2143</Words>
  <Characters>11792</Characters>
  <Application>Microsoft Office Word</Application>
  <DocSecurity>0</DocSecurity>
  <Lines>98</Lines>
  <Paragraphs>27</Paragraphs>
  <ScaleCrop>false</ScaleCrop>
  <Company/>
  <LinksUpToDate>false</LinksUpToDate>
  <CharactersWithSpaces>13908</CharactersWithSpaces>
  <SharedDoc>false</SharedDoc>
  <HLinks>
    <vt:vector size="114" baseType="variant">
      <vt:variant>
        <vt:i4>6291507</vt:i4>
      </vt:variant>
      <vt:variant>
        <vt:i4>108</vt:i4>
      </vt:variant>
      <vt:variant>
        <vt:i4>0</vt:i4>
      </vt:variant>
      <vt:variant>
        <vt:i4>5</vt:i4>
      </vt:variant>
      <vt:variant>
        <vt:lpwstr>https://support.othersideatwork.nl/support/home?utm_source=hs_email&amp;utm_medium=email&amp;_hsenc=p2ANqtz-8tYt1DQd1kURJ-CA5k0WQxvWdGtsSSH5uNp84igAHykVL4mzJaqCGfNnaBbakvY0wd-CmW</vt:lpwstr>
      </vt:variant>
      <vt:variant>
        <vt:lpwstr/>
      </vt:variant>
      <vt:variant>
        <vt:i4>4587595</vt:i4>
      </vt:variant>
      <vt:variant>
        <vt:i4>105</vt:i4>
      </vt:variant>
      <vt:variant>
        <vt:i4>0</vt:i4>
      </vt:variant>
      <vt:variant>
        <vt:i4>5</vt:i4>
      </vt:variant>
      <vt:variant>
        <vt:lpwstr>https://www.othersideatwork.nl/actualiteiten/high-available-private-cloud?utm_source=hs_email&amp;utm_medium=email&amp;_hsenc=p2ANqtz-8tYt1DQd1kURJ-CA5k0WQxvWdGtsSSH5uNp84igAHykVL4mzJaqCGfNnaBbakvY0wd-CmW</vt:lpwstr>
      </vt:variant>
      <vt:variant>
        <vt:lpwstr/>
      </vt:variant>
      <vt:variant>
        <vt:i4>1507384</vt:i4>
      </vt:variant>
      <vt:variant>
        <vt:i4>98</vt:i4>
      </vt:variant>
      <vt:variant>
        <vt:i4>0</vt:i4>
      </vt:variant>
      <vt:variant>
        <vt:i4>5</vt:i4>
      </vt:variant>
      <vt:variant>
        <vt:lpwstr/>
      </vt:variant>
      <vt:variant>
        <vt:lpwstr>_Toc130391015</vt:lpwstr>
      </vt:variant>
      <vt:variant>
        <vt:i4>1507384</vt:i4>
      </vt:variant>
      <vt:variant>
        <vt:i4>92</vt:i4>
      </vt:variant>
      <vt:variant>
        <vt:i4>0</vt:i4>
      </vt:variant>
      <vt:variant>
        <vt:i4>5</vt:i4>
      </vt:variant>
      <vt:variant>
        <vt:lpwstr/>
      </vt:variant>
      <vt:variant>
        <vt:lpwstr>_Toc130391014</vt:lpwstr>
      </vt:variant>
      <vt:variant>
        <vt:i4>1507384</vt:i4>
      </vt:variant>
      <vt:variant>
        <vt:i4>86</vt:i4>
      </vt:variant>
      <vt:variant>
        <vt:i4>0</vt:i4>
      </vt:variant>
      <vt:variant>
        <vt:i4>5</vt:i4>
      </vt:variant>
      <vt:variant>
        <vt:lpwstr/>
      </vt:variant>
      <vt:variant>
        <vt:lpwstr>_Toc130391013</vt:lpwstr>
      </vt:variant>
      <vt:variant>
        <vt:i4>1507384</vt:i4>
      </vt:variant>
      <vt:variant>
        <vt:i4>80</vt:i4>
      </vt:variant>
      <vt:variant>
        <vt:i4>0</vt:i4>
      </vt:variant>
      <vt:variant>
        <vt:i4>5</vt:i4>
      </vt:variant>
      <vt:variant>
        <vt:lpwstr/>
      </vt:variant>
      <vt:variant>
        <vt:lpwstr>_Toc130391012</vt:lpwstr>
      </vt:variant>
      <vt:variant>
        <vt:i4>1507384</vt:i4>
      </vt:variant>
      <vt:variant>
        <vt:i4>74</vt:i4>
      </vt:variant>
      <vt:variant>
        <vt:i4>0</vt:i4>
      </vt:variant>
      <vt:variant>
        <vt:i4>5</vt:i4>
      </vt:variant>
      <vt:variant>
        <vt:lpwstr/>
      </vt:variant>
      <vt:variant>
        <vt:lpwstr>_Toc130391011</vt:lpwstr>
      </vt:variant>
      <vt:variant>
        <vt:i4>1507384</vt:i4>
      </vt:variant>
      <vt:variant>
        <vt:i4>68</vt:i4>
      </vt:variant>
      <vt:variant>
        <vt:i4>0</vt:i4>
      </vt:variant>
      <vt:variant>
        <vt:i4>5</vt:i4>
      </vt:variant>
      <vt:variant>
        <vt:lpwstr/>
      </vt:variant>
      <vt:variant>
        <vt:lpwstr>_Toc130391010</vt:lpwstr>
      </vt:variant>
      <vt:variant>
        <vt:i4>1441848</vt:i4>
      </vt:variant>
      <vt:variant>
        <vt:i4>62</vt:i4>
      </vt:variant>
      <vt:variant>
        <vt:i4>0</vt:i4>
      </vt:variant>
      <vt:variant>
        <vt:i4>5</vt:i4>
      </vt:variant>
      <vt:variant>
        <vt:lpwstr/>
      </vt:variant>
      <vt:variant>
        <vt:lpwstr>_Toc130391009</vt:lpwstr>
      </vt:variant>
      <vt:variant>
        <vt:i4>1441848</vt:i4>
      </vt:variant>
      <vt:variant>
        <vt:i4>56</vt:i4>
      </vt:variant>
      <vt:variant>
        <vt:i4>0</vt:i4>
      </vt:variant>
      <vt:variant>
        <vt:i4>5</vt:i4>
      </vt:variant>
      <vt:variant>
        <vt:lpwstr/>
      </vt:variant>
      <vt:variant>
        <vt:lpwstr>_Toc130391008</vt:lpwstr>
      </vt:variant>
      <vt:variant>
        <vt:i4>1441848</vt:i4>
      </vt:variant>
      <vt:variant>
        <vt:i4>50</vt:i4>
      </vt:variant>
      <vt:variant>
        <vt:i4>0</vt:i4>
      </vt:variant>
      <vt:variant>
        <vt:i4>5</vt:i4>
      </vt:variant>
      <vt:variant>
        <vt:lpwstr/>
      </vt:variant>
      <vt:variant>
        <vt:lpwstr>_Toc130391007</vt:lpwstr>
      </vt:variant>
      <vt:variant>
        <vt:i4>1441848</vt:i4>
      </vt:variant>
      <vt:variant>
        <vt:i4>44</vt:i4>
      </vt:variant>
      <vt:variant>
        <vt:i4>0</vt:i4>
      </vt:variant>
      <vt:variant>
        <vt:i4>5</vt:i4>
      </vt:variant>
      <vt:variant>
        <vt:lpwstr/>
      </vt:variant>
      <vt:variant>
        <vt:lpwstr>_Toc130391006</vt:lpwstr>
      </vt:variant>
      <vt:variant>
        <vt:i4>1441848</vt:i4>
      </vt:variant>
      <vt:variant>
        <vt:i4>38</vt:i4>
      </vt:variant>
      <vt:variant>
        <vt:i4>0</vt:i4>
      </vt:variant>
      <vt:variant>
        <vt:i4>5</vt:i4>
      </vt:variant>
      <vt:variant>
        <vt:lpwstr/>
      </vt:variant>
      <vt:variant>
        <vt:lpwstr>_Toc130391005</vt:lpwstr>
      </vt:variant>
      <vt:variant>
        <vt:i4>1441848</vt:i4>
      </vt:variant>
      <vt:variant>
        <vt:i4>32</vt:i4>
      </vt:variant>
      <vt:variant>
        <vt:i4>0</vt:i4>
      </vt:variant>
      <vt:variant>
        <vt:i4>5</vt:i4>
      </vt:variant>
      <vt:variant>
        <vt:lpwstr/>
      </vt:variant>
      <vt:variant>
        <vt:lpwstr>_Toc130391004</vt:lpwstr>
      </vt:variant>
      <vt:variant>
        <vt:i4>1441848</vt:i4>
      </vt:variant>
      <vt:variant>
        <vt:i4>26</vt:i4>
      </vt:variant>
      <vt:variant>
        <vt:i4>0</vt:i4>
      </vt:variant>
      <vt:variant>
        <vt:i4>5</vt:i4>
      </vt:variant>
      <vt:variant>
        <vt:lpwstr/>
      </vt:variant>
      <vt:variant>
        <vt:lpwstr>_Toc130391003</vt:lpwstr>
      </vt:variant>
      <vt:variant>
        <vt:i4>1441848</vt:i4>
      </vt:variant>
      <vt:variant>
        <vt:i4>20</vt:i4>
      </vt:variant>
      <vt:variant>
        <vt:i4>0</vt:i4>
      </vt:variant>
      <vt:variant>
        <vt:i4>5</vt:i4>
      </vt:variant>
      <vt:variant>
        <vt:lpwstr/>
      </vt:variant>
      <vt:variant>
        <vt:lpwstr>_Toc130391002</vt:lpwstr>
      </vt:variant>
      <vt:variant>
        <vt:i4>1441848</vt:i4>
      </vt:variant>
      <vt:variant>
        <vt:i4>14</vt:i4>
      </vt:variant>
      <vt:variant>
        <vt:i4>0</vt:i4>
      </vt:variant>
      <vt:variant>
        <vt:i4>5</vt:i4>
      </vt:variant>
      <vt:variant>
        <vt:lpwstr/>
      </vt:variant>
      <vt:variant>
        <vt:lpwstr>_Toc130391001</vt:lpwstr>
      </vt:variant>
      <vt:variant>
        <vt:i4>1441848</vt:i4>
      </vt:variant>
      <vt:variant>
        <vt:i4>8</vt:i4>
      </vt:variant>
      <vt:variant>
        <vt:i4>0</vt:i4>
      </vt:variant>
      <vt:variant>
        <vt:i4>5</vt:i4>
      </vt:variant>
      <vt:variant>
        <vt:lpwstr/>
      </vt:variant>
      <vt:variant>
        <vt:lpwstr>_Toc130391000</vt:lpwstr>
      </vt:variant>
      <vt:variant>
        <vt:i4>1966129</vt:i4>
      </vt:variant>
      <vt:variant>
        <vt:i4>2</vt:i4>
      </vt:variant>
      <vt:variant>
        <vt:i4>0</vt:i4>
      </vt:variant>
      <vt:variant>
        <vt:i4>5</vt:i4>
      </vt:variant>
      <vt:variant>
        <vt:lpwstr/>
      </vt:variant>
      <vt:variant>
        <vt:lpwstr>_Toc130390999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139</cp:revision>
  <cp:lastPrinted>2023-03-24T06:19:00Z</cp:lastPrinted>
  <dcterms:created xsi:type="dcterms:W3CDTF">2023-02-25T03:42:00Z</dcterms:created>
  <dcterms:modified xsi:type="dcterms:W3CDTF">2023-03-24T06:20:00Z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