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348B3CE8" w:rsidR="006D42E6" w:rsidRPr="00FA3D33" w:rsidRDefault="006D42E6" w:rsidP="006D42E6">
      <w:pPr>
        <w:pStyle w:val="Subtitle"/>
        <w:spacing w:line="240" w:lineRule="auto"/>
        <w:jc w:val="center"/>
        <w:rPr>
          <w:rFonts w:eastAsiaTheme="majorEastAsia" w:cstheme="majorBidi"/>
          <w:color w:val="auto"/>
          <w:spacing w:val="-10"/>
          <w:kern w:val="28"/>
          <w:sz w:val="56"/>
          <w:szCs w:val="56"/>
          <w:lang w:val="en-US"/>
        </w:rPr>
      </w:pPr>
      <w:proofErr w:type="spellStart"/>
      <w:r w:rsidRPr="00FA3D33">
        <w:rPr>
          <w:rFonts w:eastAsiaTheme="majorEastAsia" w:cstheme="majorBidi"/>
          <w:color w:val="auto"/>
          <w:spacing w:val="-10"/>
          <w:kern w:val="28"/>
          <w:sz w:val="56"/>
          <w:szCs w:val="56"/>
          <w:lang w:val="en-US"/>
        </w:rPr>
        <w:t>Beschrijving</w:t>
      </w:r>
      <w:proofErr w:type="spellEnd"/>
      <w:r w:rsidRPr="00FA3D33">
        <w:rPr>
          <w:rFonts w:eastAsiaTheme="majorEastAsia" w:cstheme="majorBidi"/>
          <w:color w:val="auto"/>
          <w:spacing w:val="-10"/>
          <w:kern w:val="28"/>
          <w:sz w:val="56"/>
          <w:szCs w:val="56"/>
          <w:lang w:val="en-US"/>
        </w:rPr>
        <w:t xml:space="preserve"> </w:t>
      </w:r>
      <w:proofErr w:type="spellStart"/>
      <w:r w:rsidR="0033438C" w:rsidRPr="00FA3D33">
        <w:rPr>
          <w:rFonts w:eastAsiaTheme="majorEastAsia" w:cstheme="majorBidi"/>
          <w:color w:val="auto"/>
          <w:spacing w:val="-10"/>
          <w:kern w:val="28"/>
          <w:sz w:val="56"/>
          <w:szCs w:val="56"/>
          <w:lang w:val="en-US"/>
        </w:rPr>
        <w:t>fasttrack</w:t>
      </w:r>
      <w:proofErr w:type="spellEnd"/>
      <w:r w:rsidR="0033438C" w:rsidRPr="00FA3D33">
        <w:rPr>
          <w:rFonts w:eastAsiaTheme="majorEastAsia" w:cstheme="majorBidi"/>
          <w:color w:val="auto"/>
          <w:spacing w:val="-10"/>
          <w:kern w:val="28"/>
          <w:sz w:val="56"/>
          <w:szCs w:val="56"/>
          <w:lang w:val="en-US"/>
        </w:rPr>
        <w:t xml:space="preserve"> </w:t>
      </w:r>
      <w:r w:rsidRPr="00FA3D33">
        <w:rPr>
          <w:rFonts w:eastAsiaTheme="majorEastAsia" w:cstheme="majorBidi"/>
          <w:color w:val="auto"/>
          <w:spacing w:val="-10"/>
          <w:kern w:val="28"/>
          <w:sz w:val="56"/>
          <w:szCs w:val="56"/>
          <w:lang w:val="en-US"/>
        </w:rPr>
        <w:t>release</w:t>
      </w:r>
      <w:r w:rsidR="00A23B17" w:rsidRPr="00FA3D33">
        <w:rPr>
          <w:rFonts w:eastAsiaTheme="majorEastAsia" w:cstheme="majorBidi"/>
          <w:color w:val="auto"/>
          <w:spacing w:val="-10"/>
          <w:kern w:val="28"/>
          <w:sz w:val="56"/>
          <w:szCs w:val="56"/>
          <w:lang w:val="en-US"/>
        </w:rPr>
        <w:t xml:space="preserve"> </w:t>
      </w:r>
      <w:r w:rsidR="0033438C" w:rsidRPr="00FA3D33">
        <w:rPr>
          <w:rFonts w:eastAsiaTheme="majorEastAsia" w:cstheme="majorBidi"/>
          <w:color w:val="auto"/>
          <w:spacing w:val="-10"/>
          <w:kern w:val="28"/>
          <w:sz w:val="56"/>
          <w:szCs w:val="56"/>
          <w:lang w:val="en-US"/>
        </w:rPr>
        <w:br/>
      </w:r>
      <w:r w:rsidR="00A23B17" w:rsidRPr="00FA3D33">
        <w:rPr>
          <w:rFonts w:eastAsiaTheme="majorEastAsia" w:cstheme="majorBidi"/>
          <w:color w:val="auto"/>
          <w:spacing w:val="-10"/>
          <w:kern w:val="28"/>
          <w:sz w:val="56"/>
          <w:szCs w:val="56"/>
          <w:lang w:val="en-US"/>
        </w:rPr>
        <w:t>‘</w:t>
      </w:r>
      <w:r w:rsidR="00753D4F" w:rsidRPr="00FA3D33">
        <w:rPr>
          <w:rFonts w:eastAsiaTheme="majorEastAsia" w:cstheme="majorBidi"/>
          <w:color w:val="auto"/>
          <w:spacing w:val="-10"/>
          <w:kern w:val="28"/>
          <w:sz w:val="56"/>
          <w:szCs w:val="56"/>
          <w:lang w:val="en-US"/>
        </w:rPr>
        <w:t>S</w:t>
      </w:r>
      <w:r w:rsidR="00FA3D33">
        <w:rPr>
          <w:rFonts w:eastAsiaTheme="majorEastAsia" w:cstheme="majorBidi"/>
          <w:color w:val="auto"/>
          <w:spacing w:val="-10"/>
          <w:kern w:val="28"/>
          <w:sz w:val="56"/>
          <w:szCs w:val="56"/>
          <w:lang w:val="en-US"/>
        </w:rPr>
        <w:t>an Marino</w:t>
      </w:r>
      <w:r w:rsidR="00637CFE" w:rsidRPr="00FA3D33">
        <w:rPr>
          <w:rFonts w:eastAsiaTheme="majorEastAsia" w:cstheme="majorBidi"/>
          <w:color w:val="auto"/>
          <w:spacing w:val="-10"/>
          <w:kern w:val="28"/>
          <w:sz w:val="56"/>
          <w:szCs w:val="56"/>
          <w:lang w:val="en-US"/>
        </w:rPr>
        <w:t>’</w:t>
      </w:r>
    </w:p>
    <w:p w14:paraId="09DFD25F" w14:textId="0464D3FB" w:rsidR="006D42E6" w:rsidRPr="00FA3D33" w:rsidRDefault="006D42E6" w:rsidP="006D42E6">
      <w:pPr>
        <w:pStyle w:val="Subtitle"/>
        <w:spacing w:line="240" w:lineRule="auto"/>
        <w:jc w:val="center"/>
        <w:rPr>
          <w:rFonts w:eastAsiaTheme="majorEastAsia" w:cstheme="majorBidi"/>
          <w:color w:val="auto"/>
          <w:spacing w:val="-10"/>
          <w:kern w:val="28"/>
          <w:sz w:val="56"/>
          <w:szCs w:val="56"/>
          <w:lang w:val="en-US"/>
        </w:rPr>
      </w:pPr>
      <w:r w:rsidRPr="00FA3D33">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81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4715E32" w:rsidR="00EC4B83" w:rsidRPr="004F33C8" w:rsidRDefault="00AC539D" w:rsidP="00EC4B83">
            <w:r>
              <w:t>20</w:t>
            </w:r>
            <w:r w:rsidR="00753D4F">
              <w:t xml:space="preserve"> september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CDED4E5B0216423D8CD425930AAB9FD2"/>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672725B" w14:textId="41B6FF1C" w:rsidR="00DA5F88"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4573869" w:history="1">
        <w:r w:rsidR="00DA5F88" w:rsidRPr="0087052A">
          <w:rPr>
            <w:rStyle w:val="Hyperlink"/>
          </w:rPr>
          <w:t>1</w:t>
        </w:r>
        <w:r w:rsidR="00DA5F88">
          <w:rPr>
            <w:rFonts w:asciiTheme="minorHAnsi" w:eastAsiaTheme="minorEastAsia" w:hAnsiTheme="minorHAnsi" w:cstheme="minorBidi"/>
            <w:bCs w:val="0"/>
            <w:iCs w:val="0"/>
            <w:caps w:val="0"/>
            <w:sz w:val="22"/>
            <w:szCs w:val="22"/>
            <w:lang w:eastAsia="nl-NL"/>
          </w:rPr>
          <w:tab/>
        </w:r>
        <w:r w:rsidR="00DA5F88" w:rsidRPr="0087052A">
          <w:rPr>
            <w:rStyle w:val="Hyperlink"/>
          </w:rPr>
          <w:t>Algemeen</w:t>
        </w:r>
        <w:r w:rsidR="00DA5F88">
          <w:rPr>
            <w:webHidden/>
          </w:rPr>
          <w:tab/>
        </w:r>
        <w:r w:rsidR="00DA5F88">
          <w:rPr>
            <w:webHidden/>
          </w:rPr>
          <w:fldChar w:fldCharType="begin"/>
        </w:r>
        <w:r w:rsidR="00DA5F88">
          <w:rPr>
            <w:webHidden/>
          </w:rPr>
          <w:instrText xml:space="preserve"> PAGEREF _Toc114573869 \h </w:instrText>
        </w:r>
        <w:r w:rsidR="00DA5F88">
          <w:rPr>
            <w:webHidden/>
          </w:rPr>
        </w:r>
        <w:r w:rsidR="00DA5F88">
          <w:rPr>
            <w:webHidden/>
          </w:rPr>
          <w:fldChar w:fldCharType="separate"/>
        </w:r>
        <w:r w:rsidR="00DA5F88">
          <w:rPr>
            <w:webHidden/>
          </w:rPr>
          <w:t>3</w:t>
        </w:r>
        <w:r w:rsidR="00DA5F88">
          <w:rPr>
            <w:webHidden/>
          </w:rPr>
          <w:fldChar w:fldCharType="end"/>
        </w:r>
      </w:hyperlink>
    </w:p>
    <w:p w14:paraId="5F99CF38" w14:textId="75D9CFA2" w:rsidR="00DA5F88" w:rsidRDefault="00000000">
      <w:pPr>
        <w:pStyle w:val="TOC1"/>
        <w:rPr>
          <w:rFonts w:asciiTheme="minorHAnsi" w:eastAsiaTheme="minorEastAsia" w:hAnsiTheme="minorHAnsi" w:cstheme="minorBidi"/>
          <w:bCs w:val="0"/>
          <w:iCs w:val="0"/>
          <w:caps w:val="0"/>
          <w:sz w:val="22"/>
          <w:szCs w:val="22"/>
          <w:lang w:eastAsia="nl-NL"/>
        </w:rPr>
      </w:pPr>
      <w:hyperlink w:anchor="_Toc114573870" w:history="1">
        <w:r w:rsidR="00DA5F88" w:rsidRPr="0087052A">
          <w:rPr>
            <w:rStyle w:val="Hyperlink"/>
          </w:rPr>
          <w:t>2</w:t>
        </w:r>
        <w:r w:rsidR="00DA5F88">
          <w:rPr>
            <w:rFonts w:asciiTheme="minorHAnsi" w:eastAsiaTheme="minorEastAsia" w:hAnsiTheme="minorHAnsi" w:cstheme="minorBidi"/>
            <w:bCs w:val="0"/>
            <w:iCs w:val="0"/>
            <w:caps w:val="0"/>
            <w:sz w:val="22"/>
            <w:szCs w:val="22"/>
            <w:lang w:eastAsia="nl-NL"/>
          </w:rPr>
          <w:tab/>
        </w:r>
        <w:r w:rsidR="00DA5F88" w:rsidRPr="0087052A">
          <w:rPr>
            <w:rStyle w:val="Hyperlink"/>
          </w:rPr>
          <w:t>Modules</w:t>
        </w:r>
        <w:r w:rsidR="00DA5F88">
          <w:rPr>
            <w:webHidden/>
          </w:rPr>
          <w:tab/>
        </w:r>
        <w:r w:rsidR="00DA5F88">
          <w:rPr>
            <w:webHidden/>
          </w:rPr>
          <w:fldChar w:fldCharType="begin"/>
        </w:r>
        <w:r w:rsidR="00DA5F88">
          <w:rPr>
            <w:webHidden/>
          </w:rPr>
          <w:instrText xml:space="preserve"> PAGEREF _Toc114573870 \h </w:instrText>
        </w:r>
        <w:r w:rsidR="00DA5F88">
          <w:rPr>
            <w:webHidden/>
          </w:rPr>
        </w:r>
        <w:r w:rsidR="00DA5F88">
          <w:rPr>
            <w:webHidden/>
          </w:rPr>
          <w:fldChar w:fldCharType="separate"/>
        </w:r>
        <w:r w:rsidR="00DA5F88">
          <w:rPr>
            <w:webHidden/>
          </w:rPr>
          <w:t>3</w:t>
        </w:r>
        <w:r w:rsidR="00DA5F88">
          <w:rPr>
            <w:webHidden/>
          </w:rPr>
          <w:fldChar w:fldCharType="end"/>
        </w:r>
      </w:hyperlink>
    </w:p>
    <w:p w14:paraId="2AAF8018" w14:textId="308D27A3" w:rsidR="00DA5F88" w:rsidRDefault="00000000">
      <w:pPr>
        <w:pStyle w:val="TOC2"/>
        <w:rPr>
          <w:rFonts w:asciiTheme="minorHAnsi" w:eastAsiaTheme="minorEastAsia" w:hAnsiTheme="minorHAnsi" w:cstheme="minorBidi"/>
          <w:noProof/>
          <w:sz w:val="22"/>
          <w:szCs w:val="22"/>
          <w:lang w:eastAsia="nl-NL"/>
        </w:rPr>
      </w:pPr>
      <w:hyperlink w:anchor="_Toc114573871" w:history="1">
        <w:r w:rsidR="00DA5F88" w:rsidRPr="0087052A">
          <w:rPr>
            <w:rStyle w:val="Hyperlink"/>
            <w:noProof/>
            <w14:scene3d>
              <w14:camera w14:prst="orthographicFront"/>
              <w14:lightRig w14:rig="threePt" w14:dir="t">
                <w14:rot w14:lat="0" w14:lon="0" w14:rev="0"/>
              </w14:lightRig>
            </w14:scene3d>
          </w:rPr>
          <w:t>2.1</w:t>
        </w:r>
        <w:r w:rsidR="00DA5F88">
          <w:rPr>
            <w:rFonts w:asciiTheme="minorHAnsi" w:eastAsiaTheme="minorEastAsia" w:hAnsiTheme="minorHAnsi" w:cstheme="minorBidi"/>
            <w:noProof/>
            <w:sz w:val="22"/>
            <w:szCs w:val="22"/>
            <w:lang w:eastAsia="nl-NL"/>
          </w:rPr>
          <w:tab/>
        </w:r>
        <w:r w:rsidR="00DA5F88" w:rsidRPr="0087052A">
          <w:rPr>
            <w:rStyle w:val="Hyperlink"/>
            <w:noProof/>
          </w:rPr>
          <w:t>Agenda</w:t>
        </w:r>
        <w:r w:rsidR="00DA5F88">
          <w:rPr>
            <w:noProof/>
            <w:webHidden/>
          </w:rPr>
          <w:tab/>
        </w:r>
        <w:r w:rsidR="00DA5F88">
          <w:rPr>
            <w:noProof/>
            <w:webHidden/>
          </w:rPr>
          <w:fldChar w:fldCharType="begin"/>
        </w:r>
        <w:r w:rsidR="00DA5F88">
          <w:rPr>
            <w:noProof/>
            <w:webHidden/>
          </w:rPr>
          <w:instrText xml:space="preserve"> PAGEREF _Toc114573871 \h </w:instrText>
        </w:r>
        <w:r w:rsidR="00DA5F88">
          <w:rPr>
            <w:noProof/>
            <w:webHidden/>
          </w:rPr>
        </w:r>
        <w:r w:rsidR="00DA5F88">
          <w:rPr>
            <w:noProof/>
            <w:webHidden/>
          </w:rPr>
          <w:fldChar w:fldCharType="separate"/>
        </w:r>
        <w:r w:rsidR="00DA5F88">
          <w:rPr>
            <w:noProof/>
            <w:webHidden/>
          </w:rPr>
          <w:t>3</w:t>
        </w:r>
        <w:r w:rsidR="00DA5F88">
          <w:rPr>
            <w:noProof/>
            <w:webHidden/>
          </w:rPr>
          <w:fldChar w:fldCharType="end"/>
        </w:r>
      </w:hyperlink>
    </w:p>
    <w:p w14:paraId="29D1F003" w14:textId="7B581E5B" w:rsidR="00DA5F88" w:rsidRDefault="00000000">
      <w:pPr>
        <w:pStyle w:val="TOC3"/>
        <w:tabs>
          <w:tab w:val="left" w:pos="2459"/>
        </w:tabs>
        <w:rPr>
          <w:rFonts w:asciiTheme="minorHAnsi" w:eastAsiaTheme="minorEastAsia" w:hAnsiTheme="minorHAnsi" w:cstheme="minorBidi"/>
          <w:iCs w:val="0"/>
          <w:sz w:val="22"/>
          <w:szCs w:val="22"/>
          <w:lang w:eastAsia="nl-NL"/>
        </w:rPr>
      </w:pPr>
      <w:hyperlink w:anchor="_Toc114573872" w:history="1">
        <w:r w:rsidR="00DA5F88" w:rsidRPr="0087052A">
          <w:rPr>
            <w:rStyle w:val="Hyperlink"/>
          </w:rPr>
          <w:t>2.1.1</w:t>
        </w:r>
        <w:r w:rsidR="00DA5F88">
          <w:rPr>
            <w:rFonts w:asciiTheme="minorHAnsi" w:eastAsiaTheme="minorEastAsia" w:hAnsiTheme="minorHAnsi" w:cstheme="minorBidi"/>
            <w:iCs w:val="0"/>
            <w:sz w:val="22"/>
            <w:szCs w:val="22"/>
            <w:lang w:eastAsia="nl-NL"/>
          </w:rPr>
          <w:tab/>
        </w:r>
        <w:r w:rsidR="00DA5F88" w:rsidRPr="0087052A">
          <w:rPr>
            <w:rStyle w:val="Hyperlink"/>
          </w:rPr>
          <w:t>Automatisch plannen</w:t>
        </w:r>
        <w:r w:rsidR="00DA5F88">
          <w:rPr>
            <w:webHidden/>
          </w:rPr>
          <w:tab/>
        </w:r>
        <w:r w:rsidR="00DA5F88">
          <w:rPr>
            <w:webHidden/>
          </w:rPr>
          <w:fldChar w:fldCharType="begin"/>
        </w:r>
        <w:r w:rsidR="00DA5F88">
          <w:rPr>
            <w:webHidden/>
          </w:rPr>
          <w:instrText xml:space="preserve"> PAGEREF _Toc114573872 \h </w:instrText>
        </w:r>
        <w:r w:rsidR="00DA5F88">
          <w:rPr>
            <w:webHidden/>
          </w:rPr>
        </w:r>
        <w:r w:rsidR="00DA5F88">
          <w:rPr>
            <w:webHidden/>
          </w:rPr>
          <w:fldChar w:fldCharType="separate"/>
        </w:r>
        <w:r w:rsidR="00DA5F88">
          <w:rPr>
            <w:webHidden/>
          </w:rPr>
          <w:t>3</w:t>
        </w:r>
        <w:r w:rsidR="00DA5F88">
          <w:rPr>
            <w:webHidden/>
          </w:rPr>
          <w:fldChar w:fldCharType="end"/>
        </w:r>
      </w:hyperlink>
    </w:p>
    <w:p w14:paraId="75F16E04" w14:textId="389A5745" w:rsidR="00DA5F88" w:rsidRDefault="00000000">
      <w:pPr>
        <w:pStyle w:val="TOC4"/>
        <w:tabs>
          <w:tab w:val="left" w:pos="2459"/>
          <w:tab w:val="right" w:pos="9016"/>
        </w:tabs>
        <w:rPr>
          <w:rFonts w:eastAsiaTheme="minorEastAsia" w:cstheme="minorBidi"/>
          <w:iCs w:val="0"/>
          <w:noProof/>
          <w:sz w:val="22"/>
          <w:szCs w:val="22"/>
          <w:lang w:eastAsia="nl-NL"/>
        </w:rPr>
      </w:pPr>
      <w:hyperlink w:anchor="_Toc114573873" w:history="1">
        <w:r w:rsidR="00DA5F88" w:rsidRPr="0087052A">
          <w:rPr>
            <w:rStyle w:val="Hyperlink"/>
            <w:noProof/>
          </w:rPr>
          <w:t>2.1.1.1</w:t>
        </w:r>
        <w:r w:rsidR="00DA5F88">
          <w:rPr>
            <w:rFonts w:eastAsiaTheme="minorEastAsia" w:cstheme="minorBidi"/>
            <w:iCs w:val="0"/>
            <w:noProof/>
            <w:sz w:val="22"/>
            <w:szCs w:val="22"/>
            <w:lang w:eastAsia="nl-NL"/>
          </w:rPr>
          <w:tab/>
        </w:r>
        <w:r w:rsidR="00DA5F88" w:rsidRPr="0087052A">
          <w:rPr>
            <w:rStyle w:val="Hyperlink"/>
            <w:noProof/>
          </w:rPr>
          <w:t>Automatisch plannen beheer</w:t>
        </w:r>
        <w:r w:rsidR="00DA5F88">
          <w:rPr>
            <w:noProof/>
            <w:webHidden/>
          </w:rPr>
          <w:tab/>
        </w:r>
        <w:r w:rsidR="00DA5F88">
          <w:rPr>
            <w:noProof/>
            <w:webHidden/>
          </w:rPr>
          <w:fldChar w:fldCharType="begin"/>
        </w:r>
        <w:r w:rsidR="00DA5F88">
          <w:rPr>
            <w:noProof/>
            <w:webHidden/>
          </w:rPr>
          <w:instrText xml:space="preserve"> PAGEREF _Toc114573873 \h </w:instrText>
        </w:r>
        <w:r w:rsidR="00DA5F88">
          <w:rPr>
            <w:noProof/>
            <w:webHidden/>
          </w:rPr>
        </w:r>
        <w:r w:rsidR="00DA5F88">
          <w:rPr>
            <w:noProof/>
            <w:webHidden/>
          </w:rPr>
          <w:fldChar w:fldCharType="separate"/>
        </w:r>
        <w:r w:rsidR="00DA5F88">
          <w:rPr>
            <w:noProof/>
            <w:webHidden/>
          </w:rPr>
          <w:t>3</w:t>
        </w:r>
        <w:r w:rsidR="00DA5F88">
          <w:rPr>
            <w:noProof/>
            <w:webHidden/>
          </w:rPr>
          <w:fldChar w:fldCharType="end"/>
        </w:r>
      </w:hyperlink>
    </w:p>
    <w:p w14:paraId="4A1681DE" w14:textId="3C531A21" w:rsidR="00DA5F88" w:rsidRDefault="00000000">
      <w:pPr>
        <w:pStyle w:val="TOC4"/>
        <w:tabs>
          <w:tab w:val="left" w:pos="2459"/>
          <w:tab w:val="right" w:pos="9016"/>
        </w:tabs>
        <w:rPr>
          <w:rFonts w:eastAsiaTheme="minorEastAsia" w:cstheme="minorBidi"/>
          <w:iCs w:val="0"/>
          <w:noProof/>
          <w:sz w:val="22"/>
          <w:szCs w:val="22"/>
          <w:lang w:eastAsia="nl-NL"/>
        </w:rPr>
      </w:pPr>
      <w:hyperlink w:anchor="_Toc114573874" w:history="1">
        <w:r w:rsidR="00DA5F88" w:rsidRPr="0087052A">
          <w:rPr>
            <w:rStyle w:val="Hyperlink"/>
            <w:noProof/>
          </w:rPr>
          <w:t>2.1.1.2</w:t>
        </w:r>
        <w:r w:rsidR="00DA5F88">
          <w:rPr>
            <w:rFonts w:eastAsiaTheme="minorEastAsia" w:cstheme="minorBidi"/>
            <w:iCs w:val="0"/>
            <w:noProof/>
            <w:sz w:val="22"/>
            <w:szCs w:val="22"/>
            <w:lang w:eastAsia="nl-NL"/>
          </w:rPr>
          <w:tab/>
        </w:r>
        <w:r w:rsidR="00DA5F88" w:rsidRPr="0087052A">
          <w:rPr>
            <w:rStyle w:val="Hyperlink"/>
            <w:noProof/>
          </w:rPr>
          <w:t>Automatisch plannen gelijk verdelen criteria</w:t>
        </w:r>
        <w:r w:rsidR="00DA5F88">
          <w:rPr>
            <w:noProof/>
            <w:webHidden/>
          </w:rPr>
          <w:tab/>
        </w:r>
        <w:r w:rsidR="00DA5F88">
          <w:rPr>
            <w:noProof/>
            <w:webHidden/>
          </w:rPr>
          <w:fldChar w:fldCharType="begin"/>
        </w:r>
        <w:r w:rsidR="00DA5F88">
          <w:rPr>
            <w:noProof/>
            <w:webHidden/>
          </w:rPr>
          <w:instrText xml:space="preserve"> PAGEREF _Toc114573874 \h </w:instrText>
        </w:r>
        <w:r w:rsidR="00DA5F88">
          <w:rPr>
            <w:noProof/>
            <w:webHidden/>
          </w:rPr>
        </w:r>
        <w:r w:rsidR="00DA5F88">
          <w:rPr>
            <w:noProof/>
            <w:webHidden/>
          </w:rPr>
          <w:fldChar w:fldCharType="separate"/>
        </w:r>
        <w:r w:rsidR="00DA5F88">
          <w:rPr>
            <w:noProof/>
            <w:webHidden/>
          </w:rPr>
          <w:t>5</w:t>
        </w:r>
        <w:r w:rsidR="00DA5F88">
          <w:rPr>
            <w:noProof/>
            <w:webHidden/>
          </w:rPr>
          <w:fldChar w:fldCharType="end"/>
        </w:r>
      </w:hyperlink>
    </w:p>
    <w:p w14:paraId="5C810993" w14:textId="5A488A2F" w:rsidR="00DA5F88" w:rsidRDefault="00000000">
      <w:pPr>
        <w:pStyle w:val="TOC2"/>
        <w:rPr>
          <w:rFonts w:asciiTheme="minorHAnsi" w:eastAsiaTheme="minorEastAsia" w:hAnsiTheme="minorHAnsi" w:cstheme="minorBidi"/>
          <w:noProof/>
          <w:sz w:val="22"/>
          <w:szCs w:val="22"/>
          <w:lang w:eastAsia="nl-NL"/>
        </w:rPr>
      </w:pPr>
      <w:hyperlink w:anchor="_Toc114573875" w:history="1">
        <w:r w:rsidR="00DA5F88" w:rsidRPr="0087052A">
          <w:rPr>
            <w:rStyle w:val="Hyperlink"/>
            <w:noProof/>
            <w14:scene3d>
              <w14:camera w14:prst="orthographicFront"/>
              <w14:lightRig w14:rig="threePt" w14:dir="t">
                <w14:rot w14:lat="0" w14:lon="0" w14:rev="0"/>
              </w14:lightRig>
            </w14:scene3d>
          </w:rPr>
          <w:t>2.2</w:t>
        </w:r>
        <w:r w:rsidR="00DA5F88">
          <w:rPr>
            <w:rFonts w:asciiTheme="minorHAnsi" w:eastAsiaTheme="minorEastAsia" w:hAnsiTheme="minorHAnsi" w:cstheme="minorBidi"/>
            <w:noProof/>
            <w:sz w:val="22"/>
            <w:szCs w:val="22"/>
            <w:lang w:eastAsia="nl-NL"/>
          </w:rPr>
          <w:tab/>
        </w:r>
        <w:r w:rsidR="00DA5F88" w:rsidRPr="0087052A">
          <w:rPr>
            <w:rStyle w:val="Hyperlink"/>
            <w:noProof/>
          </w:rPr>
          <w:t>Contract management</w:t>
        </w:r>
        <w:r w:rsidR="00DA5F88">
          <w:rPr>
            <w:noProof/>
            <w:webHidden/>
          </w:rPr>
          <w:tab/>
        </w:r>
        <w:r w:rsidR="00DA5F88">
          <w:rPr>
            <w:noProof/>
            <w:webHidden/>
          </w:rPr>
          <w:fldChar w:fldCharType="begin"/>
        </w:r>
        <w:r w:rsidR="00DA5F88">
          <w:rPr>
            <w:noProof/>
            <w:webHidden/>
          </w:rPr>
          <w:instrText xml:space="preserve"> PAGEREF _Toc114573875 \h </w:instrText>
        </w:r>
        <w:r w:rsidR="00DA5F88">
          <w:rPr>
            <w:noProof/>
            <w:webHidden/>
          </w:rPr>
        </w:r>
        <w:r w:rsidR="00DA5F88">
          <w:rPr>
            <w:noProof/>
            <w:webHidden/>
          </w:rPr>
          <w:fldChar w:fldCharType="separate"/>
        </w:r>
        <w:r w:rsidR="00DA5F88">
          <w:rPr>
            <w:noProof/>
            <w:webHidden/>
          </w:rPr>
          <w:t>6</w:t>
        </w:r>
        <w:r w:rsidR="00DA5F88">
          <w:rPr>
            <w:noProof/>
            <w:webHidden/>
          </w:rPr>
          <w:fldChar w:fldCharType="end"/>
        </w:r>
      </w:hyperlink>
    </w:p>
    <w:p w14:paraId="5D5923C4" w14:textId="734288E5" w:rsidR="00DA5F88" w:rsidRDefault="00000000">
      <w:pPr>
        <w:pStyle w:val="TOC3"/>
        <w:tabs>
          <w:tab w:val="left" w:pos="2459"/>
        </w:tabs>
        <w:rPr>
          <w:rFonts w:asciiTheme="minorHAnsi" w:eastAsiaTheme="minorEastAsia" w:hAnsiTheme="minorHAnsi" w:cstheme="minorBidi"/>
          <w:iCs w:val="0"/>
          <w:sz w:val="22"/>
          <w:szCs w:val="22"/>
          <w:lang w:eastAsia="nl-NL"/>
        </w:rPr>
      </w:pPr>
      <w:hyperlink w:anchor="_Toc114573876" w:history="1">
        <w:r w:rsidR="00DA5F88" w:rsidRPr="0087052A">
          <w:rPr>
            <w:rStyle w:val="Hyperlink"/>
          </w:rPr>
          <w:t>2.2.1</w:t>
        </w:r>
        <w:r w:rsidR="00DA5F88">
          <w:rPr>
            <w:rFonts w:asciiTheme="minorHAnsi" w:eastAsiaTheme="minorEastAsia" w:hAnsiTheme="minorHAnsi" w:cstheme="minorBidi"/>
            <w:iCs w:val="0"/>
            <w:sz w:val="22"/>
            <w:szCs w:val="22"/>
            <w:lang w:eastAsia="nl-NL"/>
          </w:rPr>
          <w:tab/>
        </w:r>
        <w:r w:rsidR="00DA5F88" w:rsidRPr="0087052A">
          <w:rPr>
            <w:rStyle w:val="Hyperlink"/>
          </w:rPr>
          <w:t>Verrichtingen widget kijkt naar heden en verleden</w:t>
        </w:r>
        <w:r w:rsidR="00DA5F88">
          <w:rPr>
            <w:webHidden/>
          </w:rPr>
          <w:tab/>
        </w:r>
        <w:r w:rsidR="00DA5F88">
          <w:rPr>
            <w:webHidden/>
          </w:rPr>
          <w:fldChar w:fldCharType="begin"/>
        </w:r>
        <w:r w:rsidR="00DA5F88">
          <w:rPr>
            <w:webHidden/>
          </w:rPr>
          <w:instrText xml:space="preserve"> PAGEREF _Toc114573876 \h </w:instrText>
        </w:r>
        <w:r w:rsidR="00DA5F88">
          <w:rPr>
            <w:webHidden/>
          </w:rPr>
        </w:r>
        <w:r w:rsidR="00DA5F88">
          <w:rPr>
            <w:webHidden/>
          </w:rPr>
          <w:fldChar w:fldCharType="separate"/>
        </w:r>
        <w:r w:rsidR="00DA5F88">
          <w:rPr>
            <w:webHidden/>
          </w:rPr>
          <w:t>6</w:t>
        </w:r>
        <w:r w:rsidR="00DA5F88">
          <w:rPr>
            <w:webHidden/>
          </w:rPr>
          <w:fldChar w:fldCharType="end"/>
        </w:r>
      </w:hyperlink>
    </w:p>
    <w:p w14:paraId="3FBE0E77" w14:textId="5C2AB090" w:rsidR="00DA5F88" w:rsidRDefault="00000000">
      <w:pPr>
        <w:pStyle w:val="TOC2"/>
        <w:rPr>
          <w:rFonts w:asciiTheme="minorHAnsi" w:eastAsiaTheme="minorEastAsia" w:hAnsiTheme="minorHAnsi" w:cstheme="minorBidi"/>
          <w:noProof/>
          <w:sz w:val="22"/>
          <w:szCs w:val="22"/>
          <w:lang w:eastAsia="nl-NL"/>
        </w:rPr>
      </w:pPr>
      <w:hyperlink w:anchor="_Toc114573877" w:history="1">
        <w:r w:rsidR="00DA5F88" w:rsidRPr="0087052A">
          <w:rPr>
            <w:rStyle w:val="Hyperlink"/>
            <w:noProof/>
            <w14:scene3d>
              <w14:camera w14:prst="orthographicFront"/>
              <w14:lightRig w14:rig="threePt" w14:dir="t">
                <w14:rot w14:lat="0" w14:lon="0" w14:rev="0"/>
              </w14:lightRig>
            </w14:scene3d>
          </w:rPr>
          <w:t>2.3</w:t>
        </w:r>
        <w:r w:rsidR="00DA5F88">
          <w:rPr>
            <w:rFonts w:asciiTheme="minorHAnsi" w:eastAsiaTheme="minorEastAsia" w:hAnsiTheme="minorHAnsi" w:cstheme="minorBidi"/>
            <w:noProof/>
            <w:sz w:val="22"/>
            <w:szCs w:val="22"/>
            <w:lang w:eastAsia="nl-NL"/>
          </w:rPr>
          <w:tab/>
        </w:r>
        <w:r w:rsidR="00DA5F88" w:rsidRPr="0087052A">
          <w:rPr>
            <w:rStyle w:val="Hyperlink"/>
            <w:noProof/>
          </w:rPr>
          <w:t>Inkomensverzekeringen</w:t>
        </w:r>
        <w:r w:rsidR="00DA5F88">
          <w:rPr>
            <w:noProof/>
            <w:webHidden/>
          </w:rPr>
          <w:tab/>
        </w:r>
        <w:r w:rsidR="00DA5F88">
          <w:rPr>
            <w:noProof/>
            <w:webHidden/>
          </w:rPr>
          <w:fldChar w:fldCharType="begin"/>
        </w:r>
        <w:r w:rsidR="00DA5F88">
          <w:rPr>
            <w:noProof/>
            <w:webHidden/>
          </w:rPr>
          <w:instrText xml:space="preserve"> PAGEREF _Toc114573877 \h </w:instrText>
        </w:r>
        <w:r w:rsidR="00DA5F88">
          <w:rPr>
            <w:noProof/>
            <w:webHidden/>
          </w:rPr>
        </w:r>
        <w:r w:rsidR="00DA5F88">
          <w:rPr>
            <w:noProof/>
            <w:webHidden/>
          </w:rPr>
          <w:fldChar w:fldCharType="separate"/>
        </w:r>
        <w:r w:rsidR="00DA5F88">
          <w:rPr>
            <w:noProof/>
            <w:webHidden/>
          </w:rPr>
          <w:t>6</w:t>
        </w:r>
        <w:r w:rsidR="00DA5F88">
          <w:rPr>
            <w:noProof/>
            <w:webHidden/>
          </w:rPr>
          <w:fldChar w:fldCharType="end"/>
        </w:r>
      </w:hyperlink>
    </w:p>
    <w:p w14:paraId="793DB329" w14:textId="6F18B58D" w:rsidR="00DA5F88" w:rsidRDefault="00000000">
      <w:pPr>
        <w:pStyle w:val="TOC3"/>
        <w:tabs>
          <w:tab w:val="left" w:pos="2459"/>
        </w:tabs>
        <w:rPr>
          <w:rFonts w:asciiTheme="minorHAnsi" w:eastAsiaTheme="minorEastAsia" w:hAnsiTheme="minorHAnsi" w:cstheme="minorBidi"/>
          <w:iCs w:val="0"/>
          <w:sz w:val="22"/>
          <w:szCs w:val="22"/>
          <w:lang w:eastAsia="nl-NL"/>
        </w:rPr>
      </w:pPr>
      <w:hyperlink w:anchor="_Toc114573878" w:history="1">
        <w:r w:rsidR="00DA5F88" w:rsidRPr="0087052A">
          <w:rPr>
            <w:rStyle w:val="Hyperlink"/>
          </w:rPr>
          <w:t>2.3.1</w:t>
        </w:r>
        <w:r w:rsidR="00DA5F88">
          <w:rPr>
            <w:rFonts w:asciiTheme="minorHAnsi" w:eastAsiaTheme="minorEastAsia" w:hAnsiTheme="minorHAnsi" w:cstheme="minorBidi"/>
            <w:iCs w:val="0"/>
            <w:sz w:val="22"/>
            <w:szCs w:val="22"/>
            <w:lang w:eastAsia="nl-NL"/>
          </w:rPr>
          <w:tab/>
        </w:r>
        <w:r w:rsidR="00DA5F88" w:rsidRPr="0087052A">
          <w:rPr>
            <w:rStyle w:val="Hyperlink"/>
          </w:rPr>
          <w:t>Post of e-mail als standaard en leidende verzendmethodes inrichtbaar gemaakt bij  alle pensioendocumenten</w:t>
        </w:r>
        <w:r w:rsidR="00DA5F88">
          <w:rPr>
            <w:webHidden/>
          </w:rPr>
          <w:tab/>
        </w:r>
        <w:r w:rsidR="00DA5F88">
          <w:rPr>
            <w:webHidden/>
          </w:rPr>
          <w:fldChar w:fldCharType="begin"/>
        </w:r>
        <w:r w:rsidR="00DA5F88">
          <w:rPr>
            <w:webHidden/>
          </w:rPr>
          <w:instrText xml:space="preserve"> PAGEREF _Toc114573878 \h </w:instrText>
        </w:r>
        <w:r w:rsidR="00DA5F88">
          <w:rPr>
            <w:webHidden/>
          </w:rPr>
        </w:r>
        <w:r w:rsidR="00DA5F88">
          <w:rPr>
            <w:webHidden/>
          </w:rPr>
          <w:fldChar w:fldCharType="separate"/>
        </w:r>
        <w:r w:rsidR="00DA5F88">
          <w:rPr>
            <w:webHidden/>
          </w:rPr>
          <w:t>6</w:t>
        </w:r>
        <w:r w:rsidR="00DA5F88">
          <w:rPr>
            <w:webHidden/>
          </w:rPr>
          <w:fldChar w:fldCharType="end"/>
        </w:r>
      </w:hyperlink>
    </w:p>
    <w:p w14:paraId="4F0F141F" w14:textId="79BAF47B" w:rsidR="00DA5F88" w:rsidRDefault="00000000">
      <w:pPr>
        <w:pStyle w:val="TOC1"/>
        <w:rPr>
          <w:rFonts w:asciiTheme="minorHAnsi" w:eastAsiaTheme="minorEastAsia" w:hAnsiTheme="minorHAnsi" w:cstheme="minorBidi"/>
          <w:bCs w:val="0"/>
          <w:iCs w:val="0"/>
          <w:caps w:val="0"/>
          <w:sz w:val="22"/>
          <w:szCs w:val="22"/>
          <w:lang w:eastAsia="nl-NL"/>
        </w:rPr>
      </w:pPr>
      <w:hyperlink w:anchor="_Toc114573879" w:history="1">
        <w:r w:rsidR="00DA5F88" w:rsidRPr="0087052A">
          <w:rPr>
            <w:rStyle w:val="Hyperlink"/>
          </w:rPr>
          <w:t>3</w:t>
        </w:r>
        <w:r w:rsidR="00DA5F88">
          <w:rPr>
            <w:rFonts w:asciiTheme="minorHAnsi" w:eastAsiaTheme="minorEastAsia" w:hAnsiTheme="minorHAnsi" w:cstheme="minorBidi"/>
            <w:bCs w:val="0"/>
            <w:iCs w:val="0"/>
            <w:caps w:val="0"/>
            <w:sz w:val="22"/>
            <w:szCs w:val="22"/>
            <w:lang w:eastAsia="nl-NL"/>
          </w:rPr>
          <w:tab/>
        </w:r>
        <w:r w:rsidR="00DA5F88" w:rsidRPr="0087052A">
          <w:rPr>
            <w:rStyle w:val="Hyperlink"/>
          </w:rPr>
          <w:t>Veilig communiceren: Deelnemerlijst gefilterd</w:t>
        </w:r>
        <w:r w:rsidR="00DA5F88">
          <w:rPr>
            <w:webHidden/>
          </w:rPr>
          <w:tab/>
        </w:r>
        <w:r w:rsidR="00DA5F88">
          <w:rPr>
            <w:webHidden/>
          </w:rPr>
          <w:fldChar w:fldCharType="begin"/>
        </w:r>
        <w:r w:rsidR="00DA5F88">
          <w:rPr>
            <w:webHidden/>
          </w:rPr>
          <w:instrText xml:space="preserve"> PAGEREF _Toc114573879 \h </w:instrText>
        </w:r>
        <w:r w:rsidR="00DA5F88">
          <w:rPr>
            <w:webHidden/>
          </w:rPr>
        </w:r>
        <w:r w:rsidR="00DA5F88">
          <w:rPr>
            <w:webHidden/>
          </w:rPr>
          <w:fldChar w:fldCharType="separate"/>
        </w:r>
        <w:r w:rsidR="00DA5F88">
          <w:rPr>
            <w:webHidden/>
          </w:rPr>
          <w:t>8</w:t>
        </w:r>
        <w:r w:rsidR="00DA5F88">
          <w:rPr>
            <w:webHidden/>
          </w:rPr>
          <w:fldChar w:fldCharType="end"/>
        </w:r>
      </w:hyperlink>
    </w:p>
    <w:p w14:paraId="1083B637" w14:textId="4A774E48" w:rsidR="00DA5F88" w:rsidRDefault="00000000">
      <w:pPr>
        <w:pStyle w:val="TOC1"/>
        <w:rPr>
          <w:rFonts w:asciiTheme="minorHAnsi" w:eastAsiaTheme="minorEastAsia" w:hAnsiTheme="minorHAnsi" w:cstheme="minorBidi"/>
          <w:bCs w:val="0"/>
          <w:iCs w:val="0"/>
          <w:caps w:val="0"/>
          <w:sz w:val="22"/>
          <w:szCs w:val="22"/>
          <w:lang w:eastAsia="nl-NL"/>
        </w:rPr>
      </w:pPr>
      <w:hyperlink w:anchor="_Toc114573880" w:history="1">
        <w:r w:rsidR="00DA5F88" w:rsidRPr="0087052A">
          <w:rPr>
            <w:rStyle w:val="Hyperlink"/>
          </w:rPr>
          <w:t>4</w:t>
        </w:r>
        <w:r w:rsidR="00DA5F88">
          <w:rPr>
            <w:rFonts w:asciiTheme="minorHAnsi" w:eastAsiaTheme="minorEastAsia" w:hAnsiTheme="minorHAnsi" w:cstheme="minorBidi"/>
            <w:bCs w:val="0"/>
            <w:iCs w:val="0"/>
            <w:caps w:val="0"/>
            <w:sz w:val="22"/>
            <w:szCs w:val="22"/>
            <w:lang w:eastAsia="nl-NL"/>
          </w:rPr>
          <w:tab/>
        </w:r>
        <w:r w:rsidR="00DA5F88" w:rsidRPr="0087052A">
          <w:rPr>
            <w:rStyle w:val="Hyperlink"/>
          </w:rPr>
          <w:t>Claims opvoeren op geroyeerde polissen</w:t>
        </w:r>
        <w:r w:rsidR="00DA5F88">
          <w:rPr>
            <w:webHidden/>
          </w:rPr>
          <w:tab/>
        </w:r>
        <w:r w:rsidR="00DA5F88">
          <w:rPr>
            <w:webHidden/>
          </w:rPr>
          <w:fldChar w:fldCharType="begin"/>
        </w:r>
        <w:r w:rsidR="00DA5F88">
          <w:rPr>
            <w:webHidden/>
          </w:rPr>
          <w:instrText xml:space="preserve"> PAGEREF _Toc114573880 \h </w:instrText>
        </w:r>
        <w:r w:rsidR="00DA5F88">
          <w:rPr>
            <w:webHidden/>
          </w:rPr>
        </w:r>
        <w:r w:rsidR="00DA5F88">
          <w:rPr>
            <w:webHidden/>
          </w:rPr>
          <w:fldChar w:fldCharType="separate"/>
        </w:r>
        <w:r w:rsidR="00DA5F88">
          <w:rPr>
            <w:webHidden/>
          </w:rPr>
          <w:t>9</w:t>
        </w:r>
        <w:r w:rsidR="00DA5F88">
          <w:rPr>
            <w:webHidden/>
          </w:rPr>
          <w:fldChar w:fldCharType="end"/>
        </w:r>
      </w:hyperlink>
    </w:p>
    <w:p w14:paraId="794679B4" w14:textId="27F2245D"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14573869"/>
      <w:bookmarkEnd w:id="0"/>
      <w:bookmarkEnd w:id="1"/>
      <w:r>
        <w:lastRenderedPageBreak/>
        <w:t>Algemeen</w:t>
      </w:r>
      <w:bookmarkEnd w:id="2"/>
    </w:p>
    <w:p w14:paraId="5A5B2EC5" w14:textId="7C30FB89" w:rsidR="000F3781" w:rsidRDefault="00753D4F" w:rsidP="000F3781">
      <w:pPr>
        <w:rPr>
          <w:rFonts w:ascii="Segoe UI Emoji" w:hAnsi="Segoe UI Emoji" w:cs="Segoe UI Emoji"/>
        </w:rPr>
      </w:pPr>
      <w:r>
        <w:t xml:space="preserve">Woensdag </w:t>
      </w:r>
      <w:r w:rsidR="00FA3D33">
        <w:t>7</w:t>
      </w:r>
      <w:r>
        <w:t xml:space="preserve"> september</w:t>
      </w:r>
      <w:r w:rsidR="000F3781">
        <w:t xml:space="preserve"> nemen we weer een release van de Xpert Suite in productie met een aantal </w:t>
      </w:r>
      <w:proofErr w:type="spellStart"/>
      <w:r w:rsidR="000F3781">
        <w:t>bugfixes</w:t>
      </w:r>
      <w:proofErr w:type="spellEnd"/>
      <w:r w:rsidR="000F3781">
        <w:t xml:space="preserve"> en functionele wijzigingen. Mocht je nog vragen hebben na het lezen van deze release </w:t>
      </w:r>
      <w:proofErr w:type="spellStart"/>
      <w:r w:rsidR="000F3781">
        <w:t>note</w:t>
      </w:r>
      <w:proofErr w:type="spellEnd"/>
      <w:r w:rsidR="000F3781">
        <w:t>,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BD4069B" w:rsidR="0015473B" w:rsidRDefault="009E3D8A" w:rsidP="00974680">
      <w:r w:rsidRPr="0020049B">
        <w:t>Volgende</w:t>
      </w:r>
      <w:r w:rsidR="00B96361" w:rsidRPr="0020049B">
        <w:t xml:space="preserve"> geplande</w:t>
      </w:r>
      <w:r w:rsidRPr="0020049B">
        <w:t xml:space="preserve"> release: </w:t>
      </w:r>
      <w:r w:rsidR="00753D4F" w:rsidRPr="00753D4F">
        <w:t xml:space="preserve">woensdag </w:t>
      </w:r>
      <w:r w:rsidR="00FA3D33">
        <w:t>21 september</w:t>
      </w:r>
      <w:r w:rsidR="00FD6B8E" w:rsidRPr="00753D4F">
        <w:t xml:space="preserve"> </w:t>
      </w:r>
      <w:r w:rsidR="0020049B" w:rsidRPr="00753D4F">
        <w:t>(</w:t>
      </w:r>
      <w:r w:rsidR="0020049B" w:rsidRPr="0020049B">
        <w:t>d</w:t>
      </w:r>
      <w:r w:rsidR="00956C02" w:rsidRPr="0020049B">
        <w:t>eze planning is onder voorbehoud</w:t>
      </w:r>
      <w:r w:rsidR="0020049B" w:rsidRPr="0020049B">
        <w:t>).</w:t>
      </w:r>
    </w:p>
    <w:p w14:paraId="6095681F" w14:textId="77777777" w:rsidR="00FE7EE6" w:rsidRPr="0020049B" w:rsidRDefault="00FE7EE6" w:rsidP="00974680"/>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4393C904" w14:textId="7B230915" w:rsidR="00BD44E4" w:rsidRPr="000E550B" w:rsidRDefault="00B5699B" w:rsidP="00FE7EE6">
      <w:pPr>
        <w:pStyle w:val="Heading1"/>
      </w:pPr>
      <w:bookmarkStart w:id="4" w:name="_Aangepaste_SMS-code_bij"/>
      <w:bookmarkStart w:id="5" w:name="_Toc114573870"/>
      <w:bookmarkEnd w:id="4"/>
      <w:r>
        <w:t>Modules</w:t>
      </w:r>
      <w:bookmarkEnd w:id="5"/>
      <w:r w:rsidR="005B6063">
        <w:t xml:space="preserve"> </w:t>
      </w:r>
      <w:bookmarkStart w:id="6" w:name="_Verwijderen_van_gebruiker"/>
      <w:bookmarkEnd w:id="6"/>
    </w:p>
    <w:p w14:paraId="0D4C6AA0" w14:textId="62D5785F" w:rsidR="00826FBA" w:rsidRDefault="00B5699B" w:rsidP="00826FBA">
      <w:pPr>
        <w:pStyle w:val="Heading2"/>
      </w:pPr>
      <w:bookmarkStart w:id="7" w:name="_Toc114573871"/>
      <w:r w:rsidRPr="000E550B">
        <w:t>Agenda</w:t>
      </w:r>
      <w:bookmarkEnd w:id="7"/>
    </w:p>
    <w:p w14:paraId="0F112795" w14:textId="792740B2" w:rsidR="006D2CF2" w:rsidRDefault="006D2CF2" w:rsidP="006D2CF2">
      <w:pPr>
        <w:pStyle w:val="Heading3"/>
      </w:pPr>
      <w:bookmarkStart w:id="8" w:name="_Toc114573872"/>
      <w:r>
        <w:t>Automatisch plannen</w:t>
      </w:r>
      <w:bookmarkEnd w:id="8"/>
    </w:p>
    <w:p w14:paraId="26F030C5" w14:textId="10C17938" w:rsidR="006D2CF2" w:rsidRDefault="00516BB9" w:rsidP="006D2CF2">
      <w:pPr>
        <w:rPr>
          <w:i/>
          <w:iCs w:val="0"/>
        </w:rPr>
      </w:pPr>
      <w:r>
        <w:rPr>
          <w:i/>
          <w:iCs w:val="0"/>
        </w:rPr>
        <w:t>Automatisch Plannen is een nieuwe</w:t>
      </w:r>
      <w:r w:rsidR="00924CAB">
        <w:rPr>
          <w:i/>
          <w:iCs w:val="0"/>
        </w:rPr>
        <w:t>, extra</w:t>
      </w:r>
      <w:r>
        <w:rPr>
          <w:i/>
          <w:iCs w:val="0"/>
        </w:rPr>
        <w:t xml:space="preserve"> module binnen Agenda.</w:t>
      </w:r>
      <w:r w:rsidR="001D683F">
        <w:rPr>
          <w:i/>
          <w:iCs w:val="0"/>
        </w:rPr>
        <w:t xml:space="preserve"> Wil je meer informatie </w:t>
      </w:r>
      <w:r w:rsidR="00CE5BC1">
        <w:rPr>
          <w:i/>
          <w:iCs w:val="0"/>
        </w:rPr>
        <w:t xml:space="preserve">over de ingebruikname hiervan, neem dan contact op met jouw Applicatieconsultant of Customer </w:t>
      </w:r>
      <w:r w:rsidR="00575B61">
        <w:rPr>
          <w:i/>
          <w:iCs w:val="0"/>
        </w:rPr>
        <w:t>Success</w:t>
      </w:r>
      <w:r w:rsidR="00CE5BC1">
        <w:rPr>
          <w:i/>
          <w:iCs w:val="0"/>
        </w:rPr>
        <w:t xml:space="preserve"> Manager.</w:t>
      </w:r>
    </w:p>
    <w:p w14:paraId="33E82EE5" w14:textId="77777777" w:rsidR="00B736B4" w:rsidRPr="00516BB9" w:rsidRDefault="00B736B4" w:rsidP="006D2CF2">
      <w:pPr>
        <w:rPr>
          <w:i/>
          <w:iCs w:val="0"/>
        </w:rPr>
      </w:pPr>
    </w:p>
    <w:p w14:paraId="08585BF3" w14:textId="6BD1B9E4" w:rsidR="00233D15" w:rsidRDefault="00FE27AE" w:rsidP="006D2CF2">
      <w:pPr>
        <w:pStyle w:val="Heading4"/>
      </w:pPr>
      <w:bookmarkStart w:id="9" w:name="_Toc114573873"/>
      <w:r>
        <w:t>Automatisch plannen beheer</w:t>
      </w:r>
      <w:bookmarkEnd w:id="9"/>
    </w:p>
    <w:p w14:paraId="36D8083A" w14:textId="77777777" w:rsidR="00FE27AE" w:rsidRDefault="00FE27AE" w:rsidP="00FE27AE">
      <w:pPr>
        <w:rPr>
          <w:u w:val="single"/>
        </w:rPr>
      </w:pPr>
      <w:r>
        <w:rPr>
          <w:u w:val="single"/>
        </w:rPr>
        <w:t>Waarom deze wijziging?</w:t>
      </w:r>
    </w:p>
    <w:p w14:paraId="736A82AD" w14:textId="62ABC522" w:rsidR="0093504A" w:rsidRDefault="00BF4971" w:rsidP="00FE27AE">
      <w:r>
        <w:t>Binnen de Xpert Suite</w:t>
      </w:r>
      <w:r w:rsidR="00D814F0">
        <w:t xml:space="preserve"> is er de mogelijkheid om oproepverzoeken aan te maken en deze</w:t>
      </w:r>
      <w:r w:rsidR="00B1101A">
        <w:t>,</w:t>
      </w:r>
      <w:r w:rsidR="00D814F0">
        <w:t xml:space="preserve"> </w:t>
      </w:r>
      <w:r w:rsidR="00B1101A">
        <w:t xml:space="preserve">naast handmatig inplannen, </w:t>
      </w:r>
      <w:r w:rsidR="00D814F0">
        <w:t xml:space="preserve">via een automatisch proces in te laten plannen. </w:t>
      </w:r>
      <w:r w:rsidR="004428D3">
        <w:t>Via het automatisch plannen van het oproepverzoek word</w:t>
      </w:r>
      <w:r w:rsidR="00265709">
        <w:t>t</w:t>
      </w:r>
      <w:r w:rsidR="004428D3">
        <w:t xml:space="preserve"> er naar </w:t>
      </w:r>
      <w:r w:rsidR="00A13F9D">
        <w:t>een aantal</w:t>
      </w:r>
      <w:r w:rsidR="004428D3">
        <w:t xml:space="preserve"> criteria gekeken om </w:t>
      </w:r>
      <w:r w:rsidR="00CE0315">
        <w:t>deze zo efficiënt mogelijk te maken.</w:t>
      </w:r>
      <w:r w:rsidR="0093504A">
        <w:t xml:space="preserve"> Deze criteria zijn als volgt:</w:t>
      </w:r>
    </w:p>
    <w:p w14:paraId="13193D3B" w14:textId="21427123" w:rsidR="0074344A" w:rsidRDefault="0074344A" w:rsidP="001C4808">
      <w:pPr>
        <w:ind w:left="708"/>
      </w:pPr>
      <w:r>
        <w:t xml:space="preserve">- </w:t>
      </w:r>
      <w:r w:rsidR="00FC7A39">
        <w:t>Voldoet aan de voorkeurslocatie:</w:t>
      </w:r>
      <w:r w:rsidR="00A42433">
        <w:t xml:space="preserve"> Er </w:t>
      </w:r>
      <w:r w:rsidR="4FD4CDA8">
        <w:t>wordt</w:t>
      </w:r>
      <w:r w:rsidR="00A42433">
        <w:t xml:space="preserve"> een filtering gedaan op </w:t>
      </w:r>
      <w:r w:rsidR="00F74816">
        <w:t xml:space="preserve">gebruikers die voldoen aan de voorkeurslocatie van </w:t>
      </w:r>
      <w:r w:rsidR="002E4A7B">
        <w:t xml:space="preserve">het </w:t>
      </w:r>
      <w:r w:rsidR="4066B74C">
        <w:t>oproepverzoek</w:t>
      </w:r>
      <w:r w:rsidR="002E4A7B">
        <w:t>.</w:t>
      </w:r>
    </w:p>
    <w:p w14:paraId="5375AF6E" w14:textId="59400BAB" w:rsidR="00FC7A39" w:rsidRDefault="00FC7A39" w:rsidP="001C4808">
      <w:pPr>
        <w:ind w:left="708"/>
      </w:pPr>
      <w:r>
        <w:t>- Voldoet aan de voorkeursarts:</w:t>
      </w:r>
      <w:r w:rsidR="00A42433">
        <w:t xml:space="preserve"> Als er tijdens het opvoeren van een </w:t>
      </w:r>
      <w:r w:rsidR="5531C2C3">
        <w:t>oproepverzoek</w:t>
      </w:r>
      <w:r w:rsidR="00A42433">
        <w:t xml:space="preserve"> een voorkeursarts opgevoerd is</w:t>
      </w:r>
      <w:r w:rsidR="002E4A7B">
        <w:t xml:space="preserve">, zal </w:t>
      </w:r>
      <w:r w:rsidR="00F948F2">
        <w:t xml:space="preserve">deze gebruiker </w:t>
      </w:r>
      <w:r w:rsidR="001C4808">
        <w:t>door deze criteria gefilterd worden</w:t>
      </w:r>
    </w:p>
    <w:p w14:paraId="2D1CD6F8" w14:textId="72B6A43B" w:rsidR="00FC7A39" w:rsidRDefault="00FC7A39" w:rsidP="008B4E3E">
      <w:pPr>
        <w:ind w:left="708"/>
      </w:pPr>
      <w:r>
        <w:t>- Voldoet aan de plantijden modaliteiten:</w:t>
      </w:r>
      <w:r w:rsidR="001C4808">
        <w:t xml:space="preserve"> </w:t>
      </w:r>
      <w:r w:rsidR="008B4E3E">
        <w:t>Er word</w:t>
      </w:r>
      <w:r w:rsidR="00A13F9D">
        <w:t>t</w:t>
      </w:r>
      <w:r w:rsidR="008B4E3E">
        <w:t xml:space="preserve"> een filtering gedaan aan de hand van de opgevoerde modaliteiten bij de werkgever. Deze kunnen via de productparameters per werkgever ingesteld worden.</w:t>
      </w:r>
    </w:p>
    <w:p w14:paraId="4BF6E33D" w14:textId="16EC7475" w:rsidR="00FC7A39" w:rsidRDefault="00FC7A39" w:rsidP="001C4DBA">
      <w:pPr>
        <w:ind w:left="708"/>
      </w:pPr>
      <w:r>
        <w:t>- Contact voorkeur:</w:t>
      </w:r>
      <w:r w:rsidR="008B4E3E">
        <w:t xml:space="preserve"> </w:t>
      </w:r>
      <w:r w:rsidR="00EE7AE1">
        <w:t xml:space="preserve">Via welk platform </w:t>
      </w:r>
      <w:r w:rsidR="008C679C">
        <w:t xml:space="preserve">de </w:t>
      </w:r>
      <w:r w:rsidR="00EE7AE1">
        <w:t xml:space="preserve">arts gebruik </w:t>
      </w:r>
      <w:r w:rsidR="008C679C">
        <w:t>maakt en gecontacteerd moet worden. Als de arts een gebruiker is van</w:t>
      </w:r>
      <w:r w:rsidR="00EE7AE1">
        <w:t xml:space="preserve"> </w:t>
      </w:r>
      <w:r w:rsidR="00A13F9D">
        <w:t>Xpert Suite</w:t>
      </w:r>
      <w:r w:rsidR="008C679C">
        <w:t xml:space="preserve"> zal deze voorkeur krijgen over artsen die </w:t>
      </w:r>
      <w:r w:rsidR="001C4DBA">
        <w:t>gebruik maken van mail en fax.</w:t>
      </w:r>
      <w:r w:rsidR="00EE7AE1">
        <w:t xml:space="preserve"> </w:t>
      </w:r>
    </w:p>
    <w:p w14:paraId="762247ED" w14:textId="083C67A0" w:rsidR="00FC7A39" w:rsidRDefault="00FC7A39" w:rsidP="007C0E52">
      <w:pPr>
        <w:ind w:left="708"/>
      </w:pPr>
      <w:r>
        <w:t>- Gebruikersscore:</w:t>
      </w:r>
      <w:r w:rsidR="001C4DBA">
        <w:t xml:space="preserve"> Indien er gebruik van gemaakt wordt</w:t>
      </w:r>
      <w:r w:rsidR="007C0E52">
        <w:t xml:space="preserve"> door de klant</w:t>
      </w:r>
      <w:r w:rsidR="001C4DBA">
        <w:t>, word</w:t>
      </w:r>
      <w:r w:rsidR="00A13F9D">
        <w:t>t</w:t>
      </w:r>
      <w:r w:rsidR="001C4DBA">
        <w:t xml:space="preserve"> </w:t>
      </w:r>
      <w:r w:rsidR="007C0E52">
        <w:t>de gebruikersscore van de artsen vergeleken met elkaar en word de arts met de hoogste score geselecteerd.</w:t>
      </w:r>
      <w:r w:rsidR="001C4DBA">
        <w:t xml:space="preserve"> </w:t>
      </w:r>
    </w:p>
    <w:p w14:paraId="54BC00DF" w14:textId="6D56A596" w:rsidR="00FC7A39" w:rsidRDefault="00FC7A39" w:rsidP="001C4808">
      <w:pPr>
        <w:ind w:firstLine="708"/>
      </w:pPr>
      <w:r>
        <w:t>- Reisafstand:</w:t>
      </w:r>
      <w:r w:rsidR="00F07173">
        <w:t xml:space="preserve"> </w:t>
      </w:r>
      <w:r w:rsidR="00CE0D81">
        <w:t xml:space="preserve">Er </w:t>
      </w:r>
      <w:r w:rsidR="5D36BD61">
        <w:t>wordt</w:t>
      </w:r>
      <w:r w:rsidR="00CE0D81">
        <w:t xml:space="preserve"> van alle beschikbare </w:t>
      </w:r>
      <w:r w:rsidR="6D6AC3F5">
        <w:t>gebruikers</w:t>
      </w:r>
      <w:r w:rsidR="00CE0D81">
        <w:t xml:space="preserve"> gekeken </w:t>
      </w:r>
      <w:r w:rsidR="62BA2978">
        <w:t xml:space="preserve">welke </w:t>
      </w:r>
      <w:r w:rsidR="0EC0B981">
        <w:t>de kortste afstand benodigd</w:t>
      </w:r>
    </w:p>
    <w:p w14:paraId="1536864F" w14:textId="7A30EB12" w:rsidR="00FC7A39" w:rsidRDefault="61A5FB71" w:rsidP="001C4808">
      <w:pPr>
        <w:ind w:firstLine="708"/>
      </w:pPr>
      <w:r>
        <w:t>h</w:t>
      </w:r>
      <w:r w:rsidR="0EC0B981">
        <w:t xml:space="preserve">eeft om naar de afstand te gaan. </w:t>
      </w:r>
    </w:p>
    <w:p w14:paraId="0328DCF9" w14:textId="37706827" w:rsidR="0093504A" w:rsidRDefault="0093504A" w:rsidP="00FE27AE"/>
    <w:p w14:paraId="0D40C1D2" w14:textId="78742776" w:rsidR="00233D15" w:rsidRDefault="00B311A7" w:rsidP="00FE27AE">
      <w:r>
        <w:t>O</w:t>
      </w:r>
      <w:r w:rsidR="398D4406">
        <w:t>m</w:t>
      </w:r>
      <w:r w:rsidR="00A13F9D">
        <w:t>dat</w:t>
      </w:r>
      <w:r w:rsidR="398D4406">
        <w:t xml:space="preserve"> </w:t>
      </w:r>
      <w:r w:rsidR="00A13F9D">
        <w:t>verschillende</w:t>
      </w:r>
      <w:r w:rsidR="398D4406">
        <w:t xml:space="preserve"> klanten</w:t>
      </w:r>
      <w:r w:rsidR="00B52462">
        <w:t xml:space="preserve"> </w:t>
      </w:r>
      <w:r w:rsidR="32763F8B">
        <w:t xml:space="preserve">andere </w:t>
      </w:r>
      <w:r w:rsidR="00B52462">
        <w:t>belang</w:t>
      </w:r>
      <w:r w:rsidR="2C93DB49">
        <w:t>en</w:t>
      </w:r>
      <w:r w:rsidR="00B52462">
        <w:t xml:space="preserve"> en </w:t>
      </w:r>
      <w:r w:rsidR="2C93DB49">
        <w:t>voorkeuren hebben hoe spreekuren voor hun ideaal ingepland worden</w:t>
      </w:r>
      <w:r w:rsidR="00E74F4A">
        <w:t xml:space="preserve">, is het vanaf deze release mogelijk om </w:t>
      </w:r>
      <w:r w:rsidR="00703EEB">
        <w:t xml:space="preserve">deze criteria </w:t>
      </w:r>
      <w:r w:rsidR="00A13F9D">
        <w:t xml:space="preserve">te </w:t>
      </w:r>
      <w:r w:rsidR="00703EEB">
        <w:t xml:space="preserve">beheren. </w:t>
      </w:r>
      <w:r w:rsidR="7F9D533B">
        <w:t xml:space="preserve">Daarnaast geeft dit ook </w:t>
      </w:r>
      <w:r w:rsidR="7F9D533B">
        <w:lastRenderedPageBreak/>
        <w:t>meer ruimte om in de toekoms</w:t>
      </w:r>
      <w:r w:rsidR="73C3213F">
        <w:t>t</w:t>
      </w:r>
      <w:r w:rsidR="00A13F9D">
        <w:t xml:space="preserve"> om</w:t>
      </w:r>
      <w:r w:rsidR="73C3213F">
        <w:t xml:space="preserve"> andere criteria toe te voegen</w:t>
      </w:r>
      <w:r w:rsidR="00A13F9D">
        <w:t>,</w:t>
      </w:r>
      <w:r w:rsidR="73C3213F">
        <w:t xml:space="preserve"> zodat alle afspraken naar wens ingepland word</w:t>
      </w:r>
      <w:r w:rsidR="00A13F9D">
        <w:t>en</w:t>
      </w:r>
      <w:r w:rsidR="73C3213F">
        <w:t xml:space="preserve"> door de klanten.</w:t>
      </w:r>
      <w:r w:rsidR="00703EEB">
        <w:t xml:space="preserve"> </w:t>
      </w:r>
      <w:r w:rsidR="004428D3">
        <w:t xml:space="preserve"> </w:t>
      </w:r>
      <w:r w:rsidR="00325A15">
        <w:t xml:space="preserve"> </w:t>
      </w:r>
    </w:p>
    <w:p w14:paraId="419BBC86" w14:textId="77777777" w:rsidR="00FE27AE" w:rsidRDefault="00FE27AE" w:rsidP="00FE27AE"/>
    <w:p w14:paraId="0A39E6AD" w14:textId="1CB818E1" w:rsidR="00FE27AE" w:rsidRDefault="00A13F9D" w:rsidP="00FE27AE">
      <w:pPr>
        <w:rPr>
          <w:u w:val="single"/>
        </w:rPr>
      </w:pPr>
      <w:r>
        <w:rPr>
          <w:u w:val="single"/>
        </w:rPr>
        <w:t>Privacy</w:t>
      </w:r>
      <w:r w:rsidR="00FE27AE">
        <w:rPr>
          <w:u w:val="single"/>
        </w:rPr>
        <w:t xml:space="preserve"> &amp; Security</w:t>
      </w:r>
    </w:p>
    <w:p w14:paraId="70781C8A" w14:textId="5D9F2ED4" w:rsidR="5BB55E15" w:rsidRDefault="5BB55E15" w:rsidP="6D7A6B8D">
      <w:r>
        <w:t xml:space="preserve">Er is een nieuwe autorisatie toegevoegd waarmee je rechten krijgt om de </w:t>
      </w:r>
      <w:r w:rsidR="21F37203">
        <w:t xml:space="preserve">criteria in te zien en de volgordelijkheid aan te passen. Deze autorisatie is te </w:t>
      </w:r>
      <w:r w:rsidR="19D7D9E8">
        <w:t xml:space="preserve">vinden in het gebruikersbeheer onder de feature autorisatie voor agenda genaamd </w:t>
      </w:r>
      <w:r w:rsidR="19D7D9E8" w:rsidRPr="6D7A6B8D">
        <w:rPr>
          <w:i/>
        </w:rPr>
        <w:t>‘Beheer beschikbaarheid selectie voor automatisch plannen’</w:t>
      </w:r>
      <w:r w:rsidR="19D7D9E8">
        <w:t xml:space="preserve">. </w:t>
      </w:r>
    </w:p>
    <w:p w14:paraId="1A6F89A4" w14:textId="77777777" w:rsidR="00FE27AE" w:rsidRDefault="00FE27AE" w:rsidP="00FE27AE"/>
    <w:p w14:paraId="07F48A62" w14:textId="77777777" w:rsidR="00FE27AE" w:rsidRDefault="00FE27AE" w:rsidP="00FE27AE">
      <w:pPr>
        <w:rPr>
          <w:u w:val="single"/>
        </w:rPr>
      </w:pPr>
      <w:r>
        <w:rPr>
          <w:u w:val="single"/>
        </w:rPr>
        <w:t>Wat is er gewijzigd?</w:t>
      </w:r>
    </w:p>
    <w:p w14:paraId="1F1B01BC" w14:textId="7271EB1C" w:rsidR="00FE27AE" w:rsidRDefault="4E6CF84C" w:rsidP="00FE27AE">
      <w:r>
        <w:t xml:space="preserve">Er is een beheerpagina toegevoegd om de criteria punten in te stellen en de volgordelijk aan te passen hoe deze punten </w:t>
      </w:r>
      <w:r w:rsidR="6F9DA868">
        <w:t xml:space="preserve">nagelopen worden om de juiste gebruiker te bepalen. Het beheer is te vinden </w:t>
      </w:r>
      <w:r w:rsidR="6AAF4E5F">
        <w:t>binnen Dienstverlening &gt; Agenda's &amp; Spreekuren &gt;</w:t>
      </w:r>
      <w:r w:rsidR="2526D106">
        <w:t xml:space="preserve"> Automatisch plannen beheer. </w:t>
      </w:r>
    </w:p>
    <w:p w14:paraId="585974F6" w14:textId="037D3DE0" w:rsidR="2526D106" w:rsidRDefault="2526D106" w:rsidP="6D7A6B8D">
      <w:r>
        <w:rPr>
          <w:noProof/>
        </w:rPr>
        <w:drawing>
          <wp:inline distT="0" distB="0" distL="0" distR="0" wp14:anchorId="114DD68E" wp14:editId="1ED4449D">
            <wp:extent cx="4572000" cy="3086100"/>
            <wp:effectExtent l="0" t="0" r="0" b="0"/>
            <wp:docPr id="265376747" name="Picture 26537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086100"/>
                    </a:xfrm>
                    <a:prstGeom prst="rect">
                      <a:avLst/>
                    </a:prstGeom>
                  </pic:spPr>
                </pic:pic>
              </a:graphicData>
            </a:graphic>
          </wp:inline>
        </w:drawing>
      </w:r>
    </w:p>
    <w:p w14:paraId="44687C6F" w14:textId="514A04AB" w:rsidR="2526D106" w:rsidRDefault="2526D106" w:rsidP="6D7A6B8D">
      <w:r>
        <w:t xml:space="preserve">Binnen het beheer is het mogelijk om in te zien welke criteria ingesteld zijn en wat de volgordelijkheid hiervan is. In dit beheer is het mogelijk om via de </w:t>
      </w:r>
      <w:r w:rsidR="00795030">
        <w:t>‘C</w:t>
      </w:r>
      <w:r>
        <w:t>riteria toevoegen</w:t>
      </w:r>
      <w:r w:rsidR="00795030">
        <w:t>’-</w:t>
      </w:r>
      <w:r>
        <w:t xml:space="preserve">knop </w:t>
      </w:r>
      <w:r w:rsidR="474B8B5B">
        <w:t xml:space="preserve">nieuwe criteria toe te voegen die nog niet ingericht zijn. Als een nieuw punt toegevoegd </w:t>
      </w:r>
      <w:r w:rsidR="37C828F6">
        <w:t>wordt</w:t>
      </w:r>
      <w:r w:rsidR="00795030">
        <w:t>,</w:t>
      </w:r>
      <w:r w:rsidR="474B8B5B">
        <w:t xml:space="preserve"> zal deze onderaan </w:t>
      </w:r>
      <w:r w:rsidR="66AEB3D8">
        <w:t xml:space="preserve">komen te staan. De volgordelijkheid is in te stellen via de </w:t>
      </w:r>
      <w:r w:rsidR="00795030">
        <w:t>‘</w:t>
      </w:r>
      <w:r w:rsidR="66AEB3D8">
        <w:t>rangschikken</w:t>
      </w:r>
      <w:r w:rsidR="00795030">
        <w:t>’-</w:t>
      </w:r>
      <w:r w:rsidR="66AEB3D8">
        <w:t xml:space="preserve">knop. Na het drukken op de knop is het mogelijk om via de pijlen de volgordelijkheid aan te passen of </w:t>
      </w:r>
      <w:r w:rsidR="5BA1E502">
        <w:t xml:space="preserve">door op een regel te klikken en deze ingedrukt houden en deze naar de gewenste positie te slepen. Nadat de volgordelijkheid </w:t>
      </w:r>
      <w:r w:rsidR="686F11CA">
        <w:t>goed is moet er eerst op opslaan geklikt worden voo</w:t>
      </w:r>
      <w:r w:rsidR="00333CDB">
        <w:t>rdat</w:t>
      </w:r>
      <w:r w:rsidR="686F11CA">
        <w:t xml:space="preserve"> de volgordelijkheid opgeslagen </w:t>
      </w:r>
      <w:r w:rsidR="2F2F8F17">
        <w:t>wordt</w:t>
      </w:r>
      <w:r w:rsidR="686F11CA">
        <w:t xml:space="preserve">. </w:t>
      </w:r>
      <w:r w:rsidR="5BA1E502">
        <w:t xml:space="preserve">Indien er geen gebruik meer gemaakt </w:t>
      </w:r>
      <w:r w:rsidR="2EC8CB6C">
        <w:t xml:space="preserve">dient te worden van een criteria, kan deze verwijderd worden via </w:t>
      </w:r>
      <w:r w:rsidR="00333CDB">
        <w:t>het</w:t>
      </w:r>
      <w:r w:rsidR="2EC8CB6C">
        <w:t xml:space="preserve"> prullenbak</w:t>
      </w:r>
      <w:r w:rsidR="00333CDB">
        <w:t xml:space="preserve"> icoon in de betreffende regel</w:t>
      </w:r>
      <w:r w:rsidR="2EC8CB6C">
        <w:t xml:space="preserve">. </w:t>
      </w:r>
    </w:p>
    <w:p w14:paraId="68708DE6" w14:textId="7E50EE5F" w:rsidR="41DF2021" w:rsidRDefault="41DF2021" w:rsidP="6D7A6B8D">
      <w:r>
        <w:t xml:space="preserve">De wijzigingen die aangebracht worden aan het beheer voor automatisch plannen zal niet met terugwerkende kracht gebruikt worden voor de </w:t>
      </w:r>
      <w:r w:rsidR="3875AA6E">
        <w:t xml:space="preserve">oproepverzoeken </w:t>
      </w:r>
      <w:r>
        <w:t>die al ingepland zijn, maar zu</w:t>
      </w:r>
      <w:r w:rsidR="14E89814">
        <w:t>llen gelden voor de eerstvolgende afspraken die ingepland worden</w:t>
      </w:r>
      <w:r>
        <w:t xml:space="preserve">. </w:t>
      </w:r>
    </w:p>
    <w:p w14:paraId="1E7D144C" w14:textId="225B7839" w:rsidR="2526D106" w:rsidRDefault="2526D106" w:rsidP="6D7A6B8D">
      <w:r>
        <w:rPr>
          <w:noProof/>
        </w:rPr>
        <w:lastRenderedPageBreak/>
        <w:drawing>
          <wp:inline distT="0" distB="0" distL="0" distR="0" wp14:anchorId="5FA2759E" wp14:editId="6754D666">
            <wp:extent cx="5723238" cy="3732028"/>
            <wp:effectExtent l="0" t="0" r="0" b="1905"/>
            <wp:docPr id="1308988486" name="Picture 130898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35355" cy="3739929"/>
                    </a:xfrm>
                    <a:prstGeom prst="rect">
                      <a:avLst/>
                    </a:prstGeom>
                  </pic:spPr>
                </pic:pic>
              </a:graphicData>
            </a:graphic>
          </wp:inline>
        </w:drawing>
      </w:r>
    </w:p>
    <w:p w14:paraId="6DCE2A45" w14:textId="77777777" w:rsidR="006D2CF2" w:rsidRDefault="006D2CF2" w:rsidP="6D7A6B8D"/>
    <w:p w14:paraId="5DF3D3D9" w14:textId="71A5B91F" w:rsidR="00422098" w:rsidRDefault="0000497F" w:rsidP="006D2CF2">
      <w:pPr>
        <w:pStyle w:val="Heading4"/>
      </w:pPr>
      <w:bookmarkStart w:id="10" w:name="_Toc114573874"/>
      <w:r>
        <w:t>Aut</w:t>
      </w:r>
      <w:r w:rsidR="44D78A04">
        <w:t>o</w:t>
      </w:r>
      <w:r>
        <w:t>matisch plannen gelijk verdelen criter</w:t>
      </w:r>
      <w:r w:rsidR="004428D3">
        <w:t>i</w:t>
      </w:r>
      <w:r>
        <w:t>a</w:t>
      </w:r>
      <w:bookmarkEnd w:id="10"/>
    </w:p>
    <w:p w14:paraId="6E131E78" w14:textId="77777777" w:rsidR="00422098" w:rsidRDefault="00422098" w:rsidP="00422098">
      <w:pPr>
        <w:rPr>
          <w:u w:val="single"/>
        </w:rPr>
      </w:pPr>
      <w:r>
        <w:rPr>
          <w:u w:val="single"/>
        </w:rPr>
        <w:t>Waarom deze wijziging?</w:t>
      </w:r>
    </w:p>
    <w:p w14:paraId="2E7344BF" w14:textId="376B2E9B" w:rsidR="5D20424E" w:rsidRDefault="5D20424E" w:rsidP="6D7A6B8D">
      <w:r>
        <w:t xml:space="preserve">Het kan voorkomen dat er via de bestaande criteria voor automatisch plannen een klein groepje </w:t>
      </w:r>
      <w:r w:rsidR="5C1F0E68">
        <w:t>gebruikers</w:t>
      </w:r>
      <w:r w:rsidR="00D80246">
        <w:t xml:space="preserve"> is</w:t>
      </w:r>
      <w:r w:rsidR="5C1F0E68">
        <w:t xml:space="preserve"> die constant volgepland zijn</w:t>
      </w:r>
      <w:r w:rsidR="00D80246">
        <w:t>,</w:t>
      </w:r>
      <w:r w:rsidR="5C1F0E68">
        <w:t xml:space="preserve"> terwijl er </w:t>
      </w:r>
      <w:r w:rsidR="00D80246">
        <w:t xml:space="preserve">ook </w:t>
      </w:r>
      <w:r w:rsidR="5C1F0E68">
        <w:t xml:space="preserve">een groep specialisten </w:t>
      </w:r>
      <w:r w:rsidR="00D80246">
        <w:t>is</w:t>
      </w:r>
      <w:r w:rsidR="5C1F0E68">
        <w:t xml:space="preserve"> die weinig ingepland worden. </w:t>
      </w:r>
      <w:r w:rsidR="0F0633D2">
        <w:t xml:space="preserve">In het vervolg van het automatisch plannen beheer en </w:t>
      </w:r>
      <w:r w:rsidR="00D80246">
        <w:t xml:space="preserve">om </w:t>
      </w:r>
      <w:r w:rsidR="0F0633D2">
        <w:t xml:space="preserve">de klanten meer vrijheid geven om meer naar hun hand </w:t>
      </w:r>
      <w:r w:rsidR="60E45ADC">
        <w:t>oproepverzoeken automatisch in te plannen</w:t>
      </w:r>
      <w:r w:rsidR="737C2819">
        <w:t xml:space="preserve">, is er vanaf deze release een nieuw criteria toegevoegd waardoor </w:t>
      </w:r>
      <w:r w:rsidR="09A7AEEB">
        <w:t xml:space="preserve">oproepverzoeken gelijk verdeeld kunnen worden over de </w:t>
      </w:r>
      <w:r w:rsidR="3B718101">
        <w:t xml:space="preserve">beschikbare </w:t>
      </w:r>
      <w:r w:rsidR="737C2819">
        <w:t>gebruikers</w:t>
      </w:r>
      <w:r w:rsidR="4C2A8FE2">
        <w:t>.</w:t>
      </w:r>
      <w:r w:rsidR="737C2819">
        <w:t xml:space="preserve">  </w:t>
      </w:r>
    </w:p>
    <w:p w14:paraId="51D8A13C" w14:textId="118131BD" w:rsidR="00422098" w:rsidRDefault="00422098" w:rsidP="00422098"/>
    <w:p w14:paraId="7EAE5AA0" w14:textId="77777777" w:rsidR="00422098" w:rsidRDefault="00422098" w:rsidP="00422098">
      <w:pPr>
        <w:rPr>
          <w:u w:val="single"/>
        </w:rPr>
      </w:pPr>
      <w:r>
        <w:rPr>
          <w:u w:val="single"/>
        </w:rPr>
        <w:t>Wat is er gewijzigd?</w:t>
      </w:r>
    </w:p>
    <w:p w14:paraId="1D6A6C0A" w14:textId="7549CD96" w:rsidR="40EC6331" w:rsidRDefault="40EC6331">
      <w:r>
        <w:t xml:space="preserve">Er is in het automatisch plannen beheer een nieuwe criteria toegevoegd </w:t>
      </w:r>
      <w:r w:rsidR="7861647B">
        <w:t>genaamd</w:t>
      </w:r>
      <w:r>
        <w:t xml:space="preserve"> ‘Totaal aantal afspraken’. </w:t>
      </w:r>
      <w:r w:rsidR="4AE6AA4C">
        <w:t>Dit criteri</w:t>
      </w:r>
      <w:r w:rsidR="00D80246">
        <w:t>a</w:t>
      </w:r>
      <w:r w:rsidR="4AE6AA4C">
        <w:t xml:space="preserve"> houdt bij over alle dagelijkse runs die gedaan worden om afspraken automatisch in te plannen, hoeveel afspraken ingepland </w:t>
      </w:r>
      <w:r w:rsidR="69DA3F32">
        <w:t>zijn over de gebruikers en deze eerlijk te verdelen.</w:t>
      </w:r>
      <w:r w:rsidR="2456B8A3">
        <w:t xml:space="preserve"> Wanneer automatisch plannen naar dit punt kijkt, zal van alle </w:t>
      </w:r>
      <w:r>
        <w:t>beschikbare gebruikers die overblijven</w:t>
      </w:r>
      <w:r w:rsidR="6E4E8C6E">
        <w:t xml:space="preserve"> gekeken worden naar de gebruikers die de minste afspraken ingepland hebben over die runs.</w:t>
      </w:r>
      <w:r w:rsidR="006713A9">
        <w:t xml:space="preserve"> Wanneer</w:t>
      </w:r>
      <w:r w:rsidR="6E4E8C6E">
        <w:t xml:space="preserve"> dat </w:t>
      </w:r>
      <w:r w:rsidR="006713A9">
        <w:t>éé</w:t>
      </w:r>
      <w:r w:rsidR="6E4E8C6E">
        <w:t>n gebruiker is, zal deze automatisch geselecteerd worden. Wanneer dit meerdere gebruikers zijn, worden de andere gebruikers eruit ge</w:t>
      </w:r>
      <w:r w:rsidR="0A0FC1A0">
        <w:t xml:space="preserve">filterd en zullen van de overgebleven gebruikers naar de </w:t>
      </w:r>
      <w:r w:rsidR="006713A9">
        <w:t>ingestelde</w:t>
      </w:r>
      <w:r w:rsidR="0A0FC1A0">
        <w:t xml:space="preserve"> criteria gekeken worden.</w:t>
      </w:r>
    </w:p>
    <w:p w14:paraId="39480395" w14:textId="77777777" w:rsidR="00FE7EE6" w:rsidRDefault="00FE7EE6"/>
    <w:p w14:paraId="7412E0F2" w14:textId="77777777" w:rsidR="00AC7B49" w:rsidRDefault="00AC7B49">
      <w:pPr>
        <w:spacing w:after="160" w:line="259" w:lineRule="auto"/>
        <w:rPr>
          <w:rFonts w:eastAsiaTheme="majorEastAsia" w:cstheme="majorBidi"/>
          <w:caps/>
          <w:sz w:val="22"/>
          <w:szCs w:val="26"/>
        </w:rPr>
      </w:pPr>
      <w:r>
        <w:br w:type="page"/>
      </w:r>
    </w:p>
    <w:p w14:paraId="7CFAAB66" w14:textId="17A01A05" w:rsidR="00C50C46" w:rsidRPr="000E550B" w:rsidRDefault="00FE7EE6" w:rsidP="00C50C46">
      <w:pPr>
        <w:pStyle w:val="Heading2"/>
      </w:pPr>
      <w:bookmarkStart w:id="11" w:name="_Toc114573875"/>
      <w:r>
        <w:lastRenderedPageBreak/>
        <w:t>Contract management</w:t>
      </w:r>
      <w:bookmarkEnd w:id="11"/>
    </w:p>
    <w:p w14:paraId="6FDCB0D8" w14:textId="555645E8" w:rsidR="00BD44E4" w:rsidRPr="000E550B" w:rsidRDefault="318F29B7" w:rsidP="6D7A6B8D">
      <w:pPr>
        <w:pStyle w:val="Heading3"/>
      </w:pPr>
      <w:bookmarkStart w:id="12" w:name="_Toc114573876"/>
      <w:r>
        <w:t>Verrichtingen widget kijkt naar heden en verleden</w:t>
      </w:r>
      <w:bookmarkEnd w:id="12"/>
    </w:p>
    <w:p w14:paraId="34563F7D" w14:textId="77777777" w:rsidR="00BD44E4" w:rsidRPr="000E550B" w:rsidRDefault="318F29B7" w:rsidP="6D7A6B8D">
      <w:pPr>
        <w:rPr>
          <w:u w:val="single"/>
        </w:rPr>
      </w:pPr>
      <w:r w:rsidRPr="6D7A6B8D">
        <w:rPr>
          <w:u w:val="single"/>
        </w:rPr>
        <w:t>Waarom deze wijziging?</w:t>
      </w:r>
    </w:p>
    <w:p w14:paraId="61C35FF1" w14:textId="31B34D12" w:rsidR="00BD44E4" w:rsidRPr="000E550B" w:rsidRDefault="318F29B7" w:rsidP="00BD44E4">
      <w:r>
        <w:t>Een paar releases geleden is er een verrichtingen widget beschikbaar gemaakt</w:t>
      </w:r>
      <w:r w:rsidR="006713A9">
        <w:t>,</w:t>
      </w:r>
      <w:r>
        <w:t xml:space="preserve"> waar</w:t>
      </w:r>
      <w:r w:rsidR="006713A9">
        <w:t>mee</w:t>
      </w:r>
      <w:r>
        <w:t xml:space="preserve"> gebruikers op hun startpagina een overzicht h</w:t>
      </w:r>
      <w:r w:rsidR="006713A9">
        <w:t>ebbe</w:t>
      </w:r>
      <w:r>
        <w:t xml:space="preserve">n van de verrichtingen die voor </w:t>
      </w:r>
      <w:r w:rsidR="63EB1442">
        <w:t>hen</w:t>
      </w:r>
      <w:r>
        <w:t xml:space="preserve"> nog open staan en </w:t>
      </w:r>
      <w:r w:rsidR="187B95B0">
        <w:t>afgerond moeten worden. Hierin waren ook verrichtingen te zien die in de toekomst l</w:t>
      </w:r>
      <w:r w:rsidR="006713A9">
        <w:t>ig</w:t>
      </w:r>
      <w:r w:rsidR="187B95B0">
        <w:t>gen.</w:t>
      </w:r>
      <w:r w:rsidR="263929DD">
        <w:t xml:space="preserve"> Vanaf deze release worden verrichtingen die in de toekomst liggen</w:t>
      </w:r>
      <w:r w:rsidR="006713A9">
        <w:t>,</w:t>
      </w:r>
      <w:r w:rsidR="263929DD">
        <w:t xml:space="preserve"> niet meer getoond.</w:t>
      </w:r>
      <w:r w:rsidR="187B95B0">
        <w:t xml:space="preserve"> </w:t>
      </w:r>
    </w:p>
    <w:p w14:paraId="6AF96E0D" w14:textId="1867FE91" w:rsidR="6D7A6B8D" w:rsidRDefault="6D7A6B8D" w:rsidP="6D7A6B8D"/>
    <w:p w14:paraId="3B7CCD27" w14:textId="77777777" w:rsidR="6062DD7E" w:rsidRDefault="6062DD7E" w:rsidP="6D7A6B8D">
      <w:pPr>
        <w:rPr>
          <w:u w:val="single"/>
        </w:rPr>
      </w:pPr>
      <w:r w:rsidRPr="6D7A6B8D">
        <w:rPr>
          <w:u w:val="single"/>
        </w:rPr>
        <w:t>Wat is er gewijzigd?</w:t>
      </w:r>
    </w:p>
    <w:p w14:paraId="1C40E6B5" w14:textId="735E4B3E" w:rsidR="6062DD7E" w:rsidRDefault="6062DD7E" w:rsidP="6D7A6B8D">
      <w:r>
        <w:t>De verrichtingenwidget toont vanaf heden geen verrichtingen meer die in de toekomst lig</w:t>
      </w:r>
      <w:r w:rsidR="003D3BE5">
        <w:t>gen</w:t>
      </w:r>
      <w:r>
        <w:t>. De widget toont volgordelijk de meest recent</w:t>
      </w:r>
      <w:r w:rsidR="003D3BE5">
        <w:t xml:space="preserve"> openstaande</w:t>
      </w:r>
      <w:r>
        <w:t xml:space="preserve"> verrichting tot de meeste ouds</w:t>
      </w:r>
      <w:r w:rsidR="00DF2538">
        <w:t>t</w:t>
      </w:r>
      <w:r>
        <w:t xml:space="preserve">e </w:t>
      </w:r>
      <w:r w:rsidR="00DF2538">
        <w:t xml:space="preserve">openstaande </w:t>
      </w:r>
      <w:r>
        <w:t>verrichting</w:t>
      </w:r>
      <w:r w:rsidR="00DF2538">
        <w:t xml:space="preserve">. </w:t>
      </w:r>
      <w:r w:rsidR="0E2B66B3">
        <w:t>Vanaf deze release z</w:t>
      </w:r>
      <w:r w:rsidR="00DF2538">
        <w:t>ul</w:t>
      </w:r>
      <w:r w:rsidR="0E2B66B3">
        <w:t>l</w:t>
      </w:r>
      <w:r w:rsidR="00DF2538">
        <w:t>en</w:t>
      </w:r>
      <w:r w:rsidR="0E2B66B3">
        <w:t xml:space="preserve"> dus in de widget de verrichtingen getoond worden die nog open staan vanaf dezelfde dag en ervoor. Om inzicht te krijgen in de verrich</w:t>
      </w:r>
      <w:r w:rsidR="0AF0FEF4">
        <w:t>tingen die in de toekomst eraan komen</w:t>
      </w:r>
      <w:r w:rsidR="00DF2538">
        <w:t>,</w:t>
      </w:r>
      <w:r w:rsidR="0AF0FEF4">
        <w:t xml:space="preserve"> kan er via de widget doorgeklikt worden naar het verrichtingenoverzicht waar deze wel getoond zijn. </w:t>
      </w:r>
      <w:r w:rsidR="0E2B66B3">
        <w:t xml:space="preserve"> </w:t>
      </w:r>
    </w:p>
    <w:p w14:paraId="0049004D" w14:textId="77777777" w:rsidR="00C4202B" w:rsidRDefault="00C4202B" w:rsidP="00C4202B"/>
    <w:p w14:paraId="2A84B3DE" w14:textId="5995DB8A" w:rsidR="00C4202B" w:rsidRDefault="009C73A9" w:rsidP="00C4202B">
      <w:pPr>
        <w:pStyle w:val="Heading2"/>
      </w:pPr>
      <w:bookmarkStart w:id="13" w:name="_Toc114573877"/>
      <w:r>
        <w:t>Inkomensverzekeringen</w:t>
      </w:r>
      <w:bookmarkEnd w:id="13"/>
    </w:p>
    <w:p w14:paraId="2AFCE27B" w14:textId="253977E3" w:rsidR="00391452" w:rsidRPr="00AC7B49" w:rsidRDefault="00AC7B49" w:rsidP="00AC7B49">
      <w:pPr>
        <w:pStyle w:val="Heading3"/>
      </w:pPr>
      <w:bookmarkStart w:id="14" w:name="_Toc114573878"/>
      <w:r w:rsidRPr="00AC7B49">
        <w:t>Post of e-mail als standaard en leidende verzendmethodes inrichtbaar gemaakt bij  alle pensioendocumenten</w:t>
      </w:r>
      <w:bookmarkEnd w:id="14"/>
    </w:p>
    <w:p w14:paraId="42893FC2" w14:textId="77777777" w:rsidR="00391452" w:rsidRDefault="00391452" w:rsidP="00391452">
      <w:pPr>
        <w:rPr>
          <w:u w:val="single"/>
        </w:rPr>
      </w:pPr>
      <w:r>
        <w:rPr>
          <w:u w:val="single"/>
        </w:rPr>
        <w:t>Waarom deze wijziging?</w:t>
      </w:r>
    </w:p>
    <w:p w14:paraId="265FBC5C" w14:textId="0C84A547" w:rsidR="00391452" w:rsidRDefault="00391452" w:rsidP="00391452">
      <w:r>
        <w:t>Momenteel bestaan er al communicatievoorkeuren op dossierniveau</w:t>
      </w:r>
      <w:r w:rsidR="00DF2538">
        <w:t>,</w:t>
      </w:r>
      <w:r>
        <w:t xml:space="preserve"> waarin ingesteld kan worden of de ontvanger pensioendocumenten per post of e-mail wil binnen krijgen. Hier waren alleen een paar </w:t>
      </w:r>
      <w:proofErr w:type="spellStart"/>
      <w:r>
        <w:t>limitaties</w:t>
      </w:r>
      <w:proofErr w:type="spellEnd"/>
      <w:r>
        <w:t xml:space="preserve"> mee binnen het versturen van pensioendocumenten. </w:t>
      </w:r>
    </w:p>
    <w:p w14:paraId="0E7EA0AF" w14:textId="77777777" w:rsidR="00391452" w:rsidRDefault="00391452" w:rsidP="00391452"/>
    <w:p w14:paraId="41C9E8D1" w14:textId="65528D76" w:rsidR="00391452" w:rsidRDefault="00391452" w:rsidP="00391452">
      <w:r w:rsidRPr="007E462B">
        <w:t xml:space="preserve">Voorheen konden </w:t>
      </w:r>
      <w:r>
        <w:t xml:space="preserve">Uniform Pensioen Overzichten (UPO) documenten alleen per post verstuurd worden, terwijl andere pensioendocumenten wel per e-mail verstuurd konden worden. Hierdoor kon er dus nooit een </w:t>
      </w:r>
      <w:r w:rsidR="00137B5E">
        <w:t>UPO-document</w:t>
      </w:r>
      <w:r>
        <w:t xml:space="preserve"> gemaild worden naar een ontvanger. Verder werd de communicatievoorkeur op het dossier altijd vooraf ingevuld met een keuze tussen post en e-mail</w:t>
      </w:r>
      <w:r w:rsidR="00137B5E">
        <w:t>,</w:t>
      </w:r>
      <w:r>
        <w:t xml:space="preserve"> terwijl de voorkeur nog niet is doorgegeven door de ontvanger zelf. </w:t>
      </w:r>
    </w:p>
    <w:p w14:paraId="7E2E6EE8" w14:textId="77777777" w:rsidR="00391452" w:rsidRDefault="00391452" w:rsidP="00391452"/>
    <w:p w14:paraId="79F57A21" w14:textId="6CE693F5" w:rsidR="00391452" w:rsidRDefault="00391452" w:rsidP="00391452">
      <w:r>
        <w:t xml:space="preserve">Naast deze voorkeuren uitbreiden en het mogelijk maken dat </w:t>
      </w:r>
      <w:r w:rsidR="00137B5E">
        <w:t>UPO-documenten</w:t>
      </w:r>
      <w:r>
        <w:t xml:space="preserve"> ook per e-mail verstuurd konden worden, kwam er ook een wens naar voren om het mogelijk te maken om een dossier communicatievoorkeur te overschrijden bij specifieke pensioendocumenten. Dit kan bijvoorbeeld handig zijn wanneer een document dusdanig belangrijk is dat hij per post verstuurd moet worden, ongeacht of de ontvanger e-mail als ontvangstmethode heeft gekozen. </w:t>
      </w:r>
    </w:p>
    <w:p w14:paraId="7DFCBBA3" w14:textId="77777777" w:rsidR="00391452" w:rsidRDefault="00391452" w:rsidP="00391452"/>
    <w:p w14:paraId="595B4CE2" w14:textId="5D6B4AE6" w:rsidR="00391452" w:rsidRDefault="00391452" w:rsidP="00391452">
      <w:r>
        <w:t>Om dit allemaal mogelijk te maken</w:t>
      </w:r>
      <w:r w:rsidR="0002515C">
        <w:t>,</w:t>
      </w:r>
      <w:r>
        <w:t xml:space="preserve"> hebben we meerdere wijzigingen </w:t>
      </w:r>
      <w:r w:rsidR="0002515C">
        <w:t>gedaan</w:t>
      </w:r>
      <w:r>
        <w:t xml:space="preserve"> om de communicatievoorkeuren en verzendmethodes te verbeteren bij pensioendocumenten. </w:t>
      </w:r>
    </w:p>
    <w:p w14:paraId="09B24575" w14:textId="77777777" w:rsidR="00391452" w:rsidRDefault="00391452" w:rsidP="00391452"/>
    <w:p w14:paraId="1EA14E8C" w14:textId="5304E411" w:rsidR="00391452" w:rsidRDefault="00391452" w:rsidP="00391452">
      <w:r>
        <w:lastRenderedPageBreak/>
        <w:t xml:space="preserve">Allereerst hebben we een optie </w:t>
      </w:r>
      <w:r w:rsidR="001B4529">
        <w:t>‘G</w:t>
      </w:r>
      <w:r>
        <w:t>een voorkeur</w:t>
      </w:r>
      <w:r w:rsidR="001B4529">
        <w:t>’</w:t>
      </w:r>
      <w:r>
        <w:t xml:space="preserve"> toegevoegd bij de ontvangstvoorkeuren op dossierniveau. Deze optie wordt </w:t>
      </w:r>
      <w:r w:rsidR="001B4529">
        <w:t xml:space="preserve">standaard gekozen </w:t>
      </w:r>
      <w:r>
        <w:t>bij nieuwe pensioentrajecten</w:t>
      </w:r>
      <w:r w:rsidR="001B4529">
        <w:t>,</w:t>
      </w:r>
      <w:r>
        <w:t xml:space="preserve"> tot</w:t>
      </w:r>
      <w:r w:rsidR="001B4529">
        <w:t>dat</w:t>
      </w:r>
      <w:r>
        <w:t xml:space="preserve"> de werknemer </w:t>
      </w:r>
      <w:r w:rsidR="001B4529">
        <w:t xml:space="preserve">zelf </w:t>
      </w:r>
      <w:r>
        <w:t>een</w:t>
      </w:r>
      <w:r w:rsidR="001B4529">
        <w:t xml:space="preserve"> specifieke</w:t>
      </w:r>
      <w:r>
        <w:t xml:space="preserve"> voorkeur doorgeeft. </w:t>
      </w:r>
    </w:p>
    <w:p w14:paraId="24E7C13B" w14:textId="77777777" w:rsidR="00391452" w:rsidRDefault="00391452" w:rsidP="00391452"/>
    <w:p w14:paraId="2D4F1F89" w14:textId="660B8C3A" w:rsidR="00391452" w:rsidRDefault="00391452" w:rsidP="00391452">
      <w:r>
        <w:t xml:space="preserve">Om dit te ondersteunen hebben we het ook mogelijk gemaakt om per pensioendocument een </w:t>
      </w:r>
      <w:r w:rsidR="001B4529">
        <w:t>standaardmethode</w:t>
      </w:r>
      <w:r>
        <w:t xml:space="preserve"> van versturen in te richten</w:t>
      </w:r>
      <w:r w:rsidR="001B4529">
        <w:t>,</w:t>
      </w:r>
      <w:r>
        <w:t xml:space="preserve"> die gebruikt wordt wanneer een ontvanger geen voorkeur heeft voor de ontvangstmethode. Bij het inrichten van deze voorkeuren kun je ook bij belangrijke </w:t>
      </w:r>
      <w:proofErr w:type="spellStart"/>
      <w:r>
        <w:t>pensioensdocumenten</w:t>
      </w:r>
      <w:proofErr w:type="spellEnd"/>
      <w:r>
        <w:t xml:space="preserve"> instellen of de </w:t>
      </w:r>
      <w:r w:rsidR="001B4529">
        <w:t>standaardmethode</w:t>
      </w:r>
      <w:r>
        <w:t xml:space="preserve"> voorkeuren op het dossier moet overschrijden. </w:t>
      </w:r>
    </w:p>
    <w:p w14:paraId="3A3CA16D" w14:textId="77777777" w:rsidR="00391452" w:rsidRDefault="00391452" w:rsidP="00391452"/>
    <w:p w14:paraId="4F7999F8" w14:textId="07B393A2" w:rsidR="00391452" w:rsidRDefault="00391452" w:rsidP="00391452">
      <w:r>
        <w:t>Als laatste hebben we het mogelijk gemaakt dat Uniform Pensioen Overzicht documenten verstuurd kunnen worden per e-mail, tenzij je natuurlijk hier de standaard verstuurmethode als post instel</w:t>
      </w:r>
      <w:r w:rsidR="001B4529">
        <w:t>t</w:t>
      </w:r>
      <w:r>
        <w:t xml:space="preserve"> en deze altijd op deze manier verstuurd </w:t>
      </w:r>
      <w:r w:rsidR="001B4529">
        <w:t xml:space="preserve">wordt – </w:t>
      </w:r>
      <w:r>
        <w:t>ongeacht</w:t>
      </w:r>
      <w:r w:rsidR="001B4529">
        <w:t xml:space="preserve"> of</w:t>
      </w:r>
      <w:r>
        <w:t xml:space="preserve"> het dossier documenten per e-mail wilt ontvangen. </w:t>
      </w:r>
    </w:p>
    <w:p w14:paraId="625D568F" w14:textId="77777777" w:rsidR="00391452" w:rsidRDefault="00391452" w:rsidP="00391452"/>
    <w:p w14:paraId="071498B6" w14:textId="77777777" w:rsidR="00391452" w:rsidRDefault="00391452" w:rsidP="00391452">
      <w:pPr>
        <w:rPr>
          <w:u w:val="single"/>
        </w:rPr>
      </w:pPr>
      <w:r>
        <w:rPr>
          <w:u w:val="single"/>
        </w:rPr>
        <w:t>Wat is er gewijzigd?</w:t>
      </w:r>
    </w:p>
    <w:p w14:paraId="3C333AE2" w14:textId="62BBAD5E" w:rsidR="00391452" w:rsidRDefault="00391452" w:rsidP="00391452">
      <w:r>
        <w:t>De optie ‘</w:t>
      </w:r>
      <w:r w:rsidR="001B4529">
        <w:t>G</w:t>
      </w:r>
      <w:r>
        <w:t xml:space="preserve">een voorkeur’ is toegevoegd op </w:t>
      </w:r>
      <w:proofErr w:type="spellStart"/>
      <w:r>
        <w:t>werknemerdossiers</w:t>
      </w:r>
      <w:proofErr w:type="spellEnd"/>
      <w:r>
        <w:t xml:space="preserve"> om in te stellen bij de ontvan</w:t>
      </w:r>
      <w:r w:rsidR="00D130C3">
        <w:t>g</w:t>
      </w:r>
      <w:r>
        <w:t xml:space="preserve">stmethodes van pensioendocumenten. Voor de werknemers en instellingen die al ingericht en gekozen waren </w:t>
      </w:r>
      <w:proofErr w:type="spellStart"/>
      <w:r>
        <w:t>vòòr</w:t>
      </w:r>
      <w:proofErr w:type="spellEnd"/>
      <w:r>
        <w:t xml:space="preserve"> deze release</w:t>
      </w:r>
      <w:r w:rsidR="00D130C3">
        <w:t>,</w:t>
      </w:r>
      <w:r>
        <w:t xml:space="preserve"> heeft dit geen effect: alle voorkeuren die al ingesteld waren blijven hetzelfde, je kunt ze wel vanaf deze release handmatig wijzigen naar ‘geen voorkeur’ indien gewenst. Voor nieuwe pensioentrajecten wordt nu standaard ‘geen voorkeur’ ingevuld bij de ontvangstmethode, die later gewijzigd kan worden naar post of e-mail. </w:t>
      </w:r>
    </w:p>
    <w:p w14:paraId="18F5A382" w14:textId="77777777" w:rsidR="00A32590" w:rsidRDefault="00A32590" w:rsidP="00391452"/>
    <w:p w14:paraId="1466D5DB" w14:textId="77777777" w:rsidR="00391452" w:rsidRDefault="00391452" w:rsidP="00391452">
      <w:r w:rsidRPr="00526DC6">
        <w:rPr>
          <w:noProof/>
        </w:rPr>
        <w:drawing>
          <wp:inline distT="0" distB="0" distL="0" distR="0" wp14:anchorId="53FC458C" wp14:editId="1004E720">
            <wp:extent cx="5731510" cy="1545590"/>
            <wp:effectExtent l="0" t="0" r="254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3"/>
                    <a:stretch>
                      <a:fillRect/>
                    </a:stretch>
                  </pic:blipFill>
                  <pic:spPr>
                    <a:xfrm>
                      <a:off x="0" y="0"/>
                      <a:ext cx="5731510" cy="1545590"/>
                    </a:xfrm>
                    <a:prstGeom prst="rect">
                      <a:avLst/>
                    </a:prstGeom>
                  </pic:spPr>
                </pic:pic>
              </a:graphicData>
            </a:graphic>
          </wp:inline>
        </w:drawing>
      </w:r>
    </w:p>
    <w:p w14:paraId="4C8174D2" w14:textId="77777777" w:rsidR="00A32590" w:rsidRDefault="00A32590" w:rsidP="00391452"/>
    <w:p w14:paraId="4826FFA9" w14:textId="54F6E0AA" w:rsidR="00391452" w:rsidRDefault="00391452" w:rsidP="00391452">
      <w:r>
        <w:t>Om te zorgen dat vanaf deze release ook alle documenten per e-mail verstuurd kunnen worden</w:t>
      </w:r>
      <w:r w:rsidR="00D130C3">
        <w:t>,</w:t>
      </w:r>
      <w:r>
        <w:t xml:space="preserve"> hebben we een uitbreiding gedaan aan de verzendmethodes van de Uniform Pensioen Overzicht documenten. Hier kunnen vanaf deze release dus ook e-mailsjablonen voor ingericht worden zoals bij andere pensioendocumenten. </w:t>
      </w:r>
    </w:p>
    <w:p w14:paraId="3E776379" w14:textId="77777777" w:rsidR="00A32590" w:rsidRPr="00886F9C" w:rsidRDefault="00A32590" w:rsidP="00391452"/>
    <w:p w14:paraId="70786231" w14:textId="573B43AD" w:rsidR="007D78CE" w:rsidRDefault="00391452" w:rsidP="007D78CE">
      <w:r>
        <w:t>Als laatste is er een uitbreiding gedaan op de vier types van pensioendocumenten. Hier kan nu een standaard verzendtype ingesteld worden</w:t>
      </w:r>
      <w:r w:rsidR="00D130C3">
        <w:t>,</w:t>
      </w:r>
      <w:r>
        <w:t xml:space="preserve"> die </w:t>
      </w:r>
      <w:r w:rsidR="00D36F8F">
        <w:t xml:space="preserve">altijd </w:t>
      </w:r>
      <w:r>
        <w:t>gebruik</w:t>
      </w:r>
      <w:r w:rsidR="00D130C3">
        <w:t>t</w:t>
      </w:r>
      <w:r>
        <w:t xml:space="preserve"> wordt </w:t>
      </w:r>
      <w:r w:rsidR="00D36F8F">
        <w:t xml:space="preserve">– ook </w:t>
      </w:r>
      <w:r>
        <w:t xml:space="preserve">wanneer </w:t>
      </w:r>
      <w:r w:rsidR="00D36F8F">
        <w:t>de</w:t>
      </w:r>
      <w:r>
        <w:t xml:space="preserve"> werknemer </w:t>
      </w:r>
      <w:r w:rsidR="00D36F8F">
        <w:t xml:space="preserve">een andere voorkeur heeft ingesteld. </w:t>
      </w:r>
      <w:r>
        <w:t>Wanneer je momenteel al gebruik maakt van pensioendocumenten</w:t>
      </w:r>
      <w:r w:rsidR="00D36F8F">
        <w:t>,</w:t>
      </w:r>
      <w:r>
        <w:t xml:space="preserve"> hebben we de instellingen voor deze pensioendocumenten op jouw Xpert</w:t>
      </w:r>
      <w:r w:rsidR="00D36F8F">
        <w:t xml:space="preserve"> </w:t>
      </w:r>
      <w:r>
        <w:t>Suite omgeving zo gezet om jouw gewenste instellingen al voor je in te richten. Wanneer je deze inrichting op pensioendocumenten gewijzigd wilt hebben, neem dan contact op met de Xpert</w:t>
      </w:r>
      <w:r w:rsidR="00D36F8F">
        <w:t xml:space="preserve"> </w:t>
      </w:r>
      <w:r>
        <w:t xml:space="preserve">Desk of jouw consultant. </w:t>
      </w:r>
    </w:p>
    <w:p w14:paraId="14CE7F12" w14:textId="50ED88B7" w:rsidR="00CE5A4F" w:rsidRDefault="00CE5A4F">
      <w:pPr>
        <w:spacing w:after="160" w:line="259" w:lineRule="auto"/>
      </w:pPr>
      <w:r>
        <w:br w:type="page"/>
      </w:r>
    </w:p>
    <w:p w14:paraId="535F6D73" w14:textId="77777777" w:rsidR="00CE5A4F" w:rsidRDefault="00CE5A4F" w:rsidP="00CE5A4F">
      <w:pPr>
        <w:pStyle w:val="Heading1"/>
      </w:pPr>
      <w:bookmarkStart w:id="15" w:name="_Toc113626709"/>
      <w:bookmarkStart w:id="16" w:name="_Toc114573879"/>
      <w:r>
        <w:lastRenderedPageBreak/>
        <w:t>Veilig communiceren: Deelnemerlijst gefilterd</w:t>
      </w:r>
      <w:bookmarkEnd w:id="15"/>
      <w:bookmarkEnd w:id="16"/>
    </w:p>
    <w:p w14:paraId="0EF6C7DF" w14:textId="77777777" w:rsidR="00CE5A4F" w:rsidRDefault="00CE5A4F" w:rsidP="00CE5A4F">
      <w:pPr>
        <w:rPr>
          <w:i/>
          <w:iCs w:val="0"/>
        </w:rPr>
      </w:pPr>
      <w:r>
        <w:rPr>
          <w:i/>
          <w:iCs w:val="0"/>
        </w:rPr>
        <w:t>Deze functionaliteit is per direct beschikbaar.</w:t>
      </w:r>
    </w:p>
    <w:p w14:paraId="2C5E697D" w14:textId="77777777" w:rsidR="00CE5A4F" w:rsidRPr="00053874" w:rsidRDefault="00CE5A4F" w:rsidP="00CE5A4F">
      <w:pPr>
        <w:rPr>
          <w:i/>
          <w:iCs w:val="0"/>
        </w:rPr>
      </w:pPr>
    </w:p>
    <w:p w14:paraId="3D01B215" w14:textId="77777777" w:rsidR="00CE5A4F" w:rsidRDefault="00CE5A4F" w:rsidP="00CE5A4F">
      <w:pPr>
        <w:rPr>
          <w:u w:val="single"/>
        </w:rPr>
      </w:pPr>
      <w:r>
        <w:rPr>
          <w:u w:val="single"/>
        </w:rPr>
        <w:t xml:space="preserve">Waarom deze wijzigingen? </w:t>
      </w:r>
    </w:p>
    <w:p w14:paraId="0519A906" w14:textId="77777777" w:rsidR="00CE5A4F" w:rsidRPr="00BE1D65" w:rsidRDefault="00CE5A4F" w:rsidP="00CE5A4F">
      <w:r>
        <w:t>Bij het starten van een nieuwe dialoog, kunnen deelnemers toegevoegd worden. Deze lijst met deelnemers kan in sommige gevallen heel erg lang zijn, bijvoorbeeld wanneer er heel veel contactpersonen aanwezig zijn. Dit gaf performanceproblemen, waardoor het erg veel tijd kostte om de lijst met deelnemers te laden of waardoor deze überhaupt niet meer laadde.</w:t>
      </w:r>
    </w:p>
    <w:p w14:paraId="4475F30B" w14:textId="77777777" w:rsidR="00CE5A4F" w:rsidRDefault="00CE5A4F" w:rsidP="00CE5A4F">
      <w:pPr>
        <w:rPr>
          <w:u w:val="single"/>
          <w:lang w:eastAsia="nl-NL"/>
        </w:rPr>
      </w:pPr>
      <w:r w:rsidRPr="00BE1D65">
        <w:rPr>
          <w:noProof/>
        </w:rPr>
        <w:drawing>
          <wp:inline distT="0" distB="0" distL="0" distR="0" wp14:anchorId="66E5C5E6" wp14:editId="17E604CA">
            <wp:extent cx="5731510" cy="2236470"/>
            <wp:effectExtent l="0" t="0" r="2540" b="0"/>
            <wp:docPr id="6"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5731510" cy="2236470"/>
                    </a:xfrm>
                    <a:prstGeom prst="rect">
                      <a:avLst/>
                    </a:prstGeom>
                  </pic:spPr>
                </pic:pic>
              </a:graphicData>
            </a:graphic>
          </wp:inline>
        </w:drawing>
      </w:r>
    </w:p>
    <w:p w14:paraId="7BF9B8BF" w14:textId="77777777" w:rsidR="00CE5A4F" w:rsidRDefault="00CE5A4F" w:rsidP="00CE5A4F">
      <w:pPr>
        <w:rPr>
          <w:u w:val="single"/>
          <w:lang w:eastAsia="nl-NL"/>
        </w:rPr>
      </w:pPr>
    </w:p>
    <w:p w14:paraId="363169BA" w14:textId="77777777" w:rsidR="00CE5A4F" w:rsidRDefault="00CE5A4F" w:rsidP="00CE5A4F">
      <w:pPr>
        <w:rPr>
          <w:u w:val="single"/>
          <w:lang w:eastAsia="nl-NL"/>
        </w:rPr>
      </w:pPr>
      <w:r>
        <w:rPr>
          <w:u w:val="single"/>
          <w:lang w:eastAsia="nl-NL"/>
        </w:rPr>
        <w:t>Privacy &amp; Security</w:t>
      </w:r>
    </w:p>
    <w:p w14:paraId="20B1E59B" w14:textId="77777777" w:rsidR="00CE5A4F" w:rsidRDefault="00CE5A4F" w:rsidP="00CE5A4F">
      <w:r>
        <w:t xml:space="preserve">Er is niets veranderd aan de autorisaties. Alleen geautoriseerde gebruikers mogen worden toegevoegd aan een dialoog en een gebruiker ziet alleen deelnemers waar hij/zij voor geautoriseerd is. </w:t>
      </w:r>
    </w:p>
    <w:p w14:paraId="63C22766" w14:textId="77777777" w:rsidR="00CE5A4F" w:rsidRPr="00365C18" w:rsidRDefault="00CE5A4F" w:rsidP="00CE5A4F"/>
    <w:p w14:paraId="2A6E67D2" w14:textId="77777777" w:rsidR="00CE5A4F" w:rsidRDefault="00CE5A4F" w:rsidP="00CE5A4F">
      <w:pPr>
        <w:rPr>
          <w:color w:val="000000"/>
          <w:u w:val="single"/>
          <w:shd w:val="clear" w:color="auto" w:fill="FFFFFF"/>
        </w:rPr>
      </w:pPr>
      <w:r>
        <w:rPr>
          <w:u w:val="single"/>
        </w:rPr>
        <w:t>Wat is er gewijzigd?</w:t>
      </w:r>
    </w:p>
    <w:p w14:paraId="6891AF1D" w14:textId="77777777" w:rsidR="00CE5A4F" w:rsidRDefault="00CE5A4F" w:rsidP="00CE5A4F">
      <w:r>
        <w:t>Er is een filter toegevoegd op de lijst met deelnemers. Wanneer een gebruiker deze lijst opent, worden tot maximaal 50 te kiezen deelnemers getoond. Deelnemers die niet direct zichtbaar zijn kunnen uiteraard wel nog toegevoegd worden aan de dialoog door het zoekveld te gebruiken. Hier kan gezocht worden op de achternaam of het e-mailadres van de toe te voegen deelnemer.</w:t>
      </w:r>
    </w:p>
    <w:p w14:paraId="37F7E4D8" w14:textId="77777777" w:rsidR="00CE5A4F" w:rsidRDefault="00CE5A4F" w:rsidP="00CE5A4F">
      <w:r w:rsidRPr="003070E2">
        <w:rPr>
          <w:noProof/>
        </w:rPr>
        <w:drawing>
          <wp:inline distT="0" distB="0" distL="0" distR="0" wp14:anchorId="6E527300" wp14:editId="6C12BAFD">
            <wp:extent cx="5731510" cy="2612390"/>
            <wp:effectExtent l="0" t="0" r="254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5731510" cy="2612390"/>
                    </a:xfrm>
                    <a:prstGeom prst="rect">
                      <a:avLst/>
                    </a:prstGeom>
                  </pic:spPr>
                </pic:pic>
              </a:graphicData>
            </a:graphic>
          </wp:inline>
        </w:drawing>
      </w:r>
    </w:p>
    <w:p w14:paraId="178AABA4" w14:textId="77777777" w:rsidR="00CE5A4F" w:rsidRDefault="00CE5A4F" w:rsidP="00CE5A4F">
      <w:pPr>
        <w:pStyle w:val="Heading1"/>
      </w:pPr>
      <w:bookmarkStart w:id="17" w:name="_Toc113626710"/>
      <w:bookmarkStart w:id="18" w:name="_Toc114573880"/>
      <w:r>
        <w:lastRenderedPageBreak/>
        <w:t>Claims opvoeren op geroyeerde polissen</w:t>
      </w:r>
      <w:bookmarkEnd w:id="17"/>
      <w:bookmarkEnd w:id="18"/>
    </w:p>
    <w:p w14:paraId="3820541A" w14:textId="77777777" w:rsidR="00014F68" w:rsidRDefault="00014F68" w:rsidP="00014F68">
      <w:pPr>
        <w:rPr>
          <w:i/>
          <w:iCs w:val="0"/>
        </w:rPr>
      </w:pPr>
      <w:r>
        <w:rPr>
          <w:i/>
          <w:iCs w:val="0"/>
        </w:rPr>
        <w:t>Deze functionaliteit is per direct beschikbaar.</w:t>
      </w:r>
    </w:p>
    <w:p w14:paraId="71B5F395" w14:textId="77777777" w:rsidR="00CE5A4F" w:rsidRDefault="00CE5A4F" w:rsidP="00CE5A4F">
      <w:pPr>
        <w:rPr>
          <w:i/>
          <w:iCs w:val="0"/>
        </w:rPr>
      </w:pPr>
    </w:p>
    <w:p w14:paraId="6C4E8F7D" w14:textId="77777777" w:rsidR="00CE5A4F" w:rsidRDefault="00CE5A4F" w:rsidP="00CE5A4F">
      <w:pPr>
        <w:rPr>
          <w:u w:val="single"/>
        </w:rPr>
      </w:pPr>
      <w:r>
        <w:rPr>
          <w:u w:val="single"/>
        </w:rPr>
        <w:t xml:space="preserve">Waarom deze wijzigingen? </w:t>
      </w:r>
    </w:p>
    <w:p w14:paraId="1CE3B210" w14:textId="77777777" w:rsidR="00CE5A4F" w:rsidRPr="004D6250" w:rsidRDefault="00CE5A4F" w:rsidP="00CE5A4F">
      <w:pPr>
        <w:rPr>
          <w:lang w:eastAsia="nl-NL"/>
        </w:rPr>
      </w:pPr>
      <w:r w:rsidRPr="004D6250">
        <w:rPr>
          <w:lang w:eastAsia="nl-NL"/>
        </w:rPr>
        <w:t xml:space="preserve">Wanneer een gebruiker </w:t>
      </w:r>
      <w:r>
        <w:rPr>
          <w:lang w:eastAsia="nl-NL"/>
        </w:rPr>
        <w:t xml:space="preserve">handmatig </w:t>
      </w:r>
      <w:r w:rsidRPr="004D6250">
        <w:rPr>
          <w:lang w:eastAsia="nl-NL"/>
        </w:rPr>
        <w:t xml:space="preserve">een claim wil opvoeren, moet hierbij een polis geselecteerd worden. </w:t>
      </w:r>
      <w:r>
        <w:rPr>
          <w:lang w:eastAsia="nl-NL"/>
        </w:rPr>
        <w:t>De gebruiker kon hierbij ook geroyeerde (afgesloten) polissen kiezen, maar in de vervolgstap wa</w:t>
      </w:r>
      <w:r w:rsidRPr="004D6250">
        <w:rPr>
          <w:lang w:eastAsia="nl-NL"/>
        </w:rPr>
        <w:t xml:space="preserve">s </w:t>
      </w:r>
      <w:r>
        <w:rPr>
          <w:lang w:eastAsia="nl-NL"/>
        </w:rPr>
        <w:t>het dan</w:t>
      </w:r>
      <w:r w:rsidRPr="004D6250">
        <w:rPr>
          <w:lang w:eastAsia="nl-NL"/>
        </w:rPr>
        <w:t xml:space="preserve"> niet mogelijk om</w:t>
      </w:r>
      <w:r>
        <w:rPr>
          <w:lang w:eastAsia="nl-NL"/>
        </w:rPr>
        <w:t xml:space="preserve"> de</w:t>
      </w:r>
      <w:r w:rsidRPr="004D6250">
        <w:rPr>
          <w:lang w:eastAsia="nl-NL"/>
        </w:rPr>
        <w:t xml:space="preserve"> </w:t>
      </w:r>
      <w:r>
        <w:rPr>
          <w:lang w:eastAsia="nl-NL"/>
        </w:rPr>
        <w:t xml:space="preserve">claim daadwerkelijk op te voeren. Het kan echter voorkomen dat er handmatig een claim opgevoerd moet worden voor een werknemer waarbij de polis al geroyeerd is, wanneer de claim nog binnen de uitloopschade valt. Dit was in de oude situatie dus niet mogelijk. </w:t>
      </w:r>
    </w:p>
    <w:p w14:paraId="6632C8D5" w14:textId="77777777" w:rsidR="00CE5A4F" w:rsidRDefault="00CE5A4F" w:rsidP="00CE5A4F">
      <w:pPr>
        <w:rPr>
          <w:u w:val="single"/>
          <w:lang w:eastAsia="nl-NL"/>
        </w:rPr>
      </w:pPr>
    </w:p>
    <w:p w14:paraId="454F75FC" w14:textId="77777777" w:rsidR="00CE5A4F" w:rsidRDefault="00CE5A4F" w:rsidP="00CE5A4F">
      <w:pPr>
        <w:rPr>
          <w:u w:val="single"/>
          <w:lang w:eastAsia="nl-NL"/>
        </w:rPr>
      </w:pPr>
      <w:r>
        <w:rPr>
          <w:u w:val="single"/>
          <w:lang w:eastAsia="nl-NL"/>
        </w:rPr>
        <w:t>Privacy &amp; Security</w:t>
      </w:r>
    </w:p>
    <w:p w14:paraId="146E1FE3" w14:textId="77777777" w:rsidR="00CE5A4F" w:rsidRPr="00393A92" w:rsidRDefault="00CE5A4F" w:rsidP="00CE5A4F">
      <w:pPr>
        <w:rPr>
          <w:lang w:eastAsia="nl-NL"/>
        </w:rPr>
      </w:pPr>
      <w:r>
        <w:rPr>
          <w:lang w:eastAsia="nl-NL"/>
        </w:rPr>
        <w:t>Er zijn geen wijzigingen geweest aan autorisaties.</w:t>
      </w:r>
    </w:p>
    <w:p w14:paraId="5FCA0B0C" w14:textId="77777777" w:rsidR="00CE5A4F" w:rsidRDefault="00CE5A4F" w:rsidP="00CE5A4F">
      <w:pPr>
        <w:rPr>
          <w:u w:val="single"/>
        </w:rPr>
      </w:pPr>
    </w:p>
    <w:p w14:paraId="6516C56A" w14:textId="77777777" w:rsidR="00CE5A4F" w:rsidRDefault="00CE5A4F" w:rsidP="00CE5A4F">
      <w:pPr>
        <w:rPr>
          <w:u w:val="single"/>
        </w:rPr>
      </w:pPr>
      <w:r>
        <w:rPr>
          <w:u w:val="single"/>
        </w:rPr>
        <w:t>Wat is er gewijzigd?</w:t>
      </w:r>
    </w:p>
    <w:p w14:paraId="35A06F97" w14:textId="77777777" w:rsidR="00CE5A4F" w:rsidRDefault="00CE5A4F" w:rsidP="00CE5A4F">
      <w:r>
        <w:t>Op een verzekeringspolis kan bij de dekking ingesteld worden of de uitloopschade meeverzekerd is. Wanneer dit veld op ‘Ja’ staat, betekent dit dat er voor de deelnemers op deze polis ook ná de einddatum nog een claim kan worden opgevoerd, indien de start van het traject vóór deze einddatum ligt. Gebruikers kunnen vanaf nu wel handmatig claims opvoeren op geroyeerde polissen, indien uitloopschade is meeverzekerd.</w:t>
      </w:r>
    </w:p>
    <w:p w14:paraId="43A2B0A4" w14:textId="77777777" w:rsidR="00CE5A4F" w:rsidRPr="007D78CE" w:rsidRDefault="00CE5A4F" w:rsidP="007D78CE"/>
    <w:sectPr w:rsidR="00CE5A4F" w:rsidRPr="007D78CE" w:rsidSect="00B5092B">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6329" w14:textId="77777777" w:rsidR="00490BDB" w:rsidRDefault="00490BDB" w:rsidP="005419E9">
      <w:pPr>
        <w:spacing w:line="240" w:lineRule="auto"/>
      </w:pPr>
      <w:r>
        <w:separator/>
      </w:r>
    </w:p>
  </w:endnote>
  <w:endnote w:type="continuationSeparator" w:id="0">
    <w:p w14:paraId="43B30B45" w14:textId="77777777" w:rsidR="00490BDB" w:rsidRDefault="00490BDB" w:rsidP="005419E9">
      <w:pPr>
        <w:spacing w:line="240" w:lineRule="auto"/>
      </w:pPr>
      <w:r>
        <w:continuationSeparator/>
      </w:r>
    </w:p>
  </w:endnote>
  <w:endnote w:type="continuationNotice" w:id="1">
    <w:p w14:paraId="718B10A3" w14:textId="77777777" w:rsidR="00490BDB" w:rsidRDefault="00490B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F4712D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39464D">
            <w:rPr>
              <w:rStyle w:val="SubtleReference"/>
              <w:caps w:val="0"/>
              <w:noProof/>
              <w:color w:val="404040" w:themeColor="text1" w:themeTint="BF"/>
              <w:sz w:val="14"/>
              <w:szCs w:val="14"/>
              <w:lang w:val="en-US"/>
            </w:rPr>
            <w:t>Aankondiging Xpert Suite release San Marino</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8A9E" w14:textId="77777777" w:rsidR="00490BDB" w:rsidRDefault="00490BDB" w:rsidP="005419E9">
      <w:pPr>
        <w:spacing w:line="240" w:lineRule="auto"/>
      </w:pPr>
      <w:r>
        <w:separator/>
      </w:r>
    </w:p>
  </w:footnote>
  <w:footnote w:type="continuationSeparator" w:id="0">
    <w:p w14:paraId="319A05F0" w14:textId="77777777" w:rsidR="00490BDB" w:rsidRDefault="00490BDB" w:rsidP="005419E9">
      <w:pPr>
        <w:spacing w:line="240" w:lineRule="auto"/>
      </w:pPr>
      <w:r>
        <w:continuationSeparator/>
      </w:r>
    </w:p>
  </w:footnote>
  <w:footnote w:type="continuationNotice" w:id="1">
    <w:p w14:paraId="1DBF3499" w14:textId="77777777" w:rsidR="00490BDB" w:rsidRDefault="00490B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F8675CE"/>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numFmt w:val="decimal"/>
      <w:lvlText w:val=""/>
      <w:lvlJc w:val="left"/>
    </w:lvl>
    <w:lvl w:ilvl="1" w:tplc="20000019">
      <w:numFmt w:val="decimal"/>
      <w:lvlText w:val=""/>
      <w:lvlJc w:val="left"/>
    </w:lvl>
    <w:lvl w:ilvl="2" w:tplc="2000001B">
      <w:numFmt w:val="decimal"/>
      <w:lvlText w:val=""/>
      <w:lvlJc w:val="left"/>
    </w:lvl>
    <w:lvl w:ilvl="3" w:tplc="2000000F">
      <w:numFmt w:val="decimal"/>
      <w:lvlText w:val=""/>
      <w:lvlJc w:val="left"/>
    </w:lvl>
    <w:lvl w:ilvl="4" w:tplc="20000019">
      <w:numFmt w:val="decimal"/>
      <w:lvlText w:val=""/>
      <w:lvlJc w:val="left"/>
    </w:lvl>
    <w:lvl w:ilvl="5" w:tplc="2000001B">
      <w:numFmt w:val="decimal"/>
      <w:lvlText w:val=""/>
      <w:lvlJc w:val="left"/>
    </w:lvl>
    <w:lvl w:ilvl="6" w:tplc="2000000F">
      <w:numFmt w:val="decimal"/>
      <w:lvlText w:val=""/>
      <w:lvlJc w:val="left"/>
    </w:lvl>
    <w:lvl w:ilvl="7" w:tplc="20000019">
      <w:numFmt w:val="decimal"/>
      <w:lvlText w:val=""/>
      <w:lvlJc w:val="left"/>
    </w:lvl>
    <w:lvl w:ilvl="8" w:tplc="2000001B">
      <w:numFmt w:val="decimal"/>
      <w:lvlText w:val=""/>
      <w:lvlJc w:val="left"/>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497F"/>
    <w:rsid w:val="0001154B"/>
    <w:rsid w:val="00013EE3"/>
    <w:rsid w:val="00014F68"/>
    <w:rsid w:val="00015AEF"/>
    <w:rsid w:val="0001627B"/>
    <w:rsid w:val="00020ECC"/>
    <w:rsid w:val="00022428"/>
    <w:rsid w:val="00023951"/>
    <w:rsid w:val="0002515C"/>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B5E"/>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B4529"/>
    <w:rsid w:val="001C001D"/>
    <w:rsid w:val="001C33DC"/>
    <w:rsid w:val="001C3E9C"/>
    <w:rsid w:val="001C4808"/>
    <w:rsid w:val="001C4DBA"/>
    <w:rsid w:val="001D2194"/>
    <w:rsid w:val="001D3EF3"/>
    <w:rsid w:val="001D683F"/>
    <w:rsid w:val="001D6EAE"/>
    <w:rsid w:val="001D70C6"/>
    <w:rsid w:val="001D7495"/>
    <w:rsid w:val="001E3CAB"/>
    <w:rsid w:val="001E41E2"/>
    <w:rsid w:val="001F67A4"/>
    <w:rsid w:val="0020049B"/>
    <w:rsid w:val="00206C19"/>
    <w:rsid w:val="00211B93"/>
    <w:rsid w:val="00215C3B"/>
    <w:rsid w:val="00222D65"/>
    <w:rsid w:val="002265F5"/>
    <w:rsid w:val="00233D15"/>
    <w:rsid w:val="0023700B"/>
    <w:rsid w:val="0024385C"/>
    <w:rsid w:val="00245F2E"/>
    <w:rsid w:val="0024663E"/>
    <w:rsid w:val="00255608"/>
    <w:rsid w:val="002561F1"/>
    <w:rsid w:val="002573AC"/>
    <w:rsid w:val="00260A46"/>
    <w:rsid w:val="002623FC"/>
    <w:rsid w:val="00264708"/>
    <w:rsid w:val="00265709"/>
    <w:rsid w:val="002735B5"/>
    <w:rsid w:val="002739E4"/>
    <w:rsid w:val="00274E35"/>
    <w:rsid w:val="0027546A"/>
    <w:rsid w:val="00275A26"/>
    <w:rsid w:val="00275B4A"/>
    <w:rsid w:val="00275E3A"/>
    <w:rsid w:val="0027795B"/>
    <w:rsid w:val="002838AF"/>
    <w:rsid w:val="00286901"/>
    <w:rsid w:val="00293B58"/>
    <w:rsid w:val="002A25AE"/>
    <w:rsid w:val="002A6091"/>
    <w:rsid w:val="002B0963"/>
    <w:rsid w:val="002C48F3"/>
    <w:rsid w:val="002D1B79"/>
    <w:rsid w:val="002E4A7B"/>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6E96"/>
    <w:rsid w:val="00317618"/>
    <w:rsid w:val="0032186B"/>
    <w:rsid w:val="003221E9"/>
    <w:rsid w:val="003236FB"/>
    <w:rsid w:val="0032496F"/>
    <w:rsid w:val="00325A15"/>
    <w:rsid w:val="00332EA2"/>
    <w:rsid w:val="003332A4"/>
    <w:rsid w:val="00333CDB"/>
    <w:rsid w:val="0033438C"/>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1452"/>
    <w:rsid w:val="00391773"/>
    <w:rsid w:val="0039464D"/>
    <w:rsid w:val="003976D8"/>
    <w:rsid w:val="003A1558"/>
    <w:rsid w:val="003A4354"/>
    <w:rsid w:val="003A76F9"/>
    <w:rsid w:val="003B4C7F"/>
    <w:rsid w:val="003B5DF4"/>
    <w:rsid w:val="003B7B1E"/>
    <w:rsid w:val="003C43E9"/>
    <w:rsid w:val="003C4416"/>
    <w:rsid w:val="003C5266"/>
    <w:rsid w:val="003C64DC"/>
    <w:rsid w:val="003D39E5"/>
    <w:rsid w:val="003D3BE5"/>
    <w:rsid w:val="003D5A89"/>
    <w:rsid w:val="003D7F09"/>
    <w:rsid w:val="003D7F4C"/>
    <w:rsid w:val="003E0809"/>
    <w:rsid w:val="003E1514"/>
    <w:rsid w:val="003E2298"/>
    <w:rsid w:val="003E6629"/>
    <w:rsid w:val="003F4B56"/>
    <w:rsid w:val="00401743"/>
    <w:rsid w:val="004041FA"/>
    <w:rsid w:val="0041040B"/>
    <w:rsid w:val="00416238"/>
    <w:rsid w:val="00417DAF"/>
    <w:rsid w:val="00421929"/>
    <w:rsid w:val="00422098"/>
    <w:rsid w:val="004259D0"/>
    <w:rsid w:val="00433884"/>
    <w:rsid w:val="00437FEA"/>
    <w:rsid w:val="004428D3"/>
    <w:rsid w:val="004465BE"/>
    <w:rsid w:val="0045433C"/>
    <w:rsid w:val="0046018A"/>
    <w:rsid w:val="00460EFC"/>
    <w:rsid w:val="004701D1"/>
    <w:rsid w:val="004720BF"/>
    <w:rsid w:val="00472756"/>
    <w:rsid w:val="00474CEC"/>
    <w:rsid w:val="004906D6"/>
    <w:rsid w:val="00490BDB"/>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16BB9"/>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5B61"/>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116"/>
    <w:rsid w:val="00662E2F"/>
    <w:rsid w:val="006713A9"/>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2CF2"/>
    <w:rsid w:val="006D42E6"/>
    <w:rsid w:val="006D690C"/>
    <w:rsid w:val="006E1A04"/>
    <w:rsid w:val="006E500D"/>
    <w:rsid w:val="006F6B63"/>
    <w:rsid w:val="00701306"/>
    <w:rsid w:val="00703A8C"/>
    <w:rsid w:val="00703EEB"/>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44A"/>
    <w:rsid w:val="007439A7"/>
    <w:rsid w:val="007509DF"/>
    <w:rsid w:val="00753C1F"/>
    <w:rsid w:val="00753D4F"/>
    <w:rsid w:val="0075528F"/>
    <w:rsid w:val="00755A90"/>
    <w:rsid w:val="007602D9"/>
    <w:rsid w:val="00770793"/>
    <w:rsid w:val="0077441C"/>
    <w:rsid w:val="00777FC8"/>
    <w:rsid w:val="00783ED8"/>
    <w:rsid w:val="00784ECB"/>
    <w:rsid w:val="00790FA4"/>
    <w:rsid w:val="00792DF5"/>
    <w:rsid w:val="00793502"/>
    <w:rsid w:val="00795030"/>
    <w:rsid w:val="00795A0B"/>
    <w:rsid w:val="007A67CA"/>
    <w:rsid w:val="007A683A"/>
    <w:rsid w:val="007A7EEA"/>
    <w:rsid w:val="007B6279"/>
    <w:rsid w:val="007C0E52"/>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822CE"/>
    <w:rsid w:val="00892CE0"/>
    <w:rsid w:val="00896630"/>
    <w:rsid w:val="00896CD3"/>
    <w:rsid w:val="008A0AB1"/>
    <w:rsid w:val="008A252E"/>
    <w:rsid w:val="008A2A76"/>
    <w:rsid w:val="008A502B"/>
    <w:rsid w:val="008B081B"/>
    <w:rsid w:val="008B085E"/>
    <w:rsid w:val="008B1FA2"/>
    <w:rsid w:val="008B2D81"/>
    <w:rsid w:val="008B3B67"/>
    <w:rsid w:val="008B4E3E"/>
    <w:rsid w:val="008B54C9"/>
    <w:rsid w:val="008B6F9E"/>
    <w:rsid w:val="008C0460"/>
    <w:rsid w:val="008C0577"/>
    <w:rsid w:val="008C0E8C"/>
    <w:rsid w:val="008C2B7E"/>
    <w:rsid w:val="008C41D8"/>
    <w:rsid w:val="008C4F7C"/>
    <w:rsid w:val="008C679C"/>
    <w:rsid w:val="008D7C63"/>
    <w:rsid w:val="008F6FD4"/>
    <w:rsid w:val="008F78D5"/>
    <w:rsid w:val="009037E8"/>
    <w:rsid w:val="00911C2F"/>
    <w:rsid w:val="00915C77"/>
    <w:rsid w:val="00916432"/>
    <w:rsid w:val="0091656B"/>
    <w:rsid w:val="0091677E"/>
    <w:rsid w:val="0092025C"/>
    <w:rsid w:val="00922F14"/>
    <w:rsid w:val="00923E15"/>
    <w:rsid w:val="00924CAB"/>
    <w:rsid w:val="0093504A"/>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10D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3A9"/>
    <w:rsid w:val="009C78F2"/>
    <w:rsid w:val="009D22E9"/>
    <w:rsid w:val="009D2532"/>
    <w:rsid w:val="009D5E88"/>
    <w:rsid w:val="009D781C"/>
    <w:rsid w:val="009E21FB"/>
    <w:rsid w:val="009E3D8A"/>
    <w:rsid w:val="009F793F"/>
    <w:rsid w:val="00A10064"/>
    <w:rsid w:val="00A13F9D"/>
    <w:rsid w:val="00A173F3"/>
    <w:rsid w:val="00A22541"/>
    <w:rsid w:val="00A2336F"/>
    <w:rsid w:val="00A23B17"/>
    <w:rsid w:val="00A23FE7"/>
    <w:rsid w:val="00A32590"/>
    <w:rsid w:val="00A36D8F"/>
    <w:rsid w:val="00A41E53"/>
    <w:rsid w:val="00A4243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05FB"/>
    <w:rsid w:val="00AA1448"/>
    <w:rsid w:val="00AA3E36"/>
    <w:rsid w:val="00AA6E49"/>
    <w:rsid w:val="00AA71E5"/>
    <w:rsid w:val="00AB1AB3"/>
    <w:rsid w:val="00AC12CD"/>
    <w:rsid w:val="00AC539D"/>
    <w:rsid w:val="00AC7B49"/>
    <w:rsid w:val="00AD4A2B"/>
    <w:rsid w:val="00AD5691"/>
    <w:rsid w:val="00AD7CCB"/>
    <w:rsid w:val="00AF1E10"/>
    <w:rsid w:val="00AF520E"/>
    <w:rsid w:val="00AF5483"/>
    <w:rsid w:val="00AF68E3"/>
    <w:rsid w:val="00B030C2"/>
    <w:rsid w:val="00B05DE9"/>
    <w:rsid w:val="00B05FCF"/>
    <w:rsid w:val="00B07BC0"/>
    <w:rsid w:val="00B1101A"/>
    <w:rsid w:val="00B1254F"/>
    <w:rsid w:val="00B24718"/>
    <w:rsid w:val="00B25DB2"/>
    <w:rsid w:val="00B262E9"/>
    <w:rsid w:val="00B311A7"/>
    <w:rsid w:val="00B321C1"/>
    <w:rsid w:val="00B34E0E"/>
    <w:rsid w:val="00B36EAC"/>
    <w:rsid w:val="00B41BF2"/>
    <w:rsid w:val="00B46174"/>
    <w:rsid w:val="00B5092B"/>
    <w:rsid w:val="00B52462"/>
    <w:rsid w:val="00B5699B"/>
    <w:rsid w:val="00B619E2"/>
    <w:rsid w:val="00B629F5"/>
    <w:rsid w:val="00B63494"/>
    <w:rsid w:val="00B64000"/>
    <w:rsid w:val="00B65567"/>
    <w:rsid w:val="00B736B4"/>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4971"/>
    <w:rsid w:val="00BF54A4"/>
    <w:rsid w:val="00C02083"/>
    <w:rsid w:val="00C02348"/>
    <w:rsid w:val="00C0443C"/>
    <w:rsid w:val="00C1290C"/>
    <w:rsid w:val="00C13A8B"/>
    <w:rsid w:val="00C1550E"/>
    <w:rsid w:val="00C1579E"/>
    <w:rsid w:val="00C157DB"/>
    <w:rsid w:val="00C20EF9"/>
    <w:rsid w:val="00C21350"/>
    <w:rsid w:val="00C255AB"/>
    <w:rsid w:val="00C37685"/>
    <w:rsid w:val="00C40471"/>
    <w:rsid w:val="00C4202B"/>
    <w:rsid w:val="00C4273E"/>
    <w:rsid w:val="00C4567D"/>
    <w:rsid w:val="00C46C71"/>
    <w:rsid w:val="00C50C46"/>
    <w:rsid w:val="00C533FE"/>
    <w:rsid w:val="00C56296"/>
    <w:rsid w:val="00C6280A"/>
    <w:rsid w:val="00C641B1"/>
    <w:rsid w:val="00C65395"/>
    <w:rsid w:val="00C66B4A"/>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E0315"/>
    <w:rsid w:val="00CE0D81"/>
    <w:rsid w:val="00CE5A4F"/>
    <w:rsid w:val="00CE5BC1"/>
    <w:rsid w:val="00CF02B8"/>
    <w:rsid w:val="00CF0C70"/>
    <w:rsid w:val="00CF311F"/>
    <w:rsid w:val="00D030E4"/>
    <w:rsid w:val="00D0599A"/>
    <w:rsid w:val="00D05D65"/>
    <w:rsid w:val="00D06A0C"/>
    <w:rsid w:val="00D06E61"/>
    <w:rsid w:val="00D130C3"/>
    <w:rsid w:val="00D14569"/>
    <w:rsid w:val="00D20405"/>
    <w:rsid w:val="00D2439B"/>
    <w:rsid w:val="00D31391"/>
    <w:rsid w:val="00D319E8"/>
    <w:rsid w:val="00D33BE2"/>
    <w:rsid w:val="00D35074"/>
    <w:rsid w:val="00D36F8F"/>
    <w:rsid w:val="00D41BD1"/>
    <w:rsid w:val="00D501A4"/>
    <w:rsid w:val="00D50805"/>
    <w:rsid w:val="00D51290"/>
    <w:rsid w:val="00D572DF"/>
    <w:rsid w:val="00D76271"/>
    <w:rsid w:val="00D77CE6"/>
    <w:rsid w:val="00D80246"/>
    <w:rsid w:val="00D814F0"/>
    <w:rsid w:val="00D85B36"/>
    <w:rsid w:val="00D93ABE"/>
    <w:rsid w:val="00D94635"/>
    <w:rsid w:val="00D9532E"/>
    <w:rsid w:val="00DA451E"/>
    <w:rsid w:val="00DA5F88"/>
    <w:rsid w:val="00DB44E6"/>
    <w:rsid w:val="00DC7610"/>
    <w:rsid w:val="00DC7A46"/>
    <w:rsid w:val="00DD275B"/>
    <w:rsid w:val="00DE3432"/>
    <w:rsid w:val="00DE53C4"/>
    <w:rsid w:val="00DF1DA3"/>
    <w:rsid w:val="00DF2538"/>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4F4A"/>
    <w:rsid w:val="00E7521C"/>
    <w:rsid w:val="00E8035F"/>
    <w:rsid w:val="00E82503"/>
    <w:rsid w:val="00E83BAE"/>
    <w:rsid w:val="00E908E7"/>
    <w:rsid w:val="00E94320"/>
    <w:rsid w:val="00E97D80"/>
    <w:rsid w:val="00EA1395"/>
    <w:rsid w:val="00EA1AB8"/>
    <w:rsid w:val="00EA1E2B"/>
    <w:rsid w:val="00EB1717"/>
    <w:rsid w:val="00EB4CF2"/>
    <w:rsid w:val="00EB5DCE"/>
    <w:rsid w:val="00EB73D6"/>
    <w:rsid w:val="00EC09B6"/>
    <w:rsid w:val="00EC27B9"/>
    <w:rsid w:val="00EC4B83"/>
    <w:rsid w:val="00EC54DE"/>
    <w:rsid w:val="00ED0F5F"/>
    <w:rsid w:val="00ED33EF"/>
    <w:rsid w:val="00ED3E33"/>
    <w:rsid w:val="00ED4C13"/>
    <w:rsid w:val="00ED556A"/>
    <w:rsid w:val="00ED5F93"/>
    <w:rsid w:val="00ED671B"/>
    <w:rsid w:val="00EE0932"/>
    <w:rsid w:val="00EE7AE1"/>
    <w:rsid w:val="00EF4AC9"/>
    <w:rsid w:val="00F0053C"/>
    <w:rsid w:val="00F032CF"/>
    <w:rsid w:val="00F07173"/>
    <w:rsid w:val="00F21542"/>
    <w:rsid w:val="00F215E6"/>
    <w:rsid w:val="00F23939"/>
    <w:rsid w:val="00F3009F"/>
    <w:rsid w:val="00F3768D"/>
    <w:rsid w:val="00F42DE2"/>
    <w:rsid w:val="00F436CD"/>
    <w:rsid w:val="00F56D25"/>
    <w:rsid w:val="00F61143"/>
    <w:rsid w:val="00F65BC0"/>
    <w:rsid w:val="00F74816"/>
    <w:rsid w:val="00F76A40"/>
    <w:rsid w:val="00F80759"/>
    <w:rsid w:val="00F808C0"/>
    <w:rsid w:val="00F90E98"/>
    <w:rsid w:val="00F91CD3"/>
    <w:rsid w:val="00F93165"/>
    <w:rsid w:val="00F937A8"/>
    <w:rsid w:val="00F948F2"/>
    <w:rsid w:val="00FA003E"/>
    <w:rsid w:val="00FA2240"/>
    <w:rsid w:val="00FA36FD"/>
    <w:rsid w:val="00FA3D33"/>
    <w:rsid w:val="00FB09B6"/>
    <w:rsid w:val="00FB160A"/>
    <w:rsid w:val="00FB1F7D"/>
    <w:rsid w:val="00FB2780"/>
    <w:rsid w:val="00FB75F3"/>
    <w:rsid w:val="00FC2B04"/>
    <w:rsid w:val="00FC3A20"/>
    <w:rsid w:val="00FC5436"/>
    <w:rsid w:val="00FC61E9"/>
    <w:rsid w:val="00FC6929"/>
    <w:rsid w:val="00FC7A39"/>
    <w:rsid w:val="00FD576D"/>
    <w:rsid w:val="00FD6B8E"/>
    <w:rsid w:val="00FE10E9"/>
    <w:rsid w:val="00FE1769"/>
    <w:rsid w:val="00FE1C5D"/>
    <w:rsid w:val="00FE1D1D"/>
    <w:rsid w:val="00FE27AE"/>
    <w:rsid w:val="00FE30A3"/>
    <w:rsid w:val="00FE3F78"/>
    <w:rsid w:val="00FE52A7"/>
    <w:rsid w:val="00FE539C"/>
    <w:rsid w:val="00FE7EE6"/>
    <w:rsid w:val="00FF28B8"/>
    <w:rsid w:val="0133C9CB"/>
    <w:rsid w:val="050BFC7B"/>
    <w:rsid w:val="09A7AEEB"/>
    <w:rsid w:val="09EDC75D"/>
    <w:rsid w:val="0A0FC1A0"/>
    <w:rsid w:val="0A1724CA"/>
    <w:rsid w:val="0AF0FEF4"/>
    <w:rsid w:val="0B6215A2"/>
    <w:rsid w:val="0B735079"/>
    <w:rsid w:val="0CCC54FA"/>
    <w:rsid w:val="0DF1A8F6"/>
    <w:rsid w:val="0E2B66B3"/>
    <w:rsid w:val="0EC0B981"/>
    <w:rsid w:val="0F0633D2"/>
    <w:rsid w:val="0F8D7957"/>
    <w:rsid w:val="10518536"/>
    <w:rsid w:val="11D944AC"/>
    <w:rsid w:val="14E89814"/>
    <w:rsid w:val="1508F7E8"/>
    <w:rsid w:val="16B60320"/>
    <w:rsid w:val="179ECDB1"/>
    <w:rsid w:val="187B95B0"/>
    <w:rsid w:val="1902CA94"/>
    <w:rsid w:val="19D7D9E8"/>
    <w:rsid w:val="1B78396C"/>
    <w:rsid w:val="1D1EB1FE"/>
    <w:rsid w:val="1DEEA463"/>
    <w:rsid w:val="207E37B7"/>
    <w:rsid w:val="21904D0B"/>
    <w:rsid w:val="21F37203"/>
    <w:rsid w:val="22C21586"/>
    <w:rsid w:val="239C73AE"/>
    <w:rsid w:val="2456B8A3"/>
    <w:rsid w:val="2526D106"/>
    <w:rsid w:val="25F9B648"/>
    <w:rsid w:val="263929DD"/>
    <w:rsid w:val="26C2D999"/>
    <w:rsid w:val="2A2519FD"/>
    <w:rsid w:val="2C93DB49"/>
    <w:rsid w:val="2EC8CB6C"/>
    <w:rsid w:val="2F2F8F17"/>
    <w:rsid w:val="318F29B7"/>
    <w:rsid w:val="32763F8B"/>
    <w:rsid w:val="32D83950"/>
    <w:rsid w:val="341CDBCC"/>
    <w:rsid w:val="35353F7C"/>
    <w:rsid w:val="36D20BFC"/>
    <w:rsid w:val="37C828F6"/>
    <w:rsid w:val="3875AA6E"/>
    <w:rsid w:val="398D4406"/>
    <w:rsid w:val="39E8332F"/>
    <w:rsid w:val="3B718101"/>
    <w:rsid w:val="3C72B4E7"/>
    <w:rsid w:val="3D483EE7"/>
    <w:rsid w:val="3E1AEBF7"/>
    <w:rsid w:val="3EE40F48"/>
    <w:rsid w:val="3FB6BC58"/>
    <w:rsid w:val="4066B74C"/>
    <w:rsid w:val="40EC6331"/>
    <w:rsid w:val="414151E2"/>
    <w:rsid w:val="41621E5D"/>
    <w:rsid w:val="41DF2021"/>
    <w:rsid w:val="44D78A04"/>
    <w:rsid w:val="46207CF6"/>
    <w:rsid w:val="462DEB62"/>
    <w:rsid w:val="474B8B5B"/>
    <w:rsid w:val="47B09366"/>
    <w:rsid w:val="495D9E9E"/>
    <w:rsid w:val="4AE6AA4C"/>
    <w:rsid w:val="4C2A8FE2"/>
    <w:rsid w:val="4C953F60"/>
    <w:rsid w:val="4E6CF84C"/>
    <w:rsid w:val="4F2CC03A"/>
    <w:rsid w:val="4FD4CDA8"/>
    <w:rsid w:val="51197024"/>
    <w:rsid w:val="529C1828"/>
    <w:rsid w:val="549703F4"/>
    <w:rsid w:val="5531C2C3"/>
    <w:rsid w:val="5601434C"/>
    <w:rsid w:val="562AE6CF"/>
    <w:rsid w:val="576F894B"/>
    <w:rsid w:val="579D13AD"/>
    <w:rsid w:val="5B30E51A"/>
    <w:rsid w:val="5BA1E502"/>
    <w:rsid w:val="5BB55E15"/>
    <w:rsid w:val="5C1F0E68"/>
    <w:rsid w:val="5C9A2853"/>
    <w:rsid w:val="5D20424E"/>
    <w:rsid w:val="5D36BD61"/>
    <w:rsid w:val="5FEAF172"/>
    <w:rsid w:val="6062DD7E"/>
    <w:rsid w:val="60E45ADC"/>
    <w:rsid w:val="61A5FB71"/>
    <w:rsid w:val="62BA2978"/>
    <w:rsid w:val="62E19754"/>
    <w:rsid w:val="63EB1442"/>
    <w:rsid w:val="66AEB3D8"/>
    <w:rsid w:val="686F11CA"/>
    <w:rsid w:val="69DA3F32"/>
    <w:rsid w:val="6AAF4E5F"/>
    <w:rsid w:val="6B1E3EAB"/>
    <w:rsid w:val="6CEAC6CB"/>
    <w:rsid w:val="6D614330"/>
    <w:rsid w:val="6D6AC3F5"/>
    <w:rsid w:val="6D7A6B8D"/>
    <w:rsid w:val="6E4E8C6E"/>
    <w:rsid w:val="6ECF892F"/>
    <w:rsid w:val="6F9DA868"/>
    <w:rsid w:val="737C2819"/>
    <w:rsid w:val="73C3213F"/>
    <w:rsid w:val="74135094"/>
    <w:rsid w:val="74AFE5A2"/>
    <w:rsid w:val="756C5515"/>
    <w:rsid w:val="7689BB8B"/>
    <w:rsid w:val="7861647B"/>
    <w:rsid w:val="7F9D533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5DE1D387-19D5-45BF-B15C-0A91E76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68"/>
    <w:pPr>
      <w:spacing w:after="0" w:line="276" w:lineRule="auto"/>
    </w:pPr>
  </w:style>
  <w:style w:type="paragraph" w:styleId="Heading1">
    <w:name w:val="heading 1"/>
    <w:basedOn w:val="Normal"/>
    <w:next w:val="Normal"/>
    <w:link w:val="Heading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D4E5B0216423D8CD425930AAB9FD2"/>
        <w:category>
          <w:name w:val="General"/>
          <w:gallery w:val="placeholder"/>
        </w:category>
        <w:types>
          <w:type w:val="bbPlcHdr"/>
        </w:types>
        <w:behaviors>
          <w:behavior w:val="content"/>
        </w:behaviors>
        <w:guid w:val="{B5DEEE87-F128-4DB9-BF38-F9BBF183ADF1}"/>
      </w:docPartPr>
      <w:docPartBody>
        <w:p w:rsidR="002B165E" w:rsidRDefault="00587D00">
          <w:pPr>
            <w:pStyle w:val="CDED4E5B0216423D8CD425930AAB9FD2"/>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66B3D"/>
    <w:rsid w:val="000945B1"/>
    <w:rsid w:val="002B165E"/>
    <w:rsid w:val="003840BE"/>
    <w:rsid w:val="0039455F"/>
    <w:rsid w:val="003F14C8"/>
    <w:rsid w:val="00433788"/>
    <w:rsid w:val="004D2EBD"/>
    <w:rsid w:val="004D6F3B"/>
    <w:rsid w:val="00502315"/>
    <w:rsid w:val="005764DA"/>
    <w:rsid w:val="00581F20"/>
    <w:rsid w:val="00587D00"/>
    <w:rsid w:val="00613ECD"/>
    <w:rsid w:val="00683E49"/>
    <w:rsid w:val="00715658"/>
    <w:rsid w:val="007855B4"/>
    <w:rsid w:val="007A07EF"/>
    <w:rsid w:val="007A4A20"/>
    <w:rsid w:val="008006D3"/>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91ED5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ED4E5B0216423D8CD425930AAB9FD2">
    <w:name w:val="CDED4E5B0216423D8CD425930AAB9FD2"/>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2" ma:contentTypeDescription="Create a new document." ma:contentTypeScope="" ma:versionID="9938fdf61539e76452f198c1efb68ddf">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834eec1478f65466e53edb46bfce813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2.xml><?xml version="1.0" encoding="utf-8"?>
<ds:datastoreItem xmlns:ds="http://schemas.openxmlformats.org/officeDocument/2006/customXml" ds:itemID="{5E205AD3-206D-4E0D-86DC-A147177E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2050</Words>
  <Characters>11690</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Peter Schelkers</cp:lastModifiedBy>
  <cp:revision>11</cp:revision>
  <cp:lastPrinted>2022-09-01T14:40:00Z</cp:lastPrinted>
  <dcterms:created xsi:type="dcterms:W3CDTF">2022-09-01T14:39:00Z</dcterms:created>
  <dcterms:modified xsi:type="dcterms:W3CDTF">2022-09-20T12:42:00Z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