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7F1E1B30" w14:textId="3B256319" w:rsidR="006D42E6" w:rsidRPr="00F034E3" w:rsidRDefault="006D42E6" w:rsidP="006D42E6">
      <w:pPr>
        <w:pStyle w:val="Subtitle"/>
        <w:spacing w:line="240" w:lineRule="auto"/>
        <w:jc w:val="center"/>
        <w:rPr>
          <w:rFonts w:eastAsiaTheme="majorEastAsia" w:cstheme="majorBidi"/>
          <w:color w:val="auto"/>
          <w:spacing w:val="-10"/>
          <w:kern w:val="28"/>
          <w:sz w:val="56"/>
          <w:szCs w:val="56"/>
          <w:lang w:val="en-US"/>
        </w:rPr>
      </w:pPr>
      <w:proofErr w:type="spellStart"/>
      <w:r w:rsidRPr="00F034E3">
        <w:rPr>
          <w:rFonts w:eastAsiaTheme="majorEastAsia" w:cstheme="majorBidi"/>
          <w:color w:val="auto"/>
          <w:spacing w:val="-10"/>
          <w:kern w:val="28"/>
          <w:sz w:val="56"/>
          <w:szCs w:val="56"/>
          <w:lang w:val="en-US"/>
        </w:rPr>
        <w:t>Beschrijving</w:t>
      </w:r>
      <w:proofErr w:type="spellEnd"/>
      <w:r w:rsidRPr="00F034E3">
        <w:rPr>
          <w:rFonts w:eastAsiaTheme="majorEastAsia" w:cstheme="majorBidi"/>
          <w:color w:val="auto"/>
          <w:spacing w:val="-10"/>
          <w:kern w:val="28"/>
          <w:sz w:val="56"/>
          <w:szCs w:val="56"/>
          <w:lang w:val="en-US"/>
        </w:rPr>
        <w:t xml:space="preserve"> </w:t>
      </w:r>
      <w:r w:rsidR="002B4B94" w:rsidRPr="00F034E3">
        <w:rPr>
          <w:rFonts w:eastAsiaTheme="majorEastAsia" w:cstheme="majorBidi"/>
          <w:color w:val="auto"/>
          <w:spacing w:val="-10"/>
          <w:kern w:val="28"/>
          <w:sz w:val="56"/>
          <w:szCs w:val="56"/>
          <w:lang w:val="en-US"/>
        </w:rPr>
        <w:t xml:space="preserve">fasttrack </w:t>
      </w:r>
      <w:r w:rsidRPr="00F034E3">
        <w:rPr>
          <w:rFonts w:eastAsiaTheme="majorEastAsia" w:cstheme="majorBidi"/>
          <w:color w:val="auto"/>
          <w:spacing w:val="-10"/>
          <w:kern w:val="28"/>
          <w:sz w:val="56"/>
          <w:szCs w:val="56"/>
          <w:lang w:val="en-US"/>
        </w:rPr>
        <w:t>release</w:t>
      </w:r>
      <w:r w:rsidR="00A23B17" w:rsidRPr="00F034E3">
        <w:rPr>
          <w:rFonts w:eastAsiaTheme="majorEastAsia" w:cstheme="majorBidi"/>
          <w:color w:val="auto"/>
          <w:spacing w:val="-10"/>
          <w:kern w:val="28"/>
          <w:sz w:val="56"/>
          <w:szCs w:val="56"/>
          <w:lang w:val="en-US"/>
        </w:rPr>
        <w:t xml:space="preserve"> </w:t>
      </w:r>
      <w:r w:rsidR="00331286" w:rsidRPr="00F034E3">
        <w:rPr>
          <w:rFonts w:eastAsiaTheme="majorEastAsia" w:cstheme="majorBidi"/>
          <w:color w:val="auto"/>
          <w:spacing w:val="-10"/>
          <w:kern w:val="28"/>
          <w:sz w:val="56"/>
          <w:szCs w:val="56"/>
          <w:lang w:val="en-US"/>
        </w:rPr>
        <w:t>‘</w:t>
      </w:r>
      <w:r w:rsidR="00327FA3" w:rsidRPr="00F034E3">
        <w:rPr>
          <w:rFonts w:eastAsiaTheme="majorEastAsia" w:cstheme="majorBidi"/>
          <w:color w:val="auto"/>
          <w:spacing w:val="-10"/>
          <w:kern w:val="28"/>
          <w:sz w:val="56"/>
          <w:szCs w:val="56"/>
          <w:lang w:val="en-US"/>
        </w:rPr>
        <w:t>Rome’</w:t>
      </w:r>
    </w:p>
    <w:p w14:paraId="09DFD25F" w14:textId="0464D3FB" w:rsidR="006D42E6" w:rsidRPr="00F034E3" w:rsidRDefault="006D42E6" w:rsidP="006D42E6">
      <w:pPr>
        <w:pStyle w:val="Subtitle"/>
        <w:spacing w:line="240" w:lineRule="auto"/>
        <w:jc w:val="center"/>
        <w:rPr>
          <w:rFonts w:eastAsiaTheme="majorEastAsia" w:cstheme="majorBidi"/>
          <w:color w:val="auto"/>
          <w:spacing w:val="-10"/>
          <w:kern w:val="28"/>
          <w:sz w:val="56"/>
          <w:szCs w:val="56"/>
          <w:lang w:val="en-US"/>
        </w:rPr>
      </w:pPr>
      <w:r w:rsidRPr="00F034E3">
        <w:rPr>
          <w:rFonts w:eastAsiaTheme="majorEastAsia" w:cstheme="majorBidi"/>
          <w:color w:val="auto"/>
          <w:spacing w:val="-10"/>
          <w:kern w:val="28"/>
          <w:sz w:val="56"/>
          <w:szCs w:val="56"/>
          <w:lang w:val="en-US"/>
        </w:rPr>
        <w:t xml:space="preserve">Xpert Suite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684"/>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5AAFF21D" w:rsidR="00EC4B83" w:rsidRPr="004F33C8" w:rsidRDefault="00327FA3" w:rsidP="00EC4B83">
            <w:r>
              <w:t>17</w:t>
            </w:r>
            <w:r w:rsidR="002A2301">
              <w:t xml:space="preserve"> augustus</w:t>
            </w:r>
            <w:r w:rsidR="00331286">
              <w:t xml:space="preserve"> 2022</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D777FA02A9034E45AE43FB9174C74923"/>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1168BF3B" w14:textId="7FFB6556" w:rsidR="00CB4BF7"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111124281" w:history="1">
        <w:r w:rsidR="00CB4BF7" w:rsidRPr="00AD4F2D">
          <w:rPr>
            <w:rStyle w:val="Hyperlink"/>
          </w:rPr>
          <w:t>1</w:t>
        </w:r>
        <w:r w:rsidR="00CB4BF7">
          <w:rPr>
            <w:rFonts w:asciiTheme="minorHAnsi" w:eastAsiaTheme="minorEastAsia" w:hAnsiTheme="minorHAnsi" w:cstheme="minorBidi"/>
            <w:bCs w:val="0"/>
            <w:iCs w:val="0"/>
            <w:caps w:val="0"/>
            <w:sz w:val="22"/>
            <w:szCs w:val="22"/>
            <w:lang w:eastAsia="nl-NL"/>
          </w:rPr>
          <w:tab/>
        </w:r>
        <w:r w:rsidR="00CB4BF7" w:rsidRPr="00AD4F2D">
          <w:rPr>
            <w:rStyle w:val="Hyperlink"/>
          </w:rPr>
          <w:t>Algemeen</w:t>
        </w:r>
        <w:r w:rsidR="00CB4BF7">
          <w:rPr>
            <w:webHidden/>
          </w:rPr>
          <w:tab/>
        </w:r>
        <w:r w:rsidR="00CB4BF7">
          <w:rPr>
            <w:webHidden/>
          </w:rPr>
          <w:fldChar w:fldCharType="begin"/>
        </w:r>
        <w:r w:rsidR="00CB4BF7">
          <w:rPr>
            <w:webHidden/>
          </w:rPr>
          <w:instrText xml:space="preserve"> PAGEREF _Toc111124281 \h </w:instrText>
        </w:r>
        <w:r w:rsidR="00CB4BF7">
          <w:rPr>
            <w:webHidden/>
          </w:rPr>
        </w:r>
        <w:r w:rsidR="00CB4BF7">
          <w:rPr>
            <w:webHidden/>
          </w:rPr>
          <w:fldChar w:fldCharType="separate"/>
        </w:r>
        <w:r w:rsidR="002702A3">
          <w:rPr>
            <w:webHidden/>
          </w:rPr>
          <w:t>3</w:t>
        </w:r>
        <w:r w:rsidR="00CB4BF7">
          <w:rPr>
            <w:webHidden/>
          </w:rPr>
          <w:fldChar w:fldCharType="end"/>
        </w:r>
      </w:hyperlink>
    </w:p>
    <w:p w14:paraId="7A7CFBFE" w14:textId="30C400E9" w:rsidR="00CB4BF7" w:rsidRDefault="00000000">
      <w:pPr>
        <w:pStyle w:val="TOC1"/>
        <w:rPr>
          <w:rFonts w:asciiTheme="minorHAnsi" w:eastAsiaTheme="minorEastAsia" w:hAnsiTheme="minorHAnsi" w:cstheme="minorBidi"/>
          <w:bCs w:val="0"/>
          <w:iCs w:val="0"/>
          <w:caps w:val="0"/>
          <w:sz w:val="22"/>
          <w:szCs w:val="22"/>
          <w:lang w:eastAsia="nl-NL"/>
        </w:rPr>
      </w:pPr>
      <w:hyperlink w:anchor="_Toc111124282" w:history="1">
        <w:r w:rsidR="00CB4BF7" w:rsidRPr="00AD4F2D">
          <w:rPr>
            <w:rStyle w:val="Hyperlink"/>
          </w:rPr>
          <w:t>2</w:t>
        </w:r>
        <w:r w:rsidR="00CB4BF7">
          <w:rPr>
            <w:rFonts w:asciiTheme="minorHAnsi" w:eastAsiaTheme="minorEastAsia" w:hAnsiTheme="minorHAnsi" w:cstheme="minorBidi"/>
            <w:bCs w:val="0"/>
            <w:iCs w:val="0"/>
            <w:caps w:val="0"/>
            <w:sz w:val="22"/>
            <w:szCs w:val="22"/>
            <w:lang w:eastAsia="nl-NL"/>
          </w:rPr>
          <w:tab/>
        </w:r>
        <w:r w:rsidR="00CB4BF7" w:rsidRPr="00AD4F2D">
          <w:rPr>
            <w:rStyle w:val="Hyperlink"/>
          </w:rPr>
          <w:t>Basis Xpert Suite</w:t>
        </w:r>
        <w:r w:rsidR="00CB4BF7">
          <w:rPr>
            <w:webHidden/>
          </w:rPr>
          <w:tab/>
        </w:r>
        <w:r w:rsidR="00CB4BF7">
          <w:rPr>
            <w:webHidden/>
          </w:rPr>
          <w:fldChar w:fldCharType="begin"/>
        </w:r>
        <w:r w:rsidR="00CB4BF7">
          <w:rPr>
            <w:webHidden/>
          </w:rPr>
          <w:instrText xml:space="preserve"> PAGEREF _Toc111124282 \h </w:instrText>
        </w:r>
        <w:r w:rsidR="00CB4BF7">
          <w:rPr>
            <w:webHidden/>
          </w:rPr>
        </w:r>
        <w:r w:rsidR="00CB4BF7">
          <w:rPr>
            <w:webHidden/>
          </w:rPr>
          <w:fldChar w:fldCharType="separate"/>
        </w:r>
        <w:r w:rsidR="002702A3">
          <w:rPr>
            <w:webHidden/>
          </w:rPr>
          <w:t>3</w:t>
        </w:r>
        <w:r w:rsidR="00CB4BF7">
          <w:rPr>
            <w:webHidden/>
          </w:rPr>
          <w:fldChar w:fldCharType="end"/>
        </w:r>
      </w:hyperlink>
    </w:p>
    <w:p w14:paraId="27DC3D01" w14:textId="10E5B5AE" w:rsidR="00CB4BF7" w:rsidRDefault="00000000">
      <w:pPr>
        <w:pStyle w:val="TOC2"/>
        <w:rPr>
          <w:rFonts w:asciiTheme="minorHAnsi" w:eastAsiaTheme="minorEastAsia" w:hAnsiTheme="minorHAnsi" w:cstheme="minorBidi"/>
          <w:noProof/>
          <w:sz w:val="22"/>
          <w:szCs w:val="22"/>
          <w:lang w:eastAsia="nl-NL"/>
        </w:rPr>
      </w:pPr>
      <w:hyperlink w:anchor="_Toc111124283" w:history="1">
        <w:r w:rsidR="00CB4BF7" w:rsidRPr="00AD4F2D">
          <w:rPr>
            <w:rStyle w:val="Hyperlink"/>
            <w:noProof/>
            <w14:scene3d>
              <w14:camera w14:prst="orthographicFront"/>
              <w14:lightRig w14:rig="threePt" w14:dir="t">
                <w14:rot w14:lat="0" w14:lon="0" w14:rev="0"/>
              </w14:lightRig>
            </w14:scene3d>
          </w:rPr>
          <w:t>2.1</w:t>
        </w:r>
        <w:r w:rsidR="00CB4BF7">
          <w:rPr>
            <w:rFonts w:asciiTheme="minorHAnsi" w:eastAsiaTheme="minorEastAsia" w:hAnsiTheme="minorHAnsi" w:cstheme="minorBidi"/>
            <w:noProof/>
            <w:sz w:val="22"/>
            <w:szCs w:val="22"/>
            <w:lang w:eastAsia="nl-NL"/>
          </w:rPr>
          <w:tab/>
        </w:r>
        <w:r w:rsidR="00CB4BF7" w:rsidRPr="00AD4F2D">
          <w:rPr>
            <w:rStyle w:val="Hyperlink"/>
            <w:noProof/>
          </w:rPr>
          <w:t>XS Beheer</w:t>
        </w:r>
        <w:r w:rsidR="00CB4BF7">
          <w:rPr>
            <w:noProof/>
            <w:webHidden/>
          </w:rPr>
          <w:tab/>
        </w:r>
        <w:r w:rsidR="00CB4BF7">
          <w:rPr>
            <w:noProof/>
            <w:webHidden/>
          </w:rPr>
          <w:fldChar w:fldCharType="begin"/>
        </w:r>
        <w:r w:rsidR="00CB4BF7">
          <w:rPr>
            <w:noProof/>
            <w:webHidden/>
          </w:rPr>
          <w:instrText xml:space="preserve"> PAGEREF _Toc111124283 \h </w:instrText>
        </w:r>
        <w:r w:rsidR="00CB4BF7">
          <w:rPr>
            <w:noProof/>
            <w:webHidden/>
          </w:rPr>
        </w:r>
        <w:r w:rsidR="00CB4BF7">
          <w:rPr>
            <w:noProof/>
            <w:webHidden/>
          </w:rPr>
          <w:fldChar w:fldCharType="separate"/>
        </w:r>
        <w:r w:rsidR="002702A3">
          <w:rPr>
            <w:noProof/>
            <w:webHidden/>
          </w:rPr>
          <w:t>3</w:t>
        </w:r>
        <w:r w:rsidR="00CB4BF7">
          <w:rPr>
            <w:noProof/>
            <w:webHidden/>
          </w:rPr>
          <w:fldChar w:fldCharType="end"/>
        </w:r>
      </w:hyperlink>
    </w:p>
    <w:p w14:paraId="471D2169" w14:textId="1E7529EF" w:rsidR="00CB4BF7" w:rsidRDefault="00000000">
      <w:pPr>
        <w:pStyle w:val="TOC3"/>
        <w:tabs>
          <w:tab w:val="left" w:pos="2459"/>
        </w:tabs>
        <w:rPr>
          <w:rFonts w:asciiTheme="minorHAnsi" w:eastAsiaTheme="minorEastAsia" w:hAnsiTheme="minorHAnsi" w:cstheme="minorBidi"/>
          <w:iCs w:val="0"/>
          <w:sz w:val="22"/>
          <w:szCs w:val="22"/>
          <w:lang w:eastAsia="nl-NL"/>
        </w:rPr>
      </w:pPr>
      <w:hyperlink w:anchor="_Toc111124284" w:history="1">
        <w:r w:rsidR="00CB4BF7" w:rsidRPr="00AD4F2D">
          <w:rPr>
            <w:rStyle w:val="Hyperlink"/>
          </w:rPr>
          <w:t>2.1.1</w:t>
        </w:r>
        <w:r w:rsidR="00CB4BF7">
          <w:rPr>
            <w:rFonts w:asciiTheme="minorHAnsi" w:eastAsiaTheme="minorEastAsia" w:hAnsiTheme="minorHAnsi" w:cstheme="minorBidi"/>
            <w:iCs w:val="0"/>
            <w:sz w:val="22"/>
            <w:szCs w:val="22"/>
            <w:lang w:eastAsia="nl-NL"/>
          </w:rPr>
          <w:tab/>
        </w:r>
        <w:r w:rsidR="00CB4BF7" w:rsidRPr="00AD4F2D">
          <w:rPr>
            <w:rStyle w:val="Hyperlink"/>
          </w:rPr>
          <w:t>Gebruik externe mailservers</w:t>
        </w:r>
        <w:r w:rsidR="00CB4BF7">
          <w:rPr>
            <w:webHidden/>
          </w:rPr>
          <w:tab/>
        </w:r>
        <w:r w:rsidR="00CB4BF7">
          <w:rPr>
            <w:webHidden/>
          </w:rPr>
          <w:fldChar w:fldCharType="begin"/>
        </w:r>
        <w:r w:rsidR="00CB4BF7">
          <w:rPr>
            <w:webHidden/>
          </w:rPr>
          <w:instrText xml:space="preserve"> PAGEREF _Toc111124284 \h </w:instrText>
        </w:r>
        <w:r w:rsidR="00CB4BF7">
          <w:rPr>
            <w:webHidden/>
          </w:rPr>
        </w:r>
        <w:r w:rsidR="00CB4BF7">
          <w:rPr>
            <w:webHidden/>
          </w:rPr>
          <w:fldChar w:fldCharType="separate"/>
        </w:r>
        <w:r w:rsidR="002702A3">
          <w:rPr>
            <w:webHidden/>
          </w:rPr>
          <w:t>3</w:t>
        </w:r>
        <w:r w:rsidR="00CB4BF7">
          <w:rPr>
            <w:webHidden/>
          </w:rPr>
          <w:fldChar w:fldCharType="end"/>
        </w:r>
      </w:hyperlink>
    </w:p>
    <w:p w14:paraId="43978F03" w14:textId="2FE01D27" w:rsidR="00CB4BF7" w:rsidRDefault="00000000">
      <w:pPr>
        <w:pStyle w:val="TOC2"/>
        <w:rPr>
          <w:rFonts w:asciiTheme="minorHAnsi" w:eastAsiaTheme="minorEastAsia" w:hAnsiTheme="minorHAnsi" w:cstheme="minorBidi"/>
          <w:noProof/>
          <w:sz w:val="22"/>
          <w:szCs w:val="22"/>
          <w:lang w:eastAsia="nl-NL"/>
        </w:rPr>
      </w:pPr>
      <w:hyperlink w:anchor="_Toc111124285" w:history="1">
        <w:r w:rsidR="00CB4BF7" w:rsidRPr="00AD4F2D">
          <w:rPr>
            <w:rStyle w:val="Hyperlink"/>
            <w:noProof/>
            <w14:scene3d>
              <w14:camera w14:prst="orthographicFront"/>
              <w14:lightRig w14:rig="threePt" w14:dir="t">
                <w14:rot w14:lat="0" w14:lon="0" w14:rev="0"/>
              </w14:lightRig>
            </w14:scene3d>
          </w:rPr>
          <w:t>2.2</w:t>
        </w:r>
        <w:r w:rsidR="00CB4BF7">
          <w:rPr>
            <w:rFonts w:asciiTheme="minorHAnsi" w:eastAsiaTheme="minorEastAsia" w:hAnsiTheme="minorHAnsi" w:cstheme="minorBidi"/>
            <w:noProof/>
            <w:sz w:val="22"/>
            <w:szCs w:val="22"/>
            <w:lang w:eastAsia="nl-NL"/>
          </w:rPr>
          <w:tab/>
        </w:r>
        <w:r w:rsidR="00CB4BF7" w:rsidRPr="00AD4F2D">
          <w:rPr>
            <w:rStyle w:val="Hyperlink"/>
            <w:noProof/>
          </w:rPr>
          <w:t>Rapportages</w:t>
        </w:r>
        <w:r w:rsidR="00CB4BF7">
          <w:rPr>
            <w:noProof/>
            <w:webHidden/>
          </w:rPr>
          <w:tab/>
        </w:r>
        <w:r w:rsidR="00CB4BF7">
          <w:rPr>
            <w:noProof/>
            <w:webHidden/>
          </w:rPr>
          <w:fldChar w:fldCharType="begin"/>
        </w:r>
        <w:r w:rsidR="00CB4BF7">
          <w:rPr>
            <w:noProof/>
            <w:webHidden/>
          </w:rPr>
          <w:instrText xml:space="preserve"> PAGEREF _Toc111124285 \h </w:instrText>
        </w:r>
        <w:r w:rsidR="00CB4BF7">
          <w:rPr>
            <w:noProof/>
            <w:webHidden/>
          </w:rPr>
        </w:r>
        <w:r w:rsidR="00CB4BF7">
          <w:rPr>
            <w:noProof/>
            <w:webHidden/>
          </w:rPr>
          <w:fldChar w:fldCharType="separate"/>
        </w:r>
        <w:r w:rsidR="002702A3">
          <w:rPr>
            <w:noProof/>
            <w:webHidden/>
          </w:rPr>
          <w:t>9</w:t>
        </w:r>
        <w:r w:rsidR="00CB4BF7">
          <w:rPr>
            <w:noProof/>
            <w:webHidden/>
          </w:rPr>
          <w:fldChar w:fldCharType="end"/>
        </w:r>
      </w:hyperlink>
    </w:p>
    <w:p w14:paraId="28564613" w14:textId="6724E794" w:rsidR="00CB4BF7" w:rsidRDefault="00000000">
      <w:pPr>
        <w:pStyle w:val="TOC3"/>
        <w:tabs>
          <w:tab w:val="left" w:pos="2459"/>
        </w:tabs>
        <w:rPr>
          <w:rFonts w:asciiTheme="minorHAnsi" w:eastAsiaTheme="minorEastAsia" w:hAnsiTheme="minorHAnsi" w:cstheme="minorBidi"/>
          <w:iCs w:val="0"/>
          <w:sz w:val="22"/>
          <w:szCs w:val="22"/>
          <w:lang w:eastAsia="nl-NL"/>
        </w:rPr>
      </w:pPr>
      <w:hyperlink w:anchor="_Toc111124286" w:history="1">
        <w:r w:rsidR="00CB4BF7" w:rsidRPr="00AD4F2D">
          <w:rPr>
            <w:rStyle w:val="Hyperlink"/>
          </w:rPr>
          <w:t>2.2.1</w:t>
        </w:r>
        <w:r w:rsidR="00CB4BF7">
          <w:rPr>
            <w:rFonts w:asciiTheme="minorHAnsi" w:eastAsiaTheme="minorEastAsia" w:hAnsiTheme="minorHAnsi" w:cstheme="minorBidi"/>
            <w:iCs w:val="0"/>
            <w:sz w:val="22"/>
            <w:szCs w:val="22"/>
            <w:lang w:eastAsia="nl-NL"/>
          </w:rPr>
          <w:tab/>
        </w:r>
        <w:r w:rsidR="00CB4BF7" w:rsidRPr="00AD4F2D">
          <w:rPr>
            <w:rStyle w:val="Hyperlink"/>
          </w:rPr>
          <w:t>Performanceverbetering rapport ‘Ziektewet instromers’</w:t>
        </w:r>
        <w:r w:rsidR="00CB4BF7">
          <w:rPr>
            <w:webHidden/>
          </w:rPr>
          <w:tab/>
        </w:r>
        <w:r w:rsidR="00CB4BF7">
          <w:rPr>
            <w:webHidden/>
          </w:rPr>
          <w:fldChar w:fldCharType="begin"/>
        </w:r>
        <w:r w:rsidR="00CB4BF7">
          <w:rPr>
            <w:webHidden/>
          </w:rPr>
          <w:instrText xml:space="preserve"> PAGEREF _Toc111124286 \h </w:instrText>
        </w:r>
        <w:r w:rsidR="00CB4BF7">
          <w:rPr>
            <w:webHidden/>
          </w:rPr>
        </w:r>
        <w:r w:rsidR="00CB4BF7">
          <w:rPr>
            <w:webHidden/>
          </w:rPr>
          <w:fldChar w:fldCharType="separate"/>
        </w:r>
        <w:r w:rsidR="002702A3">
          <w:rPr>
            <w:webHidden/>
          </w:rPr>
          <w:t>9</w:t>
        </w:r>
        <w:r w:rsidR="00CB4BF7">
          <w:rPr>
            <w:webHidden/>
          </w:rPr>
          <w:fldChar w:fldCharType="end"/>
        </w:r>
      </w:hyperlink>
    </w:p>
    <w:p w14:paraId="10CB1488" w14:textId="3E4F0BC4" w:rsidR="00CB4BF7" w:rsidRDefault="00000000">
      <w:pPr>
        <w:pStyle w:val="TOC3"/>
        <w:tabs>
          <w:tab w:val="left" w:pos="2459"/>
        </w:tabs>
        <w:rPr>
          <w:rFonts w:asciiTheme="minorHAnsi" w:eastAsiaTheme="minorEastAsia" w:hAnsiTheme="minorHAnsi" w:cstheme="minorBidi"/>
          <w:iCs w:val="0"/>
          <w:sz w:val="22"/>
          <w:szCs w:val="22"/>
          <w:lang w:eastAsia="nl-NL"/>
        </w:rPr>
      </w:pPr>
      <w:hyperlink w:anchor="_Toc111124287" w:history="1">
        <w:r w:rsidR="00CB4BF7" w:rsidRPr="00AD4F2D">
          <w:rPr>
            <w:rStyle w:val="Hyperlink"/>
          </w:rPr>
          <w:t>2.2.2</w:t>
        </w:r>
        <w:r w:rsidR="00CB4BF7">
          <w:rPr>
            <w:rFonts w:asciiTheme="minorHAnsi" w:eastAsiaTheme="minorEastAsia" w:hAnsiTheme="minorHAnsi" w:cstheme="minorBidi"/>
            <w:iCs w:val="0"/>
            <w:sz w:val="22"/>
            <w:szCs w:val="22"/>
            <w:lang w:eastAsia="nl-NL"/>
          </w:rPr>
          <w:tab/>
        </w:r>
        <w:r w:rsidR="00CB4BF7" w:rsidRPr="00AD4F2D">
          <w:rPr>
            <w:rStyle w:val="Hyperlink"/>
          </w:rPr>
          <w:t>Rapport ‘Ziektetrajecten per verzekeraar’ en ‘Ziektetrajecten per werkgever met relevante polissen’ exporteerbaar naar Excel</w:t>
        </w:r>
        <w:r w:rsidR="00CB4BF7">
          <w:rPr>
            <w:webHidden/>
          </w:rPr>
          <w:tab/>
        </w:r>
        <w:r w:rsidR="00CB4BF7">
          <w:rPr>
            <w:webHidden/>
          </w:rPr>
          <w:fldChar w:fldCharType="begin"/>
        </w:r>
        <w:r w:rsidR="00CB4BF7">
          <w:rPr>
            <w:webHidden/>
          </w:rPr>
          <w:instrText xml:space="preserve"> PAGEREF _Toc111124287 \h </w:instrText>
        </w:r>
        <w:r w:rsidR="00CB4BF7">
          <w:rPr>
            <w:webHidden/>
          </w:rPr>
        </w:r>
        <w:r w:rsidR="00CB4BF7">
          <w:rPr>
            <w:webHidden/>
          </w:rPr>
          <w:fldChar w:fldCharType="separate"/>
        </w:r>
        <w:r w:rsidR="002702A3">
          <w:rPr>
            <w:webHidden/>
          </w:rPr>
          <w:t>9</w:t>
        </w:r>
        <w:r w:rsidR="00CB4BF7">
          <w:rPr>
            <w:webHidden/>
          </w:rPr>
          <w:fldChar w:fldCharType="end"/>
        </w:r>
      </w:hyperlink>
    </w:p>
    <w:p w14:paraId="59DF5FC6" w14:textId="372CD0A6" w:rsidR="00CB4BF7" w:rsidRDefault="00000000">
      <w:pPr>
        <w:pStyle w:val="TOC3"/>
        <w:tabs>
          <w:tab w:val="left" w:pos="2459"/>
        </w:tabs>
        <w:rPr>
          <w:rFonts w:asciiTheme="minorHAnsi" w:eastAsiaTheme="minorEastAsia" w:hAnsiTheme="minorHAnsi" w:cstheme="minorBidi"/>
          <w:iCs w:val="0"/>
          <w:sz w:val="22"/>
          <w:szCs w:val="22"/>
          <w:lang w:eastAsia="nl-NL"/>
        </w:rPr>
      </w:pPr>
      <w:hyperlink w:anchor="_Toc111124288" w:history="1">
        <w:r w:rsidR="00CB4BF7" w:rsidRPr="00AD4F2D">
          <w:rPr>
            <w:rStyle w:val="Hyperlink"/>
          </w:rPr>
          <w:t>2.2.3</w:t>
        </w:r>
        <w:r w:rsidR="00CB4BF7">
          <w:rPr>
            <w:rFonts w:asciiTheme="minorHAnsi" w:eastAsiaTheme="minorEastAsia" w:hAnsiTheme="minorHAnsi" w:cstheme="minorBidi"/>
            <w:iCs w:val="0"/>
            <w:sz w:val="22"/>
            <w:szCs w:val="22"/>
            <w:lang w:eastAsia="nl-NL"/>
          </w:rPr>
          <w:tab/>
        </w:r>
        <w:r w:rsidR="00CB4BF7" w:rsidRPr="00AD4F2D">
          <w:rPr>
            <w:rStyle w:val="Hyperlink"/>
          </w:rPr>
          <w:t>Aanpassingen rapport ‘XS Werknemer importsheet’</w:t>
        </w:r>
        <w:r w:rsidR="00CB4BF7">
          <w:rPr>
            <w:webHidden/>
          </w:rPr>
          <w:tab/>
        </w:r>
        <w:r w:rsidR="00CB4BF7">
          <w:rPr>
            <w:webHidden/>
          </w:rPr>
          <w:fldChar w:fldCharType="begin"/>
        </w:r>
        <w:r w:rsidR="00CB4BF7">
          <w:rPr>
            <w:webHidden/>
          </w:rPr>
          <w:instrText xml:space="preserve"> PAGEREF _Toc111124288 \h </w:instrText>
        </w:r>
        <w:r w:rsidR="00CB4BF7">
          <w:rPr>
            <w:webHidden/>
          </w:rPr>
        </w:r>
        <w:r w:rsidR="00CB4BF7">
          <w:rPr>
            <w:webHidden/>
          </w:rPr>
          <w:fldChar w:fldCharType="separate"/>
        </w:r>
        <w:r w:rsidR="002702A3">
          <w:rPr>
            <w:webHidden/>
          </w:rPr>
          <w:t>10</w:t>
        </w:r>
        <w:r w:rsidR="00CB4BF7">
          <w:rPr>
            <w:webHidden/>
          </w:rPr>
          <w:fldChar w:fldCharType="end"/>
        </w:r>
      </w:hyperlink>
    </w:p>
    <w:p w14:paraId="696A1BE0" w14:textId="2595E7FB" w:rsidR="00CB4BF7" w:rsidRDefault="00000000">
      <w:pPr>
        <w:pStyle w:val="TOC3"/>
        <w:tabs>
          <w:tab w:val="left" w:pos="2459"/>
        </w:tabs>
        <w:rPr>
          <w:rFonts w:asciiTheme="minorHAnsi" w:eastAsiaTheme="minorEastAsia" w:hAnsiTheme="minorHAnsi" w:cstheme="minorBidi"/>
          <w:iCs w:val="0"/>
          <w:sz w:val="22"/>
          <w:szCs w:val="22"/>
          <w:lang w:eastAsia="nl-NL"/>
        </w:rPr>
      </w:pPr>
      <w:hyperlink w:anchor="_Toc111124289" w:history="1">
        <w:r w:rsidR="00CB4BF7" w:rsidRPr="00AD4F2D">
          <w:rPr>
            <w:rStyle w:val="Hyperlink"/>
          </w:rPr>
          <w:t>2.2.4</w:t>
        </w:r>
        <w:r w:rsidR="00CB4BF7">
          <w:rPr>
            <w:rFonts w:asciiTheme="minorHAnsi" w:eastAsiaTheme="minorEastAsia" w:hAnsiTheme="minorHAnsi" w:cstheme="minorBidi"/>
            <w:iCs w:val="0"/>
            <w:sz w:val="22"/>
            <w:szCs w:val="22"/>
            <w:lang w:eastAsia="nl-NL"/>
          </w:rPr>
          <w:tab/>
        </w:r>
        <w:r w:rsidR="00CB4BF7" w:rsidRPr="00AD4F2D">
          <w:rPr>
            <w:rStyle w:val="Hyperlink"/>
          </w:rPr>
          <w:t>Aanpassingen rapport ‘Overzicht dienstverbanden – hiërarchisch’</w:t>
        </w:r>
        <w:r w:rsidR="00CB4BF7">
          <w:rPr>
            <w:webHidden/>
          </w:rPr>
          <w:tab/>
        </w:r>
        <w:r w:rsidR="00CB4BF7">
          <w:rPr>
            <w:webHidden/>
          </w:rPr>
          <w:fldChar w:fldCharType="begin"/>
        </w:r>
        <w:r w:rsidR="00CB4BF7">
          <w:rPr>
            <w:webHidden/>
          </w:rPr>
          <w:instrText xml:space="preserve"> PAGEREF _Toc111124289 \h </w:instrText>
        </w:r>
        <w:r w:rsidR="00CB4BF7">
          <w:rPr>
            <w:webHidden/>
          </w:rPr>
        </w:r>
        <w:r w:rsidR="00CB4BF7">
          <w:rPr>
            <w:webHidden/>
          </w:rPr>
          <w:fldChar w:fldCharType="separate"/>
        </w:r>
        <w:r w:rsidR="002702A3">
          <w:rPr>
            <w:webHidden/>
          </w:rPr>
          <w:t>10</w:t>
        </w:r>
        <w:r w:rsidR="00CB4BF7">
          <w:rPr>
            <w:webHidden/>
          </w:rPr>
          <w:fldChar w:fldCharType="end"/>
        </w:r>
      </w:hyperlink>
    </w:p>
    <w:p w14:paraId="26BC3E43" w14:textId="00E89641" w:rsidR="00CB4BF7" w:rsidRDefault="00000000">
      <w:pPr>
        <w:pStyle w:val="TOC1"/>
        <w:rPr>
          <w:rFonts w:asciiTheme="minorHAnsi" w:eastAsiaTheme="minorEastAsia" w:hAnsiTheme="minorHAnsi" w:cstheme="minorBidi"/>
          <w:bCs w:val="0"/>
          <w:iCs w:val="0"/>
          <w:caps w:val="0"/>
          <w:sz w:val="22"/>
          <w:szCs w:val="22"/>
          <w:lang w:eastAsia="nl-NL"/>
        </w:rPr>
      </w:pPr>
      <w:hyperlink w:anchor="_Toc111124290" w:history="1">
        <w:r w:rsidR="00CB4BF7" w:rsidRPr="00AD4F2D">
          <w:rPr>
            <w:rStyle w:val="Hyperlink"/>
          </w:rPr>
          <w:t>3</w:t>
        </w:r>
        <w:r w:rsidR="00CB4BF7">
          <w:rPr>
            <w:rFonts w:asciiTheme="minorHAnsi" w:eastAsiaTheme="minorEastAsia" w:hAnsiTheme="minorHAnsi" w:cstheme="minorBidi"/>
            <w:bCs w:val="0"/>
            <w:iCs w:val="0"/>
            <w:caps w:val="0"/>
            <w:sz w:val="22"/>
            <w:szCs w:val="22"/>
            <w:lang w:eastAsia="nl-NL"/>
          </w:rPr>
          <w:tab/>
        </w:r>
        <w:r w:rsidR="00CB4BF7" w:rsidRPr="00AD4F2D">
          <w:rPr>
            <w:rStyle w:val="Hyperlink"/>
          </w:rPr>
          <w:t>Modules</w:t>
        </w:r>
        <w:r w:rsidR="00CB4BF7">
          <w:rPr>
            <w:webHidden/>
          </w:rPr>
          <w:tab/>
        </w:r>
        <w:r w:rsidR="00CB4BF7">
          <w:rPr>
            <w:webHidden/>
          </w:rPr>
          <w:fldChar w:fldCharType="begin"/>
        </w:r>
        <w:r w:rsidR="00CB4BF7">
          <w:rPr>
            <w:webHidden/>
          </w:rPr>
          <w:instrText xml:space="preserve"> PAGEREF _Toc111124290 \h </w:instrText>
        </w:r>
        <w:r w:rsidR="00CB4BF7">
          <w:rPr>
            <w:webHidden/>
          </w:rPr>
        </w:r>
        <w:r w:rsidR="00CB4BF7">
          <w:rPr>
            <w:webHidden/>
          </w:rPr>
          <w:fldChar w:fldCharType="separate"/>
        </w:r>
        <w:r w:rsidR="002702A3">
          <w:rPr>
            <w:webHidden/>
          </w:rPr>
          <w:t>11</w:t>
        </w:r>
        <w:r w:rsidR="00CB4BF7">
          <w:rPr>
            <w:webHidden/>
          </w:rPr>
          <w:fldChar w:fldCharType="end"/>
        </w:r>
      </w:hyperlink>
    </w:p>
    <w:p w14:paraId="1EAD5AAC" w14:textId="1C4845D3" w:rsidR="00CB4BF7" w:rsidRDefault="00000000">
      <w:pPr>
        <w:pStyle w:val="TOC2"/>
        <w:rPr>
          <w:rFonts w:asciiTheme="minorHAnsi" w:eastAsiaTheme="minorEastAsia" w:hAnsiTheme="minorHAnsi" w:cstheme="minorBidi"/>
          <w:noProof/>
          <w:sz w:val="22"/>
          <w:szCs w:val="22"/>
          <w:lang w:eastAsia="nl-NL"/>
        </w:rPr>
      </w:pPr>
      <w:hyperlink w:anchor="_Toc111124291" w:history="1">
        <w:r w:rsidR="00CB4BF7" w:rsidRPr="00AD4F2D">
          <w:rPr>
            <w:rStyle w:val="Hyperlink"/>
            <w:noProof/>
            <w14:scene3d>
              <w14:camera w14:prst="orthographicFront"/>
              <w14:lightRig w14:rig="threePt" w14:dir="t">
                <w14:rot w14:lat="0" w14:lon="0" w14:rev="0"/>
              </w14:lightRig>
            </w14:scene3d>
          </w:rPr>
          <w:t>3.1</w:t>
        </w:r>
        <w:r w:rsidR="00CB4BF7">
          <w:rPr>
            <w:rFonts w:asciiTheme="minorHAnsi" w:eastAsiaTheme="minorEastAsia" w:hAnsiTheme="minorHAnsi" w:cstheme="minorBidi"/>
            <w:noProof/>
            <w:sz w:val="22"/>
            <w:szCs w:val="22"/>
            <w:lang w:eastAsia="nl-NL"/>
          </w:rPr>
          <w:tab/>
        </w:r>
        <w:r w:rsidR="00CB4BF7" w:rsidRPr="00AD4F2D">
          <w:rPr>
            <w:rStyle w:val="Hyperlink"/>
            <w:noProof/>
          </w:rPr>
          <w:t>Verloning</w:t>
        </w:r>
        <w:r w:rsidR="00CB4BF7">
          <w:rPr>
            <w:noProof/>
            <w:webHidden/>
          </w:rPr>
          <w:tab/>
        </w:r>
        <w:r w:rsidR="00CB4BF7">
          <w:rPr>
            <w:noProof/>
            <w:webHidden/>
          </w:rPr>
          <w:fldChar w:fldCharType="begin"/>
        </w:r>
        <w:r w:rsidR="00CB4BF7">
          <w:rPr>
            <w:noProof/>
            <w:webHidden/>
          </w:rPr>
          <w:instrText xml:space="preserve"> PAGEREF _Toc111124291 \h </w:instrText>
        </w:r>
        <w:r w:rsidR="00CB4BF7">
          <w:rPr>
            <w:noProof/>
            <w:webHidden/>
          </w:rPr>
        </w:r>
        <w:r w:rsidR="00CB4BF7">
          <w:rPr>
            <w:noProof/>
            <w:webHidden/>
          </w:rPr>
          <w:fldChar w:fldCharType="separate"/>
        </w:r>
        <w:r w:rsidR="002702A3">
          <w:rPr>
            <w:noProof/>
            <w:webHidden/>
          </w:rPr>
          <w:t>11</w:t>
        </w:r>
        <w:r w:rsidR="00CB4BF7">
          <w:rPr>
            <w:noProof/>
            <w:webHidden/>
          </w:rPr>
          <w:fldChar w:fldCharType="end"/>
        </w:r>
      </w:hyperlink>
    </w:p>
    <w:p w14:paraId="7B7C3326" w14:textId="1923795F" w:rsidR="00CB4BF7" w:rsidRDefault="00000000">
      <w:pPr>
        <w:pStyle w:val="TOC3"/>
        <w:tabs>
          <w:tab w:val="left" w:pos="2459"/>
        </w:tabs>
        <w:rPr>
          <w:rFonts w:asciiTheme="minorHAnsi" w:eastAsiaTheme="minorEastAsia" w:hAnsiTheme="minorHAnsi" w:cstheme="minorBidi"/>
          <w:iCs w:val="0"/>
          <w:sz w:val="22"/>
          <w:szCs w:val="22"/>
          <w:lang w:eastAsia="nl-NL"/>
        </w:rPr>
      </w:pPr>
      <w:hyperlink w:anchor="_Toc111124292" w:history="1">
        <w:r w:rsidR="00CB4BF7" w:rsidRPr="00AD4F2D">
          <w:rPr>
            <w:rStyle w:val="Hyperlink"/>
          </w:rPr>
          <w:t>3.1.1</w:t>
        </w:r>
        <w:r w:rsidR="00CB4BF7">
          <w:rPr>
            <w:rFonts w:asciiTheme="minorHAnsi" w:eastAsiaTheme="minorEastAsia" w:hAnsiTheme="minorHAnsi" w:cstheme="minorBidi"/>
            <w:iCs w:val="0"/>
            <w:sz w:val="22"/>
            <w:szCs w:val="22"/>
            <w:lang w:eastAsia="nl-NL"/>
          </w:rPr>
          <w:tab/>
        </w:r>
        <w:r w:rsidR="00CB4BF7" w:rsidRPr="00AD4F2D">
          <w:rPr>
            <w:rStyle w:val="Hyperlink"/>
          </w:rPr>
          <w:t>Bij werkhervatting door werknemer die meer verdient dan Ziektewet uitkering(en) wordt te veel ingehouden op uitkering</w:t>
        </w:r>
        <w:r w:rsidR="00CB4BF7">
          <w:rPr>
            <w:webHidden/>
          </w:rPr>
          <w:tab/>
        </w:r>
        <w:r w:rsidR="00CB4BF7">
          <w:rPr>
            <w:webHidden/>
          </w:rPr>
          <w:fldChar w:fldCharType="begin"/>
        </w:r>
        <w:r w:rsidR="00CB4BF7">
          <w:rPr>
            <w:webHidden/>
          </w:rPr>
          <w:instrText xml:space="preserve"> PAGEREF _Toc111124292 \h </w:instrText>
        </w:r>
        <w:r w:rsidR="00CB4BF7">
          <w:rPr>
            <w:webHidden/>
          </w:rPr>
        </w:r>
        <w:r w:rsidR="00CB4BF7">
          <w:rPr>
            <w:webHidden/>
          </w:rPr>
          <w:fldChar w:fldCharType="separate"/>
        </w:r>
        <w:r w:rsidR="002702A3">
          <w:rPr>
            <w:webHidden/>
          </w:rPr>
          <w:t>11</w:t>
        </w:r>
        <w:r w:rsidR="00CB4BF7">
          <w:rPr>
            <w:webHidden/>
          </w:rPr>
          <w:fldChar w:fldCharType="end"/>
        </w:r>
      </w:hyperlink>
    </w:p>
    <w:p w14:paraId="66C3419F" w14:textId="27261546" w:rsidR="00CB4BF7" w:rsidRDefault="00000000">
      <w:pPr>
        <w:pStyle w:val="TOC3"/>
        <w:tabs>
          <w:tab w:val="left" w:pos="2459"/>
        </w:tabs>
        <w:rPr>
          <w:rFonts w:asciiTheme="minorHAnsi" w:eastAsiaTheme="minorEastAsia" w:hAnsiTheme="minorHAnsi" w:cstheme="minorBidi"/>
          <w:iCs w:val="0"/>
          <w:sz w:val="22"/>
          <w:szCs w:val="22"/>
          <w:lang w:eastAsia="nl-NL"/>
        </w:rPr>
      </w:pPr>
      <w:hyperlink w:anchor="_Toc111124293" w:history="1">
        <w:r w:rsidR="00CB4BF7" w:rsidRPr="00AD4F2D">
          <w:rPr>
            <w:rStyle w:val="Hyperlink"/>
          </w:rPr>
          <w:t>3.1.2</w:t>
        </w:r>
        <w:r w:rsidR="00CB4BF7">
          <w:rPr>
            <w:rFonts w:asciiTheme="minorHAnsi" w:eastAsiaTheme="minorEastAsia" w:hAnsiTheme="minorHAnsi" w:cstheme="minorBidi"/>
            <w:iCs w:val="0"/>
            <w:sz w:val="22"/>
            <w:szCs w:val="22"/>
            <w:lang w:eastAsia="nl-NL"/>
          </w:rPr>
          <w:tab/>
        </w:r>
        <w:r w:rsidR="00CB4BF7" w:rsidRPr="00AD4F2D">
          <w:rPr>
            <w:rStyle w:val="Hyperlink"/>
          </w:rPr>
          <w:t>Bij invoer (UWV) dagloon in dagloon bepalen taak, wordt niet gecontroleerd op maximum dagloon</w:t>
        </w:r>
        <w:r w:rsidR="00CB4BF7">
          <w:rPr>
            <w:webHidden/>
          </w:rPr>
          <w:tab/>
        </w:r>
        <w:r w:rsidR="00CB4BF7">
          <w:rPr>
            <w:webHidden/>
          </w:rPr>
          <w:fldChar w:fldCharType="begin"/>
        </w:r>
        <w:r w:rsidR="00CB4BF7">
          <w:rPr>
            <w:webHidden/>
          </w:rPr>
          <w:instrText xml:space="preserve"> PAGEREF _Toc111124293 \h </w:instrText>
        </w:r>
        <w:r w:rsidR="00CB4BF7">
          <w:rPr>
            <w:webHidden/>
          </w:rPr>
        </w:r>
        <w:r w:rsidR="00CB4BF7">
          <w:rPr>
            <w:webHidden/>
          </w:rPr>
          <w:fldChar w:fldCharType="separate"/>
        </w:r>
        <w:r w:rsidR="002702A3">
          <w:rPr>
            <w:webHidden/>
          </w:rPr>
          <w:t>14</w:t>
        </w:r>
        <w:r w:rsidR="00CB4BF7">
          <w:rPr>
            <w:webHidden/>
          </w:rPr>
          <w:fldChar w:fldCharType="end"/>
        </w:r>
      </w:hyperlink>
    </w:p>
    <w:p w14:paraId="6BB964AC" w14:textId="6D3F9F1E" w:rsidR="00CB4BF7" w:rsidRDefault="00000000">
      <w:pPr>
        <w:pStyle w:val="TOC1"/>
        <w:rPr>
          <w:rFonts w:asciiTheme="minorHAnsi" w:eastAsiaTheme="minorEastAsia" w:hAnsiTheme="minorHAnsi" w:cstheme="minorBidi"/>
          <w:bCs w:val="0"/>
          <w:iCs w:val="0"/>
          <w:caps w:val="0"/>
          <w:sz w:val="22"/>
          <w:szCs w:val="22"/>
          <w:lang w:eastAsia="nl-NL"/>
        </w:rPr>
      </w:pPr>
      <w:hyperlink w:anchor="_Toc111124294" w:history="1">
        <w:r w:rsidR="00CB4BF7" w:rsidRPr="00AD4F2D">
          <w:rPr>
            <w:rStyle w:val="Hyperlink"/>
          </w:rPr>
          <w:t>4</w:t>
        </w:r>
        <w:r w:rsidR="00CB4BF7">
          <w:rPr>
            <w:rFonts w:asciiTheme="minorHAnsi" w:eastAsiaTheme="minorEastAsia" w:hAnsiTheme="minorHAnsi" w:cstheme="minorBidi"/>
            <w:bCs w:val="0"/>
            <w:iCs w:val="0"/>
            <w:caps w:val="0"/>
            <w:sz w:val="22"/>
            <w:szCs w:val="22"/>
            <w:lang w:eastAsia="nl-NL"/>
          </w:rPr>
          <w:tab/>
        </w:r>
        <w:r w:rsidR="00CB4BF7" w:rsidRPr="00AD4F2D">
          <w:rPr>
            <w:rStyle w:val="Hyperlink"/>
          </w:rPr>
          <w:t>Integraties</w:t>
        </w:r>
        <w:r w:rsidR="00CB4BF7">
          <w:rPr>
            <w:webHidden/>
          </w:rPr>
          <w:tab/>
        </w:r>
        <w:r w:rsidR="00CB4BF7">
          <w:rPr>
            <w:webHidden/>
          </w:rPr>
          <w:fldChar w:fldCharType="begin"/>
        </w:r>
        <w:r w:rsidR="00CB4BF7">
          <w:rPr>
            <w:webHidden/>
          </w:rPr>
          <w:instrText xml:space="preserve"> PAGEREF _Toc111124294 \h </w:instrText>
        </w:r>
        <w:r w:rsidR="00CB4BF7">
          <w:rPr>
            <w:webHidden/>
          </w:rPr>
        </w:r>
        <w:r w:rsidR="00CB4BF7">
          <w:rPr>
            <w:webHidden/>
          </w:rPr>
          <w:fldChar w:fldCharType="separate"/>
        </w:r>
        <w:r w:rsidR="002702A3">
          <w:rPr>
            <w:webHidden/>
          </w:rPr>
          <w:t>15</w:t>
        </w:r>
        <w:r w:rsidR="00CB4BF7">
          <w:rPr>
            <w:webHidden/>
          </w:rPr>
          <w:fldChar w:fldCharType="end"/>
        </w:r>
      </w:hyperlink>
    </w:p>
    <w:p w14:paraId="42581A9D" w14:textId="69ED2D92" w:rsidR="00CB4BF7" w:rsidRDefault="00000000">
      <w:pPr>
        <w:pStyle w:val="TOC2"/>
        <w:rPr>
          <w:rFonts w:asciiTheme="minorHAnsi" w:eastAsiaTheme="minorEastAsia" w:hAnsiTheme="minorHAnsi" w:cstheme="minorBidi"/>
          <w:noProof/>
          <w:sz w:val="22"/>
          <w:szCs w:val="22"/>
          <w:lang w:eastAsia="nl-NL"/>
        </w:rPr>
      </w:pPr>
      <w:hyperlink w:anchor="_Toc111124295" w:history="1">
        <w:r w:rsidR="00CB4BF7" w:rsidRPr="00AD4F2D">
          <w:rPr>
            <w:rStyle w:val="Hyperlink"/>
            <w:noProof/>
            <w14:scene3d>
              <w14:camera w14:prst="orthographicFront"/>
              <w14:lightRig w14:rig="threePt" w14:dir="t">
                <w14:rot w14:lat="0" w14:lon="0" w14:rev="0"/>
              </w14:lightRig>
            </w14:scene3d>
          </w:rPr>
          <w:t>4.1</w:t>
        </w:r>
        <w:r w:rsidR="00CB4BF7">
          <w:rPr>
            <w:rFonts w:asciiTheme="minorHAnsi" w:eastAsiaTheme="minorEastAsia" w:hAnsiTheme="minorHAnsi" w:cstheme="minorBidi"/>
            <w:noProof/>
            <w:sz w:val="22"/>
            <w:szCs w:val="22"/>
            <w:lang w:eastAsia="nl-NL"/>
          </w:rPr>
          <w:tab/>
        </w:r>
        <w:r w:rsidR="00CB4BF7" w:rsidRPr="00AD4F2D">
          <w:rPr>
            <w:rStyle w:val="Hyperlink"/>
            <w:noProof/>
          </w:rPr>
          <w:t>XS Connect</w:t>
        </w:r>
        <w:r w:rsidR="00CB4BF7">
          <w:rPr>
            <w:noProof/>
            <w:webHidden/>
          </w:rPr>
          <w:tab/>
        </w:r>
        <w:r w:rsidR="00CB4BF7">
          <w:rPr>
            <w:noProof/>
            <w:webHidden/>
          </w:rPr>
          <w:fldChar w:fldCharType="begin"/>
        </w:r>
        <w:r w:rsidR="00CB4BF7">
          <w:rPr>
            <w:noProof/>
            <w:webHidden/>
          </w:rPr>
          <w:instrText xml:space="preserve"> PAGEREF _Toc111124295 \h </w:instrText>
        </w:r>
        <w:r w:rsidR="00CB4BF7">
          <w:rPr>
            <w:noProof/>
            <w:webHidden/>
          </w:rPr>
        </w:r>
        <w:r w:rsidR="00CB4BF7">
          <w:rPr>
            <w:noProof/>
            <w:webHidden/>
          </w:rPr>
          <w:fldChar w:fldCharType="separate"/>
        </w:r>
        <w:r w:rsidR="002702A3">
          <w:rPr>
            <w:noProof/>
            <w:webHidden/>
          </w:rPr>
          <w:t>15</w:t>
        </w:r>
        <w:r w:rsidR="00CB4BF7">
          <w:rPr>
            <w:noProof/>
            <w:webHidden/>
          </w:rPr>
          <w:fldChar w:fldCharType="end"/>
        </w:r>
      </w:hyperlink>
    </w:p>
    <w:p w14:paraId="4901C3E3" w14:textId="77C805AC" w:rsidR="00CB4BF7" w:rsidRDefault="00000000">
      <w:pPr>
        <w:pStyle w:val="TOC3"/>
        <w:tabs>
          <w:tab w:val="left" w:pos="2459"/>
        </w:tabs>
        <w:rPr>
          <w:rFonts w:asciiTheme="minorHAnsi" w:eastAsiaTheme="minorEastAsia" w:hAnsiTheme="minorHAnsi" w:cstheme="minorBidi"/>
          <w:iCs w:val="0"/>
          <w:sz w:val="22"/>
          <w:szCs w:val="22"/>
          <w:lang w:eastAsia="nl-NL"/>
        </w:rPr>
      </w:pPr>
      <w:hyperlink w:anchor="_Toc111124296" w:history="1">
        <w:r w:rsidR="00CB4BF7" w:rsidRPr="00AD4F2D">
          <w:rPr>
            <w:rStyle w:val="Hyperlink"/>
          </w:rPr>
          <w:t>4.1.1</w:t>
        </w:r>
        <w:r w:rsidR="00CB4BF7">
          <w:rPr>
            <w:rFonts w:asciiTheme="minorHAnsi" w:eastAsiaTheme="minorEastAsia" w:hAnsiTheme="minorHAnsi" w:cstheme="minorBidi"/>
            <w:iCs w:val="0"/>
            <w:sz w:val="22"/>
            <w:szCs w:val="22"/>
            <w:lang w:eastAsia="nl-NL"/>
          </w:rPr>
          <w:tab/>
        </w:r>
        <w:r w:rsidR="00CB4BF7" w:rsidRPr="00AD4F2D">
          <w:rPr>
            <w:rStyle w:val="Hyperlink"/>
          </w:rPr>
          <w:t>Extensies .PGP en .GPG toegevoegd</w:t>
        </w:r>
        <w:r w:rsidR="00CB4BF7">
          <w:rPr>
            <w:webHidden/>
          </w:rPr>
          <w:tab/>
        </w:r>
        <w:r w:rsidR="00CB4BF7">
          <w:rPr>
            <w:webHidden/>
          </w:rPr>
          <w:fldChar w:fldCharType="begin"/>
        </w:r>
        <w:r w:rsidR="00CB4BF7">
          <w:rPr>
            <w:webHidden/>
          </w:rPr>
          <w:instrText xml:space="preserve"> PAGEREF _Toc111124296 \h </w:instrText>
        </w:r>
        <w:r w:rsidR="00CB4BF7">
          <w:rPr>
            <w:webHidden/>
          </w:rPr>
        </w:r>
        <w:r w:rsidR="00CB4BF7">
          <w:rPr>
            <w:webHidden/>
          </w:rPr>
          <w:fldChar w:fldCharType="separate"/>
        </w:r>
        <w:r w:rsidR="002702A3">
          <w:rPr>
            <w:webHidden/>
          </w:rPr>
          <w:t>15</w:t>
        </w:r>
        <w:r w:rsidR="00CB4BF7">
          <w:rPr>
            <w:webHidden/>
          </w:rPr>
          <w:fldChar w:fldCharType="end"/>
        </w:r>
      </w:hyperlink>
    </w:p>
    <w:p w14:paraId="63C4C6E9" w14:textId="2CC867D3" w:rsidR="00CB4BF7" w:rsidRDefault="00000000">
      <w:pPr>
        <w:pStyle w:val="TOC3"/>
        <w:tabs>
          <w:tab w:val="left" w:pos="2459"/>
        </w:tabs>
        <w:rPr>
          <w:rFonts w:asciiTheme="minorHAnsi" w:eastAsiaTheme="minorEastAsia" w:hAnsiTheme="minorHAnsi" w:cstheme="minorBidi"/>
          <w:iCs w:val="0"/>
          <w:sz w:val="22"/>
          <w:szCs w:val="22"/>
          <w:lang w:eastAsia="nl-NL"/>
        </w:rPr>
      </w:pPr>
      <w:hyperlink w:anchor="_Toc111124297" w:history="1">
        <w:r w:rsidR="00CB4BF7" w:rsidRPr="00AD4F2D">
          <w:rPr>
            <w:rStyle w:val="Hyperlink"/>
          </w:rPr>
          <w:t>4.1.2</w:t>
        </w:r>
        <w:r w:rsidR="00CB4BF7">
          <w:rPr>
            <w:rFonts w:asciiTheme="minorHAnsi" w:eastAsiaTheme="minorEastAsia" w:hAnsiTheme="minorHAnsi" w:cstheme="minorBidi"/>
            <w:iCs w:val="0"/>
            <w:sz w:val="22"/>
            <w:szCs w:val="22"/>
            <w:lang w:eastAsia="nl-NL"/>
          </w:rPr>
          <w:tab/>
        </w:r>
        <w:r w:rsidR="00CB4BF7" w:rsidRPr="00AD4F2D">
          <w:rPr>
            <w:rStyle w:val="Hyperlink"/>
          </w:rPr>
          <w:t>Schedules sorteren op tijdstip</w:t>
        </w:r>
        <w:r w:rsidR="00CB4BF7">
          <w:rPr>
            <w:webHidden/>
          </w:rPr>
          <w:tab/>
        </w:r>
        <w:r w:rsidR="00CB4BF7">
          <w:rPr>
            <w:webHidden/>
          </w:rPr>
          <w:fldChar w:fldCharType="begin"/>
        </w:r>
        <w:r w:rsidR="00CB4BF7">
          <w:rPr>
            <w:webHidden/>
          </w:rPr>
          <w:instrText xml:space="preserve"> PAGEREF _Toc111124297 \h </w:instrText>
        </w:r>
        <w:r w:rsidR="00CB4BF7">
          <w:rPr>
            <w:webHidden/>
          </w:rPr>
        </w:r>
        <w:r w:rsidR="00CB4BF7">
          <w:rPr>
            <w:webHidden/>
          </w:rPr>
          <w:fldChar w:fldCharType="separate"/>
        </w:r>
        <w:r w:rsidR="002702A3">
          <w:rPr>
            <w:webHidden/>
          </w:rPr>
          <w:t>15</w:t>
        </w:r>
        <w:r w:rsidR="00CB4BF7">
          <w:rPr>
            <w:webHidden/>
          </w:rPr>
          <w:fldChar w:fldCharType="end"/>
        </w:r>
      </w:hyperlink>
    </w:p>
    <w:p w14:paraId="0F0FC49F" w14:textId="0A8F498B" w:rsidR="00CB4BF7" w:rsidRDefault="00000000">
      <w:pPr>
        <w:pStyle w:val="TOC3"/>
        <w:tabs>
          <w:tab w:val="left" w:pos="2459"/>
        </w:tabs>
        <w:rPr>
          <w:rFonts w:asciiTheme="minorHAnsi" w:eastAsiaTheme="minorEastAsia" w:hAnsiTheme="minorHAnsi" w:cstheme="minorBidi"/>
          <w:iCs w:val="0"/>
          <w:sz w:val="22"/>
          <w:szCs w:val="22"/>
          <w:lang w:eastAsia="nl-NL"/>
        </w:rPr>
      </w:pPr>
      <w:hyperlink w:anchor="_Toc111124298" w:history="1">
        <w:r w:rsidR="00CB4BF7" w:rsidRPr="00AD4F2D">
          <w:rPr>
            <w:rStyle w:val="Hyperlink"/>
          </w:rPr>
          <w:t>4.1.3</w:t>
        </w:r>
        <w:r w:rsidR="00CB4BF7">
          <w:rPr>
            <w:rFonts w:asciiTheme="minorHAnsi" w:eastAsiaTheme="minorEastAsia" w:hAnsiTheme="minorHAnsi" w:cstheme="minorBidi"/>
            <w:iCs w:val="0"/>
            <w:sz w:val="22"/>
            <w:szCs w:val="22"/>
            <w:lang w:eastAsia="nl-NL"/>
          </w:rPr>
          <w:tab/>
        </w:r>
        <w:r w:rsidR="00CB4BF7" w:rsidRPr="00AD4F2D">
          <w:rPr>
            <w:rStyle w:val="Hyperlink"/>
          </w:rPr>
          <w:t>AFAS verzuim in het Engels</w:t>
        </w:r>
        <w:r w:rsidR="00CB4BF7">
          <w:rPr>
            <w:webHidden/>
          </w:rPr>
          <w:tab/>
        </w:r>
        <w:r w:rsidR="00CB4BF7">
          <w:rPr>
            <w:webHidden/>
          </w:rPr>
          <w:fldChar w:fldCharType="begin"/>
        </w:r>
        <w:r w:rsidR="00CB4BF7">
          <w:rPr>
            <w:webHidden/>
          </w:rPr>
          <w:instrText xml:space="preserve"> PAGEREF _Toc111124298 \h </w:instrText>
        </w:r>
        <w:r w:rsidR="00CB4BF7">
          <w:rPr>
            <w:webHidden/>
          </w:rPr>
        </w:r>
        <w:r w:rsidR="00CB4BF7">
          <w:rPr>
            <w:webHidden/>
          </w:rPr>
          <w:fldChar w:fldCharType="separate"/>
        </w:r>
        <w:r w:rsidR="002702A3">
          <w:rPr>
            <w:webHidden/>
          </w:rPr>
          <w:t>15</w:t>
        </w:r>
        <w:r w:rsidR="00CB4BF7">
          <w:rPr>
            <w:webHidden/>
          </w:rPr>
          <w:fldChar w:fldCharType="end"/>
        </w:r>
      </w:hyperlink>
    </w:p>
    <w:p w14:paraId="794679B4" w14:textId="6AF6B16B"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111124281"/>
      <w:bookmarkEnd w:id="0"/>
      <w:bookmarkEnd w:id="1"/>
      <w:r>
        <w:lastRenderedPageBreak/>
        <w:t>Algemeen</w:t>
      </w:r>
      <w:bookmarkEnd w:id="2"/>
    </w:p>
    <w:p w14:paraId="5A5B2EC5" w14:textId="4D7C0DFE" w:rsidR="000F3781" w:rsidRDefault="00331286" w:rsidP="000F3781">
      <w:pPr>
        <w:rPr>
          <w:rFonts w:ascii="Segoe UI Emoji" w:hAnsi="Segoe UI Emoji" w:cs="Segoe UI Emoji"/>
        </w:rPr>
      </w:pPr>
      <w:r>
        <w:t xml:space="preserve">Woensdag </w:t>
      </w:r>
      <w:r w:rsidR="00327FA3">
        <w:t>17</w:t>
      </w:r>
      <w:r w:rsidR="002A2301">
        <w:t xml:space="preserve"> augustus</w:t>
      </w:r>
      <w:r w:rsidR="000F3781">
        <w:t xml:space="preserve"> nemen we weer een release van de Xpert Suite in productie met een aantal bugfixes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02DC5E39" w:rsidR="0015473B" w:rsidRDefault="009E3D8A" w:rsidP="00974680">
      <w:r w:rsidRPr="0020049B">
        <w:t>Volgende</w:t>
      </w:r>
      <w:r w:rsidR="00B96361" w:rsidRPr="0020049B">
        <w:t xml:space="preserve"> </w:t>
      </w:r>
      <w:r w:rsidR="00B96361" w:rsidRPr="00331286">
        <w:t>geplande</w:t>
      </w:r>
      <w:r w:rsidRPr="00331286">
        <w:t xml:space="preserve"> release: </w:t>
      </w:r>
      <w:r w:rsidR="00327FA3">
        <w:t>donderdag 25 augustus</w:t>
      </w:r>
      <w:r w:rsidR="002A6C83">
        <w:t xml:space="preserve"> </w:t>
      </w:r>
      <w:r w:rsidR="0020049B" w:rsidRPr="00331286">
        <w:t>(d</w:t>
      </w:r>
      <w:r w:rsidR="00956C02" w:rsidRPr="00331286">
        <w:t>eze</w:t>
      </w:r>
      <w:r w:rsidR="00956C02" w:rsidRPr="0020049B">
        <w:t xml:space="preserve"> planning is onder voorbehoud</w:t>
      </w:r>
      <w:r w:rsidR="0020049B" w:rsidRPr="0020049B">
        <w:t>).</w:t>
      </w:r>
    </w:p>
    <w:p w14:paraId="6DC3F5B8" w14:textId="77777777" w:rsidR="001F644C" w:rsidRPr="0020049B" w:rsidRDefault="001F644C" w:rsidP="00974680"/>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Heading1"/>
      </w:pPr>
      <w:bookmarkStart w:id="4" w:name="_Toc111124282"/>
      <w:r>
        <w:t>Basis Xpert Suite</w:t>
      </w:r>
      <w:bookmarkEnd w:id="4"/>
    </w:p>
    <w:p w14:paraId="6DBC037D" w14:textId="77777777" w:rsidR="00D83875" w:rsidRDefault="00D83875" w:rsidP="00BD44E4">
      <w:pPr>
        <w:pStyle w:val="Heading2"/>
      </w:pPr>
      <w:bookmarkStart w:id="5" w:name="_Aangepaste_SMS-code_bij"/>
      <w:bookmarkStart w:id="6" w:name="_Toc111124283"/>
      <w:bookmarkEnd w:id="5"/>
      <w:r>
        <w:t>XS Beheer</w:t>
      </w:r>
      <w:bookmarkEnd w:id="6"/>
    </w:p>
    <w:p w14:paraId="0A8AE5C6" w14:textId="669142C9" w:rsidR="00F034E3" w:rsidRDefault="00F034E3" w:rsidP="00D83875">
      <w:pPr>
        <w:pStyle w:val="Heading3"/>
      </w:pPr>
      <w:bookmarkStart w:id="7" w:name="_Toc111124284"/>
      <w:r>
        <w:t>Gebruik externe mailservers</w:t>
      </w:r>
      <w:bookmarkEnd w:id="7"/>
    </w:p>
    <w:p w14:paraId="64E182DF" w14:textId="70C14C0E" w:rsidR="00F034E3" w:rsidRDefault="00F034E3" w:rsidP="00F034E3">
      <w:r>
        <w:t xml:space="preserve">Voor alle klanten wordt de functionaliteit om e-mails te versturen via een eigen mailserver </w:t>
      </w:r>
      <w:r w:rsidR="0081237A">
        <w:t>uit</w:t>
      </w:r>
      <w:r w:rsidR="00151DA3">
        <w:t>gerold</w:t>
      </w:r>
      <w:r w:rsidR="003E1AA4">
        <w:t>.</w:t>
      </w:r>
    </w:p>
    <w:p w14:paraId="146AD2EB" w14:textId="77777777" w:rsidR="0010112F" w:rsidRDefault="0010112F" w:rsidP="00F034E3"/>
    <w:p w14:paraId="268B35CD" w14:textId="709381F3" w:rsidR="00952958" w:rsidRDefault="00952958" w:rsidP="00F034E3">
      <w:r>
        <w:t>Het gebruik van een eigen e-mailserver heeft een aantal voordelen:</w:t>
      </w:r>
    </w:p>
    <w:p w14:paraId="5B6BC4F6" w14:textId="4AA46035" w:rsidR="00952958" w:rsidRDefault="00D827C5" w:rsidP="00952958">
      <w:pPr>
        <w:pStyle w:val="ListParagraph"/>
        <w:numPr>
          <w:ilvl w:val="0"/>
          <w:numId w:val="39"/>
        </w:numPr>
      </w:pPr>
      <w:r>
        <w:t>Je</w:t>
      </w:r>
      <w:r w:rsidR="00952958">
        <w:t xml:space="preserve"> kunt als afzender e-mailadressen van </w:t>
      </w:r>
      <w:r>
        <w:t>je</w:t>
      </w:r>
      <w:r w:rsidR="00952958">
        <w:t xml:space="preserve"> eigen organisatie gebruiken</w:t>
      </w:r>
      <w:r>
        <w:t>;</w:t>
      </w:r>
    </w:p>
    <w:p w14:paraId="1F1101BE" w14:textId="1F0BC086" w:rsidR="00952958" w:rsidRDefault="00D827C5" w:rsidP="00952958">
      <w:pPr>
        <w:pStyle w:val="ListParagraph"/>
        <w:numPr>
          <w:ilvl w:val="0"/>
          <w:numId w:val="39"/>
        </w:numPr>
      </w:pPr>
      <w:r>
        <w:t>Je hebt</w:t>
      </w:r>
      <w:r w:rsidR="00952958">
        <w:t xml:space="preserve"> als klant volledige controle over beveiligingsmaatregelen, zoals SPF, DKIM &amp; DMARC</w:t>
      </w:r>
      <w:r>
        <w:t>;</w:t>
      </w:r>
    </w:p>
    <w:p w14:paraId="23DDB347" w14:textId="3F34CE75" w:rsidR="00952958" w:rsidRDefault="00D827C5" w:rsidP="00952958">
      <w:pPr>
        <w:pStyle w:val="ListParagraph"/>
        <w:numPr>
          <w:ilvl w:val="0"/>
          <w:numId w:val="39"/>
        </w:numPr>
      </w:pPr>
      <w:r>
        <w:t>Je</w:t>
      </w:r>
      <w:r w:rsidR="00952958">
        <w:t xml:space="preserve"> kunt op basis van de logging van </w:t>
      </w:r>
      <w:r>
        <w:t>je</w:t>
      </w:r>
      <w:r w:rsidR="00952958">
        <w:t xml:space="preserve"> eigen mailservers meer foutanalyses uitvoeren, mochten er klachten zijn over de aflevering van e-mails</w:t>
      </w:r>
      <w:r>
        <w:t>.</w:t>
      </w:r>
    </w:p>
    <w:p w14:paraId="06F12A3E" w14:textId="4643F941" w:rsidR="00453EED" w:rsidRDefault="00453EED" w:rsidP="00453EED">
      <w:r>
        <w:t xml:space="preserve">Het is hierbij wel belangrijk dat het aantal verstuurde e-mails </w:t>
      </w:r>
      <w:r w:rsidR="00D068AE">
        <w:t xml:space="preserve">vanuit de Xpert Suite </w:t>
      </w:r>
      <w:r>
        <w:t xml:space="preserve">de drempelwaardes niet </w:t>
      </w:r>
      <w:r w:rsidR="00FE184A">
        <w:t>structureel overschrijdt</w:t>
      </w:r>
      <w:r w:rsidR="009D1D49">
        <w:t xml:space="preserve">. Binnen de Xpert Suite bestaat de mogelijkheid om limieten op te geven en </w:t>
      </w:r>
      <w:r w:rsidR="00193754">
        <w:t>als het aantal e-mails de limieten overschrijden zullen deze door ons later aangeboden worden, echter beteken</w:t>
      </w:r>
      <w:r w:rsidR="00D827C5">
        <w:t>t</w:t>
      </w:r>
      <w:r w:rsidR="00193754">
        <w:t xml:space="preserve"> dit wel dat alle opvolgende e-mails vertraagd afgeleverd worden.</w:t>
      </w:r>
    </w:p>
    <w:p w14:paraId="03C4AFBC" w14:textId="77777777" w:rsidR="00952958" w:rsidRDefault="00952958" w:rsidP="00F034E3"/>
    <w:p w14:paraId="2BC4344C" w14:textId="4F7B02D4" w:rsidR="0010112F" w:rsidRDefault="00477D30" w:rsidP="00F034E3">
      <w:r>
        <w:t>Het proces om een externe mailserver te gebruiken voor uitgaande e-mails vanuit de Xpert Suite</w:t>
      </w:r>
      <w:r w:rsidR="00FE177F">
        <w:t xml:space="preserve"> bestaat uit een aantal stappen:</w:t>
      </w:r>
    </w:p>
    <w:p w14:paraId="511EED22" w14:textId="38BDFFA4" w:rsidR="00FE177F" w:rsidRDefault="00FE177F" w:rsidP="00FE177F">
      <w:pPr>
        <w:pStyle w:val="ListParagraph"/>
        <w:numPr>
          <w:ilvl w:val="0"/>
          <w:numId w:val="38"/>
        </w:numPr>
      </w:pPr>
      <w:r>
        <w:t>Het toevoegen van een nieuwe mailserver</w:t>
      </w:r>
      <w:r w:rsidR="00D827C5">
        <w:t>;</w:t>
      </w:r>
    </w:p>
    <w:p w14:paraId="7431AC24" w14:textId="6C0505ED" w:rsidR="00FE177F" w:rsidRDefault="00FE177F" w:rsidP="00FE177F">
      <w:pPr>
        <w:pStyle w:val="ListParagraph"/>
        <w:numPr>
          <w:ilvl w:val="0"/>
          <w:numId w:val="38"/>
        </w:numPr>
      </w:pPr>
      <w:r>
        <w:t xml:space="preserve">Het toevoegen van </w:t>
      </w:r>
      <w:r w:rsidR="00742A07">
        <w:t>afzenders bij de mailserver</w:t>
      </w:r>
      <w:r w:rsidR="00D827C5">
        <w:t>;</w:t>
      </w:r>
    </w:p>
    <w:p w14:paraId="05DECC52" w14:textId="17C13CA7" w:rsidR="00FE177F" w:rsidRDefault="00FE177F" w:rsidP="00FE177F">
      <w:pPr>
        <w:pStyle w:val="ListParagraph"/>
        <w:numPr>
          <w:ilvl w:val="0"/>
          <w:numId w:val="38"/>
        </w:numPr>
      </w:pPr>
      <w:r>
        <w:t xml:space="preserve">Het koppelen van de afzender aan </w:t>
      </w:r>
      <w:r w:rsidR="00952958">
        <w:t>één of meerdere mastersjablonen</w:t>
      </w:r>
      <w:r w:rsidR="00D827C5">
        <w:t>.</w:t>
      </w:r>
    </w:p>
    <w:p w14:paraId="1A042D92" w14:textId="77777777" w:rsidR="00952958" w:rsidRDefault="00952958" w:rsidP="00952958"/>
    <w:p w14:paraId="57358CDB" w14:textId="0B3EE8C7" w:rsidR="00952958" w:rsidRPr="00D827C5" w:rsidRDefault="00952958" w:rsidP="00952958">
      <w:pPr>
        <w:rPr>
          <w:b/>
          <w:bCs/>
        </w:rPr>
      </w:pPr>
      <w:r w:rsidRPr="00D827C5">
        <w:rPr>
          <w:b/>
          <w:bCs/>
        </w:rPr>
        <w:t>Stap 1: Het toevoegen van een nieuwe mailserver</w:t>
      </w:r>
    </w:p>
    <w:p w14:paraId="66BD4FB2" w14:textId="2ECFC9C4" w:rsidR="004C1018" w:rsidRDefault="004C1018" w:rsidP="00952958">
      <w:r>
        <w:t xml:space="preserve">Navigeer naar </w:t>
      </w:r>
      <w:r w:rsidR="00046281">
        <w:t>Beheer &gt; A</w:t>
      </w:r>
      <w:r w:rsidR="00CF5497">
        <w:t>p</w:t>
      </w:r>
      <w:r w:rsidR="00046281">
        <w:t>plicatieinstellingen &gt; Mailserver beheer</w:t>
      </w:r>
      <w:r w:rsidR="00616056">
        <w:t>. Hier heb je de autorisatie ‘</w:t>
      </w:r>
      <w:r w:rsidR="008072FE">
        <w:t xml:space="preserve">Mailservers bekijken’ </w:t>
      </w:r>
      <w:r w:rsidR="003D34D0">
        <w:t xml:space="preserve">en ‘Mailservers wijzigen’ </w:t>
      </w:r>
      <w:r w:rsidR="008072FE">
        <w:t>voor nodig, te vinden onder Autorisaties &gt; Beheer feature autori</w:t>
      </w:r>
      <w:r w:rsidR="003D34D0">
        <w:t>s</w:t>
      </w:r>
      <w:r w:rsidR="008072FE">
        <w:t>aties voor Emails.</w:t>
      </w:r>
    </w:p>
    <w:p w14:paraId="73068D55" w14:textId="4FE30A95" w:rsidR="00380C6E" w:rsidRDefault="00692734" w:rsidP="00952958">
      <w:r w:rsidRPr="00692734">
        <w:rPr>
          <w:noProof/>
        </w:rPr>
        <w:lastRenderedPageBreak/>
        <w:drawing>
          <wp:inline distT="0" distB="0" distL="0" distR="0" wp14:anchorId="73EEEE56" wp14:editId="475FB8F7">
            <wp:extent cx="5731510" cy="2173605"/>
            <wp:effectExtent l="0" t="0" r="2540" b="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11"/>
                    <a:stretch>
                      <a:fillRect/>
                    </a:stretch>
                  </pic:blipFill>
                  <pic:spPr>
                    <a:xfrm>
                      <a:off x="0" y="0"/>
                      <a:ext cx="5731510" cy="2173605"/>
                    </a:xfrm>
                    <a:prstGeom prst="rect">
                      <a:avLst/>
                    </a:prstGeom>
                  </pic:spPr>
                </pic:pic>
              </a:graphicData>
            </a:graphic>
          </wp:inline>
        </w:drawing>
      </w:r>
    </w:p>
    <w:p w14:paraId="50441121" w14:textId="77777777" w:rsidR="00E66E06" w:rsidRDefault="00E66E06" w:rsidP="00952958"/>
    <w:p w14:paraId="0A0B8B75" w14:textId="32C38448" w:rsidR="00E66E06" w:rsidRDefault="00E66E06" w:rsidP="00952958">
      <w:r>
        <w:t>Selecteer de optie “</w:t>
      </w:r>
      <w:r w:rsidR="007E1F9C">
        <w:t xml:space="preserve">+ </w:t>
      </w:r>
      <w:r>
        <w:t>Nieuwe mailserver”</w:t>
      </w:r>
      <w:r w:rsidR="007E1F9C">
        <w:t>:</w:t>
      </w:r>
    </w:p>
    <w:p w14:paraId="462A5397" w14:textId="77777777" w:rsidR="001B73ED" w:rsidRDefault="001B73ED" w:rsidP="00952958"/>
    <w:p w14:paraId="43708B88" w14:textId="228997C0" w:rsidR="00046281" w:rsidRDefault="00E66E06" w:rsidP="00952958">
      <w:r>
        <w:rPr>
          <w:noProof/>
        </w:rPr>
        <w:drawing>
          <wp:inline distT="0" distB="0" distL="0" distR="0" wp14:anchorId="138F74BF" wp14:editId="017E8E9E">
            <wp:extent cx="3333750" cy="2447925"/>
            <wp:effectExtent l="0" t="0" r="0" b="9525"/>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12"/>
                    <a:stretch>
                      <a:fillRect/>
                    </a:stretch>
                  </pic:blipFill>
                  <pic:spPr>
                    <a:xfrm>
                      <a:off x="0" y="0"/>
                      <a:ext cx="3333750" cy="2447925"/>
                    </a:xfrm>
                    <a:prstGeom prst="rect">
                      <a:avLst/>
                    </a:prstGeom>
                  </pic:spPr>
                </pic:pic>
              </a:graphicData>
            </a:graphic>
          </wp:inline>
        </w:drawing>
      </w:r>
    </w:p>
    <w:p w14:paraId="39D797D1" w14:textId="77777777" w:rsidR="00E66E06" w:rsidRDefault="00E66E06" w:rsidP="00952958"/>
    <w:p w14:paraId="467DBD32" w14:textId="1CB05DA4" w:rsidR="00E66E06" w:rsidRDefault="00D41F6A" w:rsidP="00952958">
      <w:r>
        <w:t>Geef een naam voor de mailserver op en selecteer het type mailserver</w:t>
      </w:r>
      <w:r w:rsidR="0018372E">
        <w:t>:</w:t>
      </w:r>
    </w:p>
    <w:p w14:paraId="4C73D925" w14:textId="575B51A9" w:rsidR="00D41F6A" w:rsidRDefault="002F36AA" w:rsidP="00952958">
      <w:r>
        <w:rPr>
          <w:noProof/>
        </w:rPr>
        <w:drawing>
          <wp:inline distT="0" distB="0" distL="0" distR="0" wp14:anchorId="6558A672" wp14:editId="4E823576">
            <wp:extent cx="5731510" cy="2329180"/>
            <wp:effectExtent l="0" t="0" r="2540"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3"/>
                    <a:stretch>
                      <a:fillRect/>
                    </a:stretch>
                  </pic:blipFill>
                  <pic:spPr>
                    <a:xfrm>
                      <a:off x="0" y="0"/>
                      <a:ext cx="5731510" cy="2329180"/>
                    </a:xfrm>
                    <a:prstGeom prst="rect">
                      <a:avLst/>
                    </a:prstGeom>
                  </pic:spPr>
                </pic:pic>
              </a:graphicData>
            </a:graphic>
          </wp:inline>
        </w:drawing>
      </w:r>
    </w:p>
    <w:p w14:paraId="19045314" w14:textId="77777777" w:rsidR="00D41F6A" w:rsidRDefault="00D41F6A" w:rsidP="00952958"/>
    <w:p w14:paraId="4B730B31" w14:textId="50A10468" w:rsidR="00EA5BEA" w:rsidRDefault="00EA5BEA" w:rsidP="00952958">
      <w:r>
        <w:t xml:space="preserve">Afhankelijk van het gekozen type worden bepaalde </w:t>
      </w:r>
      <w:r w:rsidR="00D101EA">
        <w:t>onderdelen voorgevuld, waaronder eventuele bekende limieten.</w:t>
      </w:r>
    </w:p>
    <w:p w14:paraId="568CC55B" w14:textId="53CA1137" w:rsidR="00D101EA" w:rsidRDefault="00601DD3" w:rsidP="00952958">
      <w:r>
        <w:rPr>
          <w:noProof/>
        </w:rPr>
        <w:lastRenderedPageBreak/>
        <w:drawing>
          <wp:inline distT="0" distB="0" distL="0" distR="0" wp14:anchorId="0A035E4C" wp14:editId="5E5F0DD5">
            <wp:extent cx="5904585" cy="3552825"/>
            <wp:effectExtent l="0" t="0" r="127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14"/>
                    <a:stretch>
                      <a:fillRect/>
                    </a:stretch>
                  </pic:blipFill>
                  <pic:spPr>
                    <a:xfrm>
                      <a:off x="0" y="0"/>
                      <a:ext cx="5905976" cy="3553662"/>
                    </a:xfrm>
                    <a:prstGeom prst="rect">
                      <a:avLst/>
                    </a:prstGeom>
                  </pic:spPr>
                </pic:pic>
              </a:graphicData>
            </a:graphic>
          </wp:inline>
        </w:drawing>
      </w:r>
    </w:p>
    <w:p w14:paraId="62369132" w14:textId="77777777" w:rsidR="00EA5BEA" w:rsidRDefault="00EA5BEA" w:rsidP="00952958"/>
    <w:p w14:paraId="0B8B275B" w14:textId="7FA283D6" w:rsidR="00EA5BEA" w:rsidRDefault="00742A07" w:rsidP="00952958">
      <w:r>
        <w:t>Indien gewenst</w:t>
      </w:r>
      <w:r w:rsidR="0018372E">
        <w:t>,</w:t>
      </w:r>
      <w:r>
        <w:t xml:space="preserve"> kunnen limieten toegevoegd of aangepast worden.</w:t>
      </w:r>
    </w:p>
    <w:p w14:paraId="4C6CEC28" w14:textId="77777777" w:rsidR="00742A07" w:rsidRDefault="00742A07" w:rsidP="00952958"/>
    <w:p w14:paraId="40D0DECA" w14:textId="44429E40" w:rsidR="00742A07" w:rsidRPr="0018372E" w:rsidRDefault="00742A07" w:rsidP="00952958">
      <w:pPr>
        <w:rPr>
          <w:b/>
          <w:bCs/>
        </w:rPr>
      </w:pPr>
      <w:r w:rsidRPr="0018372E">
        <w:rPr>
          <w:b/>
          <w:bCs/>
        </w:rPr>
        <w:t>Stap 2: Het toevoegen van afzenders</w:t>
      </w:r>
    </w:p>
    <w:p w14:paraId="5091D9DA" w14:textId="726D4C78" w:rsidR="00236E54" w:rsidRDefault="00236E54" w:rsidP="00952958">
      <w:r>
        <w:t>Selecteer binnen het mailserverbeheer de optie “</w:t>
      </w:r>
      <w:r w:rsidR="0018372E">
        <w:t xml:space="preserve">+ </w:t>
      </w:r>
      <w:r>
        <w:t>AFZENDER TOEVOEGEN”</w:t>
      </w:r>
    </w:p>
    <w:p w14:paraId="5800EF90" w14:textId="11892BD7" w:rsidR="00236E54" w:rsidRDefault="00236E54" w:rsidP="00952958">
      <w:r>
        <w:rPr>
          <w:noProof/>
        </w:rPr>
        <w:drawing>
          <wp:inline distT="0" distB="0" distL="0" distR="0" wp14:anchorId="5663869C" wp14:editId="307D855A">
            <wp:extent cx="5731510" cy="702310"/>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702310"/>
                    </a:xfrm>
                    <a:prstGeom prst="rect">
                      <a:avLst/>
                    </a:prstGeom>
                  </pic:spPr>
                </pic:pic>
              </a:graphicData>
            </a:graphic>
          </wp:inline>
        </w:drawing>
      </w:r>
    </w:p>
    <w:p w14:paraId="3FD86EC0" w14:textId="77777777" w:rsidR="00742A07" w:rsidRDefault="00742A07" w:rsidP="00952958"/>
    <w:p w14:paraId="22B26989" w14:textId="4419416D" w:rsidR="008C7D6D" w:rsidRDefault="008C7D6D" w:rsidP="00952958">
      <w:r>
        <w:t xml:space="preserve">In </w:t>
      </w:r>
      <w:r w:rsidR="0035720B">
        <w:t xml:space="preserve">het scherm kan zowel de naam van de afzender als het e-mailadres van de afzender opgegeven worden, naar dit e-mailadres worden </w:t>
      </w:r>
      <w:r w:rsidR="00F90296">
        <w:t>twee</w:t>
      </w:r>
      <w:r w:rsidR="0035720B">
        <w:t xml:space="preserve"> e-mails verstuurd:</w:t>
      </w:r>
    </w:p>
    <w:p w14:paraId="6E4626BB" w14:textId="39C73939" w:rsidR="0035720B" w:rsidRDefault="00E2390B" w:rsidP="0035720B">
      <w:pPr>
        <w:pStyle w:val="ListParagraph"/>
        <w:numPr>
          <w:ilvl w:val="0"/>
          <w:numId w:val="40"/>
        </w:numPr>
      </w:pPr>
      <w:r>
        <w:t>Eén</w:t>
      </w:r>
      <w:r w:rsidR="0035720B">
        <w:t xml:space="preserve"> e-mail via onze eigen server</w:t>
      </w:r>
      <w:r>
        <w:t>,</w:t>
      </w:r>
      <w:r w:rsidR="0035720B">
        <w:t xml:space="preserve"> op basis van de publiek bekende MX-Records van het domein om aan te tonen dat </w:t>
      </w:r>
      <w:r w:rsidR="00206B1C">
        <w:t xml:space="preserve">het account door </w:t>
      </w:r>
      <w:r>
        <w:t>jou</w:t>
      </w:r>
      <w:r w:rsidR="00206B1C">
        <w:t xml:space="preserve"> </w:t>
      </w:r>
      <w:r w:rsidR="001E7D05">
        <w:t>beheerd wordt</w:t>
      </w:r>
      <w:r>
        <w:t>;</w:t>
      </w:r>
    </w:p>
    <w:p w14:paraId="49A1ECA7" w14:textId="62CB4ADC" w:rsidR="001E7D05" w:rsidRDefault="00E2390B" w:rsidP="0035720B">
      <w:pPr>
        <w:pStyle w:val="ListParagraph"/>
        <w:numPr>
          <w:ilvl w:val="0"/>
          <w:numId w:val="40"/>
        </w:numPr>
      </w:pPr>
      <w:r>
        <w:t>Eén</w:t>
      </w:r>
      <w:r w:rsidR="001E7D05">
        <w:t xml:space="preserve"> e-mail via de </w:t>
      </w:r>
      <w:r w:rsidR="008F1E87">
        <w:t>bijbehorende mailserver om de configuratie te testen</w:t>
      </w:r>
      <w:r>
        <w:t>.</w:t>
      </w:r>
    </w:p>
    <w:p w14:paraId="12223295" w14:textId="17026078" w:rsidR="00236E54" w:rsidRDefault="008C7D6D" w:rsidP="00952958">
      <w:r>
        <w:rPr>
          <w:noProof/>
        </w:rPr>
        <w:lastRenderedPageBreak/>
        <w:drawing>
          <wp:inline distT="0" distB="0" distL="0" distR="0" wp14:anchorId="513BA758" wp14:editId="72165D67">
            <wp:extent cx="5731510" cy="1988185"/>
            <wp:effectExtent l="0" t="0" r="2540" b="0"/>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pic:nvPicPr>
                  <pic:blipFill>
                    <a:blip r:embed="rId16"/>
                    <a:stretch>
                      <a:fillRect/>
                    </a:stretch>
                  </pic:blipFill>
                  <pic:spPr>
                    <a:xfrm>
                      <a:off x="0" y="0"/>
                      <a:ext cx="5731510" cy="1988185"/>
                    </a:xfrm>
                    <a:prstGeom prst="rect">
                      <a:avLst/>
                    </a:prstGeom>
                  </pic:spPr>
                </pic:pic>
              </a:graphicData>
            </a:graphic>
          </wp:inline>
        </w:drawing>
      </w:r>
    </w:p>
    <w:p w14:paraId="7F91D0DB" w14:textId="77777777" w:rsidR="001B73ED" w:rsidRDefault="001B73ED" w:rsidP="00952958"/>
    <w:p w14:paraId="1FCA82B3" w14:textId="50FD4C00" w:rsidR="00F3244A" w:rsidRDefault="00F3244A" w:rsidP="00952958">
      <w:r>
        <w:t>Na het versturen van de verificatie e-mails wordt de mogelijkheid gegeven om beide codes in te voeren</w:t>
      </w:r>
      <w:r w:rsidR="0015439F">
        <w:t>, na het invoeren van de beide codes wordt de afzender toegevoegd als beschikbare afzender.</w:t>
      </w:r>
      <w:r w:rsidR="000C422B">
        <w:t xml:space="preserve"> Het maakt niet uit welke code als code 1 of als code 2 wordt opgevoerd, zolang ze beide maar ingevuld worden.</w:t>
      </w:r>
    </w:p>
    <w:p w14:paraId="59D82538" w14:textId="69F70EC6" w:rsidR="0015439F" w:rsidRDefault="0015439F" w:rsidP="00952958">
      <w:r>
        <w:rPr>
          <w:noProof/>
        </w:rPr>
        <w:drawing>
          <wp:inline distT="0" distB="0" distL="0" distR="0" wp14:anchorId="45FEB6BE" wp14:editId="78C96871">
            <wp:extent cx="5731510" cy="4857115"/>
            <wp:effectExtent l="0" t="0" r="2540" b="635"/>
            <wp:docPr id="14" name="Picture 1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 email&#10;&#10;Description automatically generated"/>
                    <pic:cNvPicPr/>
                  </pic:nvPicPr>
                  <pic:blipFill>
                    <a:blip r:embed="rId17"/>
                    <a:stretch>
                      <a:fillRect/>
                    </a:stretch>
                  </pic:blipFill>
                  <pic:spPr>
                    <a:xfrm>
                      <a:off x="0" y="0"/>
                      <a:ext cx="5731510" cy="4857115"/>
                    </a:xfrm>
                    <a:prstGeom prst="rect">
                      <a:avLst/>
                    </a:prstGeom>
                  </pic:spPr>
                </pic:pic>
              </a:graphicData>
            </a:graphic>
          </wp:inline>
        </w:drawing>
      </w:r>
    </w:p>
    <w:p w14:paraId="5241CD08" w14:textId="77777777" w:rsidR="0015439F" w:rsidRDefault="0015439F" w:rsidP="00952958"/>
    <w:p w14:paraId="24FD52E2" w14:textId="5924DE1E" w:rsidR="00F3244A" w:rsidRDefault="00F3244A" w:rsidP="00952958">
      <w:r>
        <w:rPr>
          <w:noProof/>
        </w:rPr>
        <w:lastRenderedPageBreak/>
        <w:drawing>
          <wp:inline distT="0" distB="0" distL="0" distR="0" wp14:anchorId="766A03D4" wp14:editId="79A57872">
            <wp:extent cx="5731510" cy="2158365"/>
            <wp:effectExtent l="0" t="0" r="2540" b="0"/>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10;&#10;Description automatically generated"/>
                    <pic:cNvPicPr/>
                  </pic:nvPicPr>
                  <pic:blipFill>
                    <a:blip r:embed="rId18"/>
                    <a:stretch>
                      <a:fillRect/>
                    </a:stretch>
                  </pic:blipFill>
                  <pic:spPr>
                    <a:xfrm>
                      <a:off x="0" y="0"/>
                      <a:ext cx="5731510" cy="2158365"/>
                    </a:xfrm>
                    <a:prstGeom prst="rect">
                      <a:avLst/>
                    </a:prstGeom>
                  </pic:spPr>
                </pic:pic>
              </a:graphicData>
            </a:graphic>
          </wp:inline>
        </w:drawing>
      </w:r>
    </w:p>
    <w:p w14:paraId="5C5838D3" w14:textId="77777777" w:rsidR="00806034" w:rsidRDefault="00806034" w:rsidP="00952958"/>
    <w:p w14:paraId="067AA904" w14:textId="5D7C8D37" w:rsidR="0015439F" w:rsidRDefault="0015439F" w:rsidP="00952958">
      <w:r>
        <w:t>Mochten de e-mails niet ontvangen worden, dan kan bij de</w:t>
      </w:r>
      <w:r w:rsidR="00523F98">
        <w:t xml:space="preserve"> logging bekeken worden wat de bijbehorende foutmelding is. Dit wordt verder hieronder beschreven.</w:t>
      </w:r>
    </w:p>
    <w:p w14:paraId="21A79404" w14:textId="77777777" w:rsidR="00523F98" w:rsidRDefault="00523F98" w:rsidP="00952958"/>
    <w:p w14:paraId="79694907" w14:textId="3ECD8513" w:rsidR="00523F98" w:rsidRPr="000C422B" w:rsidRDefault="00523F98" w:rsidP="00952958">
      <w:pPr>
        <w:rPr>
          <w:b/>
          <w:bCs/>
        </w:rPr>
      </w:pPr>
      <w:r w:rsidRPr="000C422B">
        <w:rPr>
          <w:b/>
          <w:bCs/>
        </w:rPr>
        <w:t>Stap 3: Het koppelen van de afzender aan één of meerdere mastersjablonen</w:t>
      </w:r>
    </w:p>
    <w:p w14:paraId="6ECDFB97" w14:textId="56E655DA" w:rsidR="008B1EB5" w:rsidRDefault="008B1EB5" w:rsidP="008B1EB5">
      <w:r>
        <w:t>Navigeer naar Beheer &gt; Ap</w:t>
      </w:r>
      <w:r w:rsidR="000C422B">
        <w:t>p</w:t>
      </w:r>
      <w:r>
        <w:t>licatieinstellingen &gt; E-mail master sjablonen</w:t>
      </w:r>
    </w:p>
    <w:p w14:paraId="6F39BEAC" w14:textId="74E2A5EF" w:rsidR="008B1EB5" w:rsidRDefault="00CB4840" w:rsidP="008B1EB5">
      <w:r w:rsidRPr="00CB4840">
        <w:rPr>
          <w:noProof/>
        </w:rPr>
        <w:drawing>
          <wp:inline distT="0" distB="0" distL="0" distR="0" wp14:anchorId="3604C83F" wp14:editId="3D6BBB30">
            <wp:extent cx="5731510" cy="2112645"/>
            <wp:effectExtent l="0" t="0" r="254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2112645"/>
                    </a:xfrm>
                    <a:prstGeom prst="rect">
                      <a:avLst/>
                    </a:prstGeom>
                  </pic:spPr>
                </pic:pic>
              </a:graphicData>
            </a:graphic>
          </wp:inline>
        </w:drawing>
      </w:r>
    </w:p>
    <w:p w14:paraId="1554BF34" w14:textId="77777777" w:rsidR="008B1EB5" w:rsidRDefault="008B1EB5" w:rsidP="008B1EB5"/>
    <w:p w14:paraId="6F37E4F6" w14:textId="26D03152" w:rsidR="008B1EB5" w:rsidRDefault="008B1EB5" w:rsidP="008B1EB5">
      <w:r>
        <w:t xml:space="preserve">Selecteer </w:t>
      </w:r>
      <w:r w:rsidR="00631E60">
        <w:t>het gewenste sjabloon</w:t>
      </w:r>
      <w:r w:rsidR="00CB4840">
        <w:t xml:space="preserve"> in de lijst aan de linkerkant:</w:t>
      </w:r>
    </w:p>
    <w:p w14:paraId="2CBB87A7" w14:textId="5FCD8F88" w:rsidR="00D6451F" w:rsidRDefault="00D6451F" w:rsidP="008B1EB5">
      <w:r>
        <w:rPr>
          <w:noProof/>
        </w:rPr>
        <w:drawing>
          <wp:inline distT="0" distB="0" distL="0" distR="0" wp14:anchorId="6C082E8B" wp14:editId="244F1798">
            <wp:extent cx="5731510" cy="1773555"/>
            <wp:effectExtent l="0" t="0" r="2540" b="0"/>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10;&#10;Description automatically generated"/>
                    <pic:cNvPicPr/>
                  </pic:nvPicPr>
                  <pic:blipFill>
                    <a:blip r:embed="rId20"/>
                    <a:stretch>
                      <a:fillRect/>
                    </a:stretch>
                  </pic:blipFill>
                  <pic:spPr>
                    <a:xfrm>
                      <a:off x="0" y="0"/>
                      <a:ext cx="5731510" cy="1773555"/>
                    </a:xfrm>
                    <a:prstGeom prst="rect">
                      <a:avLst/>
                    </a:prstGeom>
                  </pic:spPr>
                </pic:pic>
              </a:graphicData>
            </a:graphic>
          </wp:inline>
        </w:drawing>
      </w:r>
    </w:p>
    <w:p w14:paraId="4C6B661E" w14:textId="485ADE7D" w:rsidR="00D6451F" w:rsidRDefault="000D622E" w:rsidP="008B1EB5">
      <w:r>
        <w:rPr>
          <w:noProof/>
        </w:rPr>
        <w:lastRenderedPageBreak/>
        <w:drawing>
          <wp:inline distT="0" distB="0" distL="0" distR="0" wp14:anchorId="61164AAF" wp14:editId="77316C07">
            <wp:extent cx="5731510" cy="2331720"/>
            <wp:effectExtent l="0" t="0" r="2540" b="0"/>
            <wp:docPr id="18" name="Picture 1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 email&#10;&#10;Description automatically generated"/>
                    <pic:cNvPicPr/>
                  </pic:nvPicPr>
                  <pic:blipFill>
                    <a:blip r:embed="rId21"/>
                    <a:stretch>
                      <a:fillRect/>
                    </a:stretch>
                  </pic:blipFill>
                  <pic:spPr>
                    <a:xfrm>
                      <a:off x="0" y="0"/>
                      <a:ext cx="5731510" cy="2331720"/>
                    </a:xfrm>
                    <a:prstGeom prst="rect">
                      <a:avLst/>
                    </a:prstGeom>
                  </pic:spPr>
                </pic:pic>
              </a:graphicData>
            </a:graphic>
          </wp:inline>
        </w:drawing>
      </w:r>
    </w:p>
    <w:p w14:paraId="2C676F9F" w14:textId="1C00ECE2" w:rsidR="000D622E" w:rsidRDefault="000D622E" w:rsidP="008B1EB5">
      <w:r>
        <w:t>En selecteer “Aanpassen”</w:t>
      </w:r>
      <w:r w:rsidR="00CB4840">
        <w:t>:</w:t>
      </w:r>
    </w:p>
    <w:p w14:paraId="32A60B44" w14:textId="4F13B145" w:rsidR="000D622E" w:rsidRDefault="009866D2" w:rsidP="008B1EB5">
      <w:r>
        <w:rPr>
          <w:noProof/>
        </w:rPr>
        <w:drawing>
          <wp:inline distT="0" distB="0" distL="0" distR="0" wp14:anchorId="418476F0" wp14:editId="59E35C35">
            <wp:extent cx="5731510" cy="3890645"/>
            <wp:effectExtent l="0" t="0" r="2540" b="0"/>
            <wp:docPr id="19" name="Picture 1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10;&#10;Description automatically generated"/>
                    <pic:cNvPicPr/>
                  </pic:nvPicPr>
                  <pic:blipFill>
                    <a:blip r:embed="rId22"/>
                    <a:stretch>
                      <a:fillRect/>
                    </a:stretch>
                  </pic:blipFill>
                  <pic:spPr>
                    <a:xfrm>
                      <a:off x="0" y="0"/>
                      <a:ext cx="5731510" cy="3890645"/>
                    </a:xfrm>
                    <a:prstGeom prst="rect">
                      <a:avLst/>
                    </a:prstGeom>
                  </pic:spPr>
                </pic:pic>
              </a:graphicData>
            </a:graphic>
          </wp:inline>
        </w:drawing>
      </w:r>
    </w:p>
    <w:p w14:paraId="7F349D9F" w14:textId="0AB423CD" w:rsidR="00806034" w:rsidRDefault="008E268A" w:rsidP="00952958">
      <w:r>
        <w:t xml:space="preserve">Door bij </w:t>
      </w:r>
      <w:r w:rsidR="00CB4840">
        <w:t>‘</w:t>
      </w:r>
      <w:r w:rsidR="00800767">
        <w:t xml:space="preserve">Email </w:t>
      </w:r>
      <w:r w:rsidR="00CB4840">
        <w:t>S</w:t>
      </w:r>
      <w:r w:rsidR="00800767">
        <w:t>erver</w:t>
      </w:r>
      <w:r w:rsidR="00CB4840">
        <w:t>’</w:t>
      </w:r>
      <w:r w:rsidR="00800767">
        <w:t xml:space="preserve"> de gewenste server te selecteren</w:t>
      </w:r>
      <w:r w:rsidR="00CB4840">
        <w:t>,</w:t>
      </w:r>
      <w:r w:rsidR="00800767">
        <w:t xml:space="preserve"> zijn bij de afzender vervolgens de </w:t>
      </w:r>
      <w:r w:rsidR="00714286">
        <w:t xml:space="preserve">bij die server behorende afzenders te selecteren. Na het </w:t>
      </w:r>
      <w:r w:rsidR="0048622A">
        <w:t>opslaan van de wijzigingen</w:t>
      </w:r>
      <w:r w:rsidR="009D39B9">
        <w:t>,</w:t>
      </w:r>
      <w:r w:rsidR="0048622A">
        <w:t xml:space="preserve"> zullen alle nieuwe e-mails met het betreffende mastersjabloon via de eigen mailserver verstuurd worden.</w:t>
      </w:r>
    </w:p>
    <w:p w14:paraId="26222A7D" w14:textId="77777777" w:rsidR="00F3244A" w:rsidRDefault="00F3244A" w:rsidP="00952958"/>
    <w:p w14:paraId="0DFD323A" w14:textId="2DB7F0B3" w:rsidR="00362DE7" w:rsidRDefault="001B73ED" w:rsidP="00952958">
      <w:r w:rsidRPr="00DC4E5A">
        <w:t xml:space="preserve">Voor foutanalyse </w:t>
      </w:r>
      <w:r w:rsidR="00DC4E5A" w:rsidRPr="00DC4E5A">
        <w:t>is logging inzi</w:t>
      </w:r>
      <w:r w:rsidR="00DC4E5A">
        <w:t xml:space="preserve">chtelijk </w:t>
      </w:r>
      <w:r w:rsidR="001E68D3">
        <w:t>met betrekking tot</w:t>
      </w:r>
      <w:r w:rsidR="00DC4E5A">
        <w:t xml:space="preserve"> het aanbieden van de e-mails vanuit de Xpert Suite aan </w:t>
      </w:r>
      <w:r w:rsidR="001E68D3">
        <w:t>jo</w:t>
      </w:r>
      <w:r w:rsidR="00DC4E5A">
        <w:t>uw mailserver, deze toont echter een beperkte historie</w:t>
      </w:r>
      <w:r w:rsidR="00B833DF">
        <w:t xml:space="preserve"> van enkele weken.</w:t>
      </w:r>
      <w:r w:rsidR="0048622A">
        <w:t xml:space="preserve"> Selecteer hiervoor in het beheer </w:t>
      </w:r>
      <w:r w:rsidR="00D26CD3">
        <w:t>wederom de optie “Mailserver beheer”</w:t>
      </w:r>
      <w:r w:rsidR="0088399F">
        <w:t xml:space="preserve"> en vervolgens de </w:t>
      </w:r>
      <w:r w:rsidR="00F50DE6">
        <w:t>gewenste mailserver.</w:t>
      </w:r>
      <w:r w:rsidR="009246E8">
        <w:t xml:space="preserve"> </w:t>
      </w:r>
      <w:r w:rsidR="00365F3F">
        <w:t xml:space="preserve">De knop “Logging” geeft inzicht in de </w:t>
      </w:r>
      <w:r w:rsidR="00D10419">
        <w:t>recente e-mails voor dez</w:t>
      </w:r>
      <w:r w:rsidR="005A7041">
        <w:t>e server met hierbij de status van de verzending:</w:t>
      </w:r>
    </w:p>
    <w:p w14:paraId="27184707" w14:textId="551352B4" w:rsidR="00820932" w:rsidRDefault="009246E8" w:rsidP="00952958">
      <w:r w:rsidRPr="009246E8">
        <w:rPr>
          <w:noProof/>
        </w:rPr>
        <w:lastRenderedPageBreak/>
        <w:drawing>
          <wp:inline distT="0" distB="0" distL="0" distR="0" wp14:anchorId="6158A578" wp14:editId="66EBF374">
            <wp:extent cx="5731510" cy="3964940"/>
            <wp:effectExtent l="0" t="0" r="2540" b="0"/>
            <wp:docPr id="23" name="Picture 2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application&#10;&#10;Description automatically generated"/>
                    <pic:cNvPicPr/>
                  </pic:nvPicPr>
                  <pic:blipFill>
                    <a:blip r:embed="rId23"/>
                    <a:stretch>
                      <a:fillRect/>
                    </a:stretch>
                  </pic:blipFill>
                  <pic:spPr>
                    <a:xfrm>
                      <a:off x="0" y="0"/>
                      <a:ext cx="5731510" cy="3964940"/>
                    </a:xfrm>
                    <a:prstGeom prst="rect">
                      <a:avLst/>
                    </a:prstGeom>
                  </pic:spPr>
                </pic:pic>
              </a:graphicData>
            </a:graphic>
          </wp:inline>
        </w:drawing>
      </w:r>
    </w:p>
    <w:p w14:paraId="499C8B69" w14:textId="77777777" w:rsidR="00AC3B5F" w:rsidRDefault="00AC3B5F" w:rsidP="00952958"/>
    <w:p w14:paraId="11CA87B2" w14:textId="60A3EAB6" w:rsidR="00820932" w:rsidRPr="00DC4E5A" w:rsidRDefault="00AC3B5F" w:rsidP="00952958">
      <w:r>
        <w:rPr>
          <w:noProof/>
        </w:rPr>
        <w:drawing>
          <wp:inline distT="0" distB="0" distL="0" distR="0" wp14:anchorId="0B7041A8" wp14:editId="0BA5034E">
            <wp:extent cx="5731510" cy="927735"/>
            <wp:effectExtent l="0" t="0" r="2540" b="5715"/>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pic:nvPicPr>
                  <pic:blipFill>
                    <a:blip r:embed="rId24"/>
                    <a:stretch>
                      <a:fillRect/>
                    </a:stretch>
                  </pic:blipFill>
                  <pic:spPr>
                    <a:xfrm>
                      <a:off x="0" y="0"/>
                      <a:ext cx="5731510" cy="927735"/>
                    </a:xfrm>
                    <a:prstGeom prst="rect">
                      <a:avLst/>
                    </a:prstGeom>
                  </pic:spPr>
                </pic:pic>
              </a:graphicData>
            </a:graphic>
          </wp:inline>
        </w:drawing>
      </w:r>
    </w:p>
    <w:p w14:paraId="64255CF9" w14:textId="77777777" w:rsidR="00333298" w:rsidRPr="00333298" w:rsidRDefault="00333298" w:rsidP="00333298"/>
    <w:p w14:paraId="654F19B4" w14:textId="689E21E7" w:rsidR="00BD44E4" w:rsidRDefault="00BD44E4" w:rsidP="00BD44E4">
      <w:pPr>
        <w:pStyle w:val="Heading2"/>
      </w:pPr>
      <w:bookmarkStart w:id="8" w:name="_Toc111124285"/>
      <w:r>
        <w:t>Rapportages</w:t>
      </w:r>
      <w:bookmarkEnd w:id="8"/>
    </w:p>
    <w:p w14:paraId="325F829A" w14:textId="011A4A39" w:rsidR="00AD78EB" w:rsidRDefault="00AD78EB" w:rsidP="00AD78EB">
      <w:pPr>
        <w:rPr>
          <w:i/>
          <w:iCs w:val="0"/>
        </w:rPr>
      </w:pPr>
      <w:r>
        <w:rPr>
          <w:i/>
          <w:iCs w:val="0"/>
        </w:rPr>
        <w:t xml:space="preserve">Onderstaande wijzigingen zijn op 12 augustus beschikbaar op productie. </w:t>
      </w:r>
    </w:p>
    <w:p w14:paraId="55FEEE00" w14:textId="77777777" w:rsidR="00AD78EB" w:rsidRDefault="00AD78EB" w:rsidP="00AD78EB">
      <w:pPr>
        <w:pStyle w:val="Heading3"/>
      </w:pPr>
      <w:bookmarkStart w:id="9" w:name="_Toc110947199"/>
      <w:bookmarkStart w:id="10" w:name="_Toc111124286"/>
      <w:r>
        <w:t>Performanceverbetering rapport ‘Ziektewet instromers’</w:t>
      </w:r>
      <w:bookmarkEnd w:id="9"/>
      <w:bookmarkEnd w:id="10"/>
    </w:p>
    <w:p w14:paraId="2FFD4739" w14:textId="77777777" w:rsidR="00AD78EB" w:rsidRDefault="00AD78EB" w:rsidP="00AD78EB">
      <w:r>
        <w:t>Het opvragen van het basisrapport ‘</w:t>
      </w:r>
      <w:proofErr w:type="spellStart"/>
      <w:r>
        <w:t>Ziektewet_instromers</w:t>
      </w:r>
      <w:proofErr w:type="spellEnd"/>
      <w:r>
        <w:t xml:space="preserve">’ kon erg lang duren bij grote aantallen werknemers. </w:t>
      </w:r>
      <w:r w:rsidRPr="001F3715">
        <w:t xml:space="preserve">De performance van dit rapport is </w:t>
      </w:r>
      <w:r>
        <w:t>geoptimaliseerd, waardoor de gebruiker het rapport veel sneller kan opvragen en inzien. Autorisaties op dit rapport zijn ongewijzigd, de gebruiker heeft nog steeds autorisatie nodig voor werknemers.</w:t>
      </w:r>
    </w:p>
    <w:p w14:paraId="22A22BA7" w14:textId="77777777" w:rsidR="00AD78EB" w:rsidRDefault="00AD78EB" w:rsidP="00AD78EB"/>
    <w:p w14:paraId="42716642" w14:textId="51EE4611" w:rsidR="00AD78EB" w:rsidRDefault="00AD78EB" w:rsidP="00AD78EB">
      <w:pPr>
        <w:pStyle w:val="Heading3"/>
      </w:pPr>
      <w:bookmarkStart w:id="11" w:name="_Toc110947200"/>
      <w:bookmarkStart w:id="12" w:name="_Toc111124287"/>
      <w:r>
        <w:t>Rapport ‘</w:t>
      </w:r>
      <w:r w:rsidR="00001868">
        <w:t>Z</w:t>
      </w:r>
      <w:r>
        <w:t>iektetrajecten per verzekeraar’ en ‘</w:t>
      </w:r>
      <w:r w:rsidR="00001868">
        <w:t>Z</w:t>
      </w:r>
      <w:r>
        <w:t>iektetrajecten per wer</w:t>
      </w:r>
      <w:r w:rsidR="00001868">
        <w:t>kg</w:t>
      </w:r>
      <w:r>
        <w:t>ever met relevante polissen’ exporteerbaar naar Excel</w:t>
      </w:r>
      <w:bookmarkEnd w:id="11"/>
      <w:bookmarkEnd w:id="12"/>
    </w:p>
    <w:p w14:paraId="136CBB7C" w14:textId="28668B6E" w:rsidR="00AD78EB" w:rsidRPr="005D466B" w:rsidRDefault="00AD78EB" w:rsidP="00AD78EB">
      <w:r>
        <w:t>D</w:t>
      </w:r>
      <w:r w:rsidRPr="005D466B">
        <w:t xml:space="preserve">e rapporten </w:t>
      </w:r>
      <w:r>
        <w:t>‘</w:t>
      </w:r>
      <w:r w:rsidRPr="005D466B">
        <w:t>Ziektetrajecten per verzekeraar</w:t>
      </w:r>
      <w:r>
        <w:t>’</w:t>
      </w:r>
      <w:r w:rsidRPr="005D466B">
        <w:t xml:space="preserve"> en </w:t>
      </w:r>
      <w:r>
        <w:t>‘</w:t>
      </w:r>
      <w:r w:rsidRPr="005D466B">
        <w:t>Ziektetrajecten per werkgever met relevante polissen</w:t>
      </w:r>
      <w:r>
        <w:t xml:space="preserve">’ konden niet naar Excel geëxporteerd worden, wanneer de lijst met geselecteerde verzekeraars/werkgevers te </w:t>
      </w:r>
      <w:r>
        <w:lastRenderedPageBreak/>
        <w:t xml:space="preserve">groot was. Er </w:t>
      </w:r>
      <w:r w:rsidRPr="005D466B">
        <w:t xml:space="preserve">is een verbetering doorgevoerd die ervoor zorgt dat het rapport toch naar Excel geëxporteerd kan worden, ook al is er een groot aantal </w:t>
      </w:r>
      <w:r>
        <w:t>verzekeraars/</w:t>
      </w:r>
      <w:r w:rsidRPr="005D466B">
        <w:t>werkgevers geselecteerd.</w:t>
      </w:r>
      <w:r>
        <w:t xml:space="preserve"> Wanneer de selectie van verzekeraars/</w:t>
      </w:r>
      <w:r w:rsidRPr="009472A0">
        <w:t xml:space="preserve"> </w:t>
      </w:r>
      <w:r>
        <w:t>werkgevers te groot is, wordt de lijstweergave afgekapt in Excel. Wanneer de gebruiker álle verzekeraars/werkgevers selecteert, wordt dit simpelweg getoond in Excel met het woord ‘Alles’.</w:t>
      </w:r>
    </w:p>
    <w:p w14:paraId="4D613ECA" w14:textId="77777777" w:rsidR="00AD78EB" w:rsidRDefault="00AD78EB" w:rsidP="00AD78EB">
      <w:r w:rsidRPr="00B159F0">
        <w:rPr>
          <w:noProof/>
        </w:rPr>
        <w:drawing>
          <wp:inline distT="0" distB="0" distL="0" distR="0" wp14:anchorId="31523154" wp14:editId="393B36E9">
            <wp:extent cx="5731510" cy="1584325"/>
            <wp:effectExtent l="0" t="0" r="2540" b="0"/>
            <wp:docPr id="31" name="Picture 3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text, application&#10;&#10;Description automatically generated"/>
                    <pic:cNvPicPr/>
                  </pic:nvPicPr>
                  <pic:blipFill>
                    <a:blip r:embed="rId25"/>
                    <a:stretch>
                      <a:fillRect/>
                    </a:stretch>
                  </pic:blipFill>
                  <pic:spPr>
                    <a:xfrm>
                      <a:off x="0" y="0"/>
                      <a:ext cx="5731510" cy="1584325"/>
                    </a:xfrm>
                    <a:prstGeom prst="rect">
                      <a:avLst/>
                    </a:prstGeom>
                  </pic:spPr>
                </pic:pic>
              </a:graphicData>
            </a:graphic>
          </wp:inline>
        </w:drawing>
      </w:r>
    </w:p>
    <w:p w14:paraId="26B2B4CF" w14:textId="23112D8C" w:rsidR="00AD78EB" w:rsidRDefault="00AD78EB" w:rsidP="00AD78EB">
      <w:pPr>
        <w:pStyle w:val="Heading3"/>
      </w:pPr>
      <w:bookmarkStart w:id="13" w:name="_Toc110947201"/>
      <w:bookmarkStart w:id="14" w:name="_Toc111124288"/>
      <w:r>
        <w:t xml:space="preserve">Aanpassingen </w:t>
      </w:r>
      <w:r w:rsidR="00001868">
        <w:t>r</w:t>
      </w:r>
      <w:r>
        <w:t xml:space="preserve">apport </w:t>
      </w:r>
      <w:r w:rsidR="00001868">
        <w:t>‘</w:t>
      </w:r>
      <w:r>
        <w:t>XS Werknemer importsheet</w:t>
      </w:r>
      <w:bookmarkEnd w:id="13"/>
      <w:r w:rsidR="00001868">
        <w:t>’</w:t>
      </w:r>
      <w:bookmarkEnd w:id="14"/>
    </w:p>
    <w:p w14:paraId="30CF327B" w14:textId="77777777" w:rsidR="00AD78EB" w:rsidRDefault="00AD78EB" w:rsidP="00AD78EB">
      <w:r>
        <w:t>Het selecteren van de gewenste organisatieonderdelen in rapport ‘XS Werknemer importsheet’ gebruikt nu de standaard opzet, die ook in veel andere rapporten gebruikt wordt. Deze opzet bestaat uit 3 stappen:</w:t>
      </w:r>
    </w:p>
    <w:p w14:paraId="17D064E3" w14:textId="77777777" w:rsidR="00AD78EB" w:rsidRDefault="00AD78EB" w:rsidP="00AD78EB">
      <w:r>
        <w:t>1.</w:t>
      </w:r>
      <w:r>
        <w:tab/>
        <w:t>Het selecteren van het aantal te tonen niveaus van de organisatiestructuur;</w:t>
      </w:r>
    </w:p>
    <w:p w14:paraId="30BB27E4" w14:textId="77777777" w:rsidR="00AD78EB" w:rsidRDefault="00AD78EB" w:rsidP="00AD78EB">
      <w:r>
        <w:t>2.</w:t>
      </w:r>
      <w:r>
        <w:tab/>
        <w:t>Het selecteren van het hoogste organisatieonderdeel (bijvoorbeeld een werkgever);</w:t>
      </w:r>
    </w:p>
    <w:p w14:paraId="16F61DFD" w14:textId="77777777" w:rsidR="00AD78EB" w:rsidRDefault="00AD78EB" w:rsidP="00AD78EB">
      <w:r>
        <w:t>3.</w:t>
      </w:r>
      <w:r>
        <w:tab/>
        <w:t>Het selecteren van de gewenste organisatieonderdelen onder het bij stap 2 gekozen onderdeel (bijvoorbeeld een aantal afdelingen).</w:t>
      </w:r>
    </w:p>
    <w:p w14:paraId="7AE92350" w14:textId="77777777" w:rsidR="00AD78EB" w:rsidRDefault="00AD78EB" w:rsidP="00AD78EB">
      <w:r>
        <w:t xml:space="preserve"> </w:t>
      </w:r>
    </w:p>
    <w:p w14:paraId="5CFC9AF0" w14:textId="77777777" w:rsidR="00AD78EB" w:rsidRDefault="00AD78EB" w:rsidP="00AD78EB">
      <w:r>
        <w:t>Door deze wijzigingen is het gebruik eenduidiger en werkt het rapport ook voor afwijkende organisatiestructuren. De aanpassing heeft geen impact op Privacy &amp; Security, alleen werknemers waar de gebruiker voor geautoriseerd is worden getoond in het rapport.</w:t>
      </w:r>
    </w:p>
    <w:p w14:paraId="61D0D229" w14:textId="77777777" w:rsidR="00AD78EB" w:rsidRDefault="00AD78EB" w:rsidP="00AD78EB"/>
    <w:p w14:paraId="7B9A9470" w14:textId="3B8EBF48" w:rsidR="009C5C16" w:rsidRDefault="009C5C16" w:rsidP="00AD78EB">
      <w:r w:rsidRPr="009C5C16">
        <w:rPr>
          <w:noProof/>
        </w:rPr>
        <w:drawing>
          <wp:inline distT="0" distB="0" distL="0" distR="0" wp14:anchorId="6E4CEEDE" wp14:editId="1C18B911">
            <wp:extent cx="5731510" cy="1137285"/>
            <wp:effectExtent l="0" t="0" r="2540" b="571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26"/>
                    <a:stretch>
                      <a:fillRect/>
                    </a:stretch>
                  </pic:blipFill>
                  <pic:spPr>
                    <a:xfrm>
                      <a:off x="0" y="0"/>
                      <a:ext cx="5731510" cy="1137285"/>
                    </a:xfrm>
                    <a:prstGeom prst="rect">
                      <a:avLst/>
                    </a:prstGeom>
                  </pic:spPr>
                </pic:pic>
              </a:graphicData>
            </a:graphic>
          </wp:inline>
        </w:drawing>
      </w:r>
    </w:p>
    <w:p w14:paraId="6B826648" w14:textId="42488D91" w:rsidR="00AD78EB" w:rsidRDefault="00AD78EB" w:rsidP="00AD78EB">
      <w:pPr>
        <w:pStyle w:val="Heading3"/>
      </w:pPr>
      <w:bookmarkStart w:id="15" w:name="_Toc110947202"/>
      <w:bookmarkStart w:id="16" w:name="_Toc111124289"/>
      <w:r>
        <w:t>Aanpassingen rapport ‘Overzicht dienstverbanden – hi</w:t>
      </w:r>
      <w:r w:rsidR="00782C9C">
        <w:t>ë</w:t>
      </w:r>
      <w:r>
        <w:t>rarchisch’</w:t>
      </w:r>
      <w:bookmarkEnd w:id="15"/>
      <w:bookmarkEnd w:id="16"/>
    </w:p>
    <w:p w14:paraId="049ACBB3" w14:textId="77777777" w:rsidR="00AD78EB" w:rsidRDefault="00AD78EB" w:rsidP="00AD78EB">
      <w:r>
        <w:t xml:space="preserve">In de rapportage 'Overzicht Dienstverbanden - Hiërarchisch' is een bug opgelost die in sommige gevallen optrad als de werkgever en direct onderliggende afdeling precies dezelfde naam hebben. De dienstverbanden werden dan op de verkeerde plek getoond. Dit is nu opgelost. Verder is de layout van het rapport gestandaardiseerd, zodat deze overeenkomt met andere standaardrapportages. </w:t>
      </w:r>
    </w:p>
    <w:p w14:paraId="4185491A" w14:textId="77777777" w:rsidR="00AD78EB" w:rsidRDefault="00AD78EB" w:rsidP="00AD78EB"/>
    <w:p w14:paraId="4382DA48" w14:textId="77777777" w:rsidR="00BD44E4" w:rsidRPr="00BD44E4" w:rsidRDefault="00BD44E4" w:rsidP="00BD44E4"/>
    <w:p w14:paraId="61D6E5D6" w14:textId="77777777" w:rsidR="00536499" w:rsidRPr="00BD693E" w:rsidRDefault="00536499" w:rsidP="00BD693E"/>
    <w:p w14:paraId="4393C904" w14:textId="44DD5666" w:rsidR="00BD44E4" w:rsidRPr="000E550B" w:rsidRDefault="00B5699B" w:rsidP="00A16CCF">
      <w:pPr>
        <w:pStyle w:val="Heading1"/>
      </w:pPr>
      <w:bookmarkStart w:id="17" w:name="_Toc111124290"/>
      <w:r>
        <w:lastRenderedPageBreak/>
        <w:t>Modules</w:t>
      </w:r>
      <w:bookmarkEnd w:id="17"/>
      <w:r w:rsidR="005B6063">
        <w:t xml:space="preserve"> </w:t>
      </w:r>
      <w:bookmarkStart w:id="18" w:name="_Verwijderen_van_gebruiker"/>
      <w:bookmarkEnd w:id="18"/>
    </w:p>
    <w:p w14:paraId="611FDA04" w14:textId="77777777" w:rsidR="00B42525" w:rsidRDefault="00B42525" w:rsidP="00B42525">
      <w:pPr>
        <w:pStyle w:val="Heading2"/>
      </w:pPr>
      <w:bookmarkStart w:id="19" w:name="_Toc110966717"/>
      <w:bookmarkStart w:id="20" w:name="_Toc111124291"/>
      <w:r>
        <w:t>Verloning</w:t>
      </w:r>
      <w:bookmarkEnd w:id="19"/>
      <w:bookmarkEnd w:id="20"/>
    </w:p>
    <w:p w14:paraId="1DFBC151" w14:textId="219C00F3" w:rsidR="00B42525" w:rsidRDefault="00B42525" w:rsidP="00B42525">
      <w:pPr>
        <w:pStyle w:val="Heading3"/>
      </w:pPr>
      <w:bookmarkStart w:id="21" w:name="_Toc111124292"/>
      <w:r>
        <w:t>Bij werkhervatting door werknemer die meer verdient dan Ziektewet uitkering(en) wordt te veel ingehouden op uitkering</w:t>
      </w:r>
      <w:bookmarkEnd w:id="21"/>
    </w:p>
    <w:p w14:paraId="5E340F8C" w14:textId="77777777" w:rsidR="00B42525" w:rsidRDefault="00B42525" w:rsidP="00B42525">
      <w:pPr>
        <w:rPr>
          <w:u w:val="single"/>
        </w:rPr>
      </w:pPr>
      <w:r>
        <w:rPr>
          <w:u w:val="single"/>
        </w:rPr>
        <w:t>Waarom deze wijzigingen?</w:t>
      </w:r>
    </w:p>
    <w:p w14:paraId="497BE41B" w14:textId="77777777" w:rsidR="00194E13" w:rsidRDefault="00194E13" w:rsidP="00194E13">
      <w:r>
        <w:t xml:space="preserve">Voor klanten die gebruik maken van de functionaliteit voor het verlonen van Ziektewetuitkeringen, is een aanpassing doorgevoerd bij de korting inkomsten. De korting inkomsten worden gebruikt als de werknemer (deels) weer aan het werk is, om de inkomsten tijdens de uitkering die ingehouden moeten worden op de uitkering te kunnen registreren. </w:t>
      </w:r>
    </w:p>
    <w:p w14:paraId="30EAB800" w14:textId="77777777" w:rsidR="00194E13" w:rsidRDefault="00194E13" w:rsidP="00194E13"/>
    <w:p w14:paraId="37A1A9D3" w14:textId="77777777" w:rsidR="00194E13" w:rsidRDefault="00194E13" w:rsidP="00194E13">
      <w:r>
        <w:t xml:space="preserve">Uit het gebruik van deze functionaliteit bij onze klanten bleek dat het bij werknemers met een hoger inkomen regelmatig voorkomt dat de korting inkomsten hoger zijn dan het uitgekeerde uitkeringsbedrag, waarbij handmatige correcties vanuit de salarisadministratie benodigd zijn. Vanaf deze release worden de inkomsten die door een werknemer over een bepaalde periode zijn verdiend, maximaal ingehouden tot het bedrag dat een werknemer over dezelfde periode aan uitkering ontvangt (Ziektewetuitkering en Ziektewet aanvulling). </w:t>
      </w:r>
    </w:p>
    <w:p w14:paraId="0827CEDE" w14:textId="77777777" w:rsidR="00B74598" w:rsidRDefault="00B74598" w:rsidP="00B74598"/>
    <w:p w14:paraId="7A37C581" w14:textId="77777777" w:rsidR="00B74598" w:rsidRDefault="00B74598" w:rsidP="00B74598">
      <w:pPr>
        <w:rPr>
          <w:u w:val="single"/>
        </w:rPr>
      </w:pPr>
      <w:r>
        <w:rPr>
          <w:u w:val="single"/>
        </w:rPr>
        <w:t>Wat is er gewijzigd?</w:t>
      </w:r>
    </w:p>
    <w:p w14:paraId="48A0E22B" w14:textId="77777777" w:rsidR="00B74598" w:rsidRDefault="00B74598" w:rsidP="00B74598">
      <w:r>
        <w:t>De maximering van de korting inkomsten wordt toegepast bij het opstellen van looncomponenten. Dit betekent dat de volledige inkomsten van de werknemer tijdens de uitkering als korting inkomsten geregistreerd kunnen worden en dat de Xpert Suite vervolgens berekent wat de maximum inhouding is. Als later blijkt dat een werknemer alsnog meer uitkering ontvangt (door hoger dagloon of gewijzigde uitkeringsdagen), dan wordt ook de maximum inhouding opnieuw berekend.</w:t>
      </w:r>
    </w:p>
    <w:p w14:paraId="48FD82CC" w14:textId="77777777" w:rsidR="00B42525" w:rsidRDefault="00B42525" w:rsidP="00B42525">
      <w:pPr>
        <w:rPr>
          <w:b/>
          <w:bCs/>
        </w:rPr>
      </w:pPr>
    </w:p>
    <w:p w14:paraId="408FB8FB" w14:textId="77777777" w:rsidR="00B42525" w:rsidRPr="00F649A2" w:rsidRDefault="00B42525" w:rsidP="00B42525">
      <w:pPr>
        <w:rPr>
          <w:b/>
          <w:bCs/>
        </w:rPr>
      </w:pPr>
      <w:r w:rsidRPr="00F649A2">
        <w:rPr>
          <w:b/>
          <w:bCs/>
        </w:rPr>
        <w:t>Opstellen van looncomponenten voor korting inkomsten</w:t>
      </w:r>
    </w:p>
    <w:p w14:paraId="0FD0BD9F" w14:textId="77777777" w:rsidR="00251D01" w:rsidRDefault="00251D01" w:rsidP="00251D01">
      <w:r w:rsidRPr="001E6176">
        <w:t xml:space="preserve">Bij het opstellen van de looncomponenten ‘Korting Inkomsten ZW’ en ‘Korting Inkomsten ZW Aanvulling’ wordt bepaald of het gehele bedrag ingehouden kan worden of hoeveel maximaal ingehouden kan worden. </w:t>
      </w:r>
    </w:p>
    <w:p w14:paraId="560741D8" w14:textId="77777777" w:rsidR="00251D01" w:rsidRPr="001E6176" w:rsidRDefault="00251D01" w:rsidP="00251D01"/>
    <w:p w14:paraId="6F75E770" w14:textId="77777777" w:rsidR="00251D01" w:rsidRPr="001E6176" w:rsidRDefault="00251D01" w:rsidP="00251D01">
      <w:r w:rsidRPr="001E6176">
        <w:t>Geregistreerde korting inkomsten hebben altijd een start- en einddatum, dit wordt hier verder de korting-inkomsten-periode genoemd. Dit kan bijvoorbeeld de periode van de loonstrook zijn waarop deze inkomsten stonden.</w:t>
      </w:r>
    </w:p>
    <w:p w14:paraId="193CAA14" w14:textId="77777777" w:rsidR="00251D01" w:rsidRDefault="00251D01" w:rsidP="00251D01">
      <w:r w:rsidRPr="001E6176">
        <w:t xml:space="preserve">Voor het bepalen van het inhoudingsbedrag </w:t>
      </w:r>
      <w:r>
        <w:t xml:space="preserve">wordt de korting inkomsten per werkbare dag bepaald. Dit doe je door het totale korting inkomsten bedrag te delen door het aantal werkbare dagen in de korting-inkomsten-periode. Per uitkeringsdag wordt vervolgens bekeken of het gehele korting bedrag ingehouden kan worden, of dat deze moet worden gemaximeerd. </w:t>
      </w:r>
    </w:p>
    <w:p w14:paraId="47557471" w14:textId="77777777" w:rsidR="00251D01" w:rsidRPr="001E6176" w:rsidRDefault="00251D01" w:rsidP="00251D01"/>
    <w:p w14:paraId="3460EF37" w14:textId="77777777" w:rsidR="00251D01" w:rsidRPr="001E6176" w:rsidRDefault="00251D01" w:rsidP="00251D01">
      <w:r w:rsidRPr="001E6176">
        <w:t xml:space="preserve">Vervolgens wordt bij het opstellen van de looncomponenten voor de korting inkomsten gekeken naar de verloningsperiode. Voor de uitkeringsdagen in de verloningsperiode wordt gekeken hoeveel </w:t>
      </w:r>
      <w:r>
        <w:t>inhouding</w:t>
      </w:r>
      <w:r w:rsidRPr="001E6176">
        <w:t xml:space="preserve"> er voor die dagen bepaald was. Deze bedragen worden per uitkeringstype bij elkaar opgeteld en dit resulteert in de twee looncomponenten ‘Korting Inkomsten ZW’ en ‘Korting Inkomsten ZW Aanvulling’.</w:t>
      </w:r>
    </w:p>
    <w:tbl>
      <w:tblPr>
        <w:tblStyle w:val="TableGrid"/>
        <w:tblW w:w="0" w:type="auto"/>
        <w:tblLook w:val="04A0" w:firstRow="1" w:lastRow="0" w:firstColumn="1" w:lastColumn="0" w:noHBand="0" w:noVBand="1"/>
      </w:tblPr>
      <w:tblGrid>
        <w:gridCol w:w="9016"/>
      </w:tblGrid>
      <w:tr w:rsidR="00F3639C" w:rsidRPr="00BB5ABA" w14:paraId="03B82BDA" w14:textId="77777777" w:rsidTr="00417C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tbl>
            <w:tblPr>
              <w:tblW w:w="8800" w:type="dxa"/>
              <w:tblCellMar>
                <w:left w:w="70" w:type="dxa"/>
                <w:right w:w="70" w:type="dxa"/>
              </w:tblCellMar>
              <w:tblLook w:val="04A0" w:firstRow="1" w:lastRow="0" w:firstColumn="1" w:lastColumn="0" w:noHBand="0" w:noVBand="1"/>
            </w:tblPr>
            <w:tblGrid>
              <w:gridCol w:w="4382"/>
              <w:gridCol w:w="4418"/>
            </w:tblGrid>
            <w:tr w:rsidR="00F3639C" w:rsidRPr="00A0552F" w14:paraId="468DA7C0" w14:textId="77777777" w:rsidTr="00417C7A">
              <w:trPr>
                <w:trHeight w:val="300"/>
              </w:trPr>
              <w:tc>
                <w:tcPr>
                  <w:tcW w:w="4382" w:type="dxa"/>
                  <w:tcBorders>
                    <w:top w:val="nil"/>
                    <w:left w:val="nil"/>
                    <w:bottom w:val="nil"/>
                    <w:right w:val="nil"/>
                  </w:tcBorders>
                  <w:shd w:val="clear" w:color="auto" w:fill="auto"/>
                  <w:noWrap/>
                  <w:vAlign w:val="bottom"/>
                  <w:hideMark/>
                </w:tcPr>
                <w:p w14:paraId="291239D2" w14:textId="3D0F544D" w:rsidR="00F3639C" w:rsidRPr="00432B15" w:rsidRDefault="00B42525" w:rsidP="00417C7A">
                  <w:pPr>
                    <w:rPr>
                      <w:b/>
                      <w:bCs/>
                      <w:sz w:val="18"/>
                      <w:szCs w:val="18"/>
                    </w:rPr>
                  </w:pPr>
                  <w:r>
                    <w:lastRenderedPageBreak/>
                    <w:t> </w:t>
                  </w:r>
                  <w:r w:rsidR="00F3639C" w:rsidRPr="00432B15">
                    <w:rPr>
                      <w:b/>
                      <w:bCs/>
                      <w:sz w:val="18"/>
                      <w:szCs w:val="18"/>
                    </w:rPr>
                    <w:t>Voorbeeld</w:t>
                  </w:r>
                  <w:r w:rsidR="00F3639C">
                    <w:rPr>
                      <w:b/>
                      <w:bCs/>
                      <w:sz w:val="18"/>
                      <w:szCs w:val="18"/>
                    </w:rPr>
                    <w:t xml:space="preserve"> 1: Korting inkomsten lager dan uitkering</w:t>
                  </w:r>
                </w:p>
              </w:tc>
              <w:tc>
                <w:tcPr>
                  <w:tcW w:w="4418" w:type="dxa"/>
                  <w:tcBorders>
                    <w:top w:val="nil"/>
                    <w:left w:val="nil"/>
                    <w:bottom w:val="nil"/>
                    <w:right w:val="nil"/>
                  </w:tcBorders>
                  <w:shd w:val="clear" w:color="auto" w:fill="auto"/>
                  <w:noWrap/>
                  <w:vAlign w:val="bottom"/>
                  <w:hideMark/>
                </w:tcPr>
                <w:p w14:paraId="3B40F898" w14:textId="77777777" w:rsidR="00F3639C" w:rsidRPr="00432B15" w:rsidRDefault="00F3639C" w:rsidP="00417C7A">
                  <w:pPr>
                    <w:rPr>
                      <w:sz w:val="18"/>
                      <w:szCs w:val="18"/>
                    </w:rPr>
                  </w:pPr>
                </w:p>
              </w:tc>
            </w:tr>
            <w:tr w:rsidR="00F3639C" w:rsidRPr="00A0552F" w14:paraId="3106320E" w14:textId="77777777" w:rsidTr="00417C7A">
              <w:trPr>
                <w:trHeight w:val="300"/>
              </w:trPr>
              <w:tc>
                <w:tcPr>
                  <w:tcW w:w="4382" w:type="dxa"/>
                  <w:tcBorders>
                    <w:top w:val="nil"/>
                    <w:left w:val="nil"/>
                    <w:bottom w:val="nil"/>
                    <w:right w:val="nil"/>
                  </w:tcBorders>
                  <w:shd w:val="clear" w:color="auto" w:fill="auto"/>
                  <w:noWrap/>
                  <w:vAlign w:val="bottom"/>
                  <w:hideMark/>
                </w:tcPr>
                <w:p w14:paraId="436943FF" w14:textId="77777777" w:rsidR="00F3639C" w:rsidRPr="00432B15" w:rsidRDefault="00F3639C" w:rsidP="00417C7A">
                  <w:pPr>
                    <w:rPr>
                      <w:sz w:val="18"/>
                      <w:szCs w:val="18"/>
                    </w:rPr>
                  </w:pPr>
                  <w:r w:rsidRPr="00432B15">
                    <w:rPr>
                      <w:sz w:val="18"/>
                      <w:szCs w:val="18"/>
                    </w:rPr>
                    <w:t>Korting inkomsten bedrag</w:t>
                  </w:r>
                </w:p>
              </w:tc>
              <w:tc>
                <w:tcPr>
                  <w:tcW w:w="4418" w:type="dxa"/>
                  <w:tcBorders>
                    <w:top w:val="nil"/>
                    <w:left w:val="nil"/>
                    <w:bottom w:val="nil"/>
                    <w:right w:val="nil"/>
                  </w:tcBorders>
                  <w:shd w:val="clear" w:color="auto" w:fill="auto"/>
                  <w:noWrap/>
                  <w:vAlign w:val="bottom"/>
                  <w:hideMark/>
                </w:tcPr>
                <w:p w14:paraId="38625FE9" w14:textId="77777777" w:rsidR="00F3639C" w:rsidRPr="00432B15" w:rsidRDefault="00F3639C" w:rsidP="00417C7A">
                  <w:pPr>
                    <w:rPr>
                      <w:sz w:val="18"/>
                      <w:szCs w:val="18"/>
                    </w:rPr>
                  </w:pPr>
                  <w:r>
                    <w:rPr>
                      <w:sz w:val="18"/>
                      <w:szCs w:val="18"/>
                    </w:rPr>
                    <w:t>25</w:t>
                  </w:r>
                  <w:r w:rsidRPr="00432B15">
                    <w:rPr>
                      <w:sz w:val="18"/>
                      <w:szCs w:val="18"/>
                    </w:rPr>
                    <w:t>0 euro</w:t>
                  </w:r>
                </w:p>
              </w:tc>
            </w:tr>
            <w:tr w:rsidR="00F3639C" w:rsidRPr="0035265A" w14:paraId="3F17E708" w14:textId="77777777" w:rsidTr="00417C7A">
              <w:trPr>
                <w:trHeight w:val="300"/>
              </w:trPr>
              <w:tc>
                <w:tcPr>
                  <w:tcW w:w="4382" w:type="dxa"/>
                  <w:tcBorders>
                    <w:top w:val="nil"/>
                    <w:left w:val="nil"/>
                    <w:bottom w:val="nil"/>
                    <w:right w:val="nil"/>
                  </w:tcBorders>
                  <w:shd w:val="clear" w:color="auto" w:fill="auto"/>
                  <w:noWrap/>
                  <w:vAlign w:val="bottom"/>
                  <w:hideMark/>
                </w:tcPr>
                <w:p w14:paraId="55BB16B4" w14:textId="77777777" w:rsidR="00F3639C" w:rsidRPr="00432B15" w:rsidRDefault="00F3639C" w:rsidP="00417C7A">
                  <w:pPr>
                    <w:rPr>
                      <w:sz w:val="18"/>
                      <w:szCs w:val="18"/>
                    </w:rPr>
                  </w:pPr>
                  <w:r w:rsidRPr="00432B15">
                    <w:rPr>
                      <w:sz w:val="18"/>
                      <w:szCs w:val="18"/>
                    </w:rPr>
                    <w:t>Korting inkomsten periode</w:t>
                  </w:r>
                </w:p>
              </w:tc>
              <w:tc>
                <w:tcPr>
                  <w:tcW w:w="4418" w:type="dxa"/>
                  <w:tcBorders>
                    <w:top w:val="nil"/>
                    <w:left w:val="nil"/>
                    <w:bottom w:val="nil"/>
                    <w:right w:val="nil"/>
                  </w:tcBorders>
                  <w:shd w:val="clear" w:color="auto" w:fill="auto"/>
                  <w:noWrap/>
                  <w:vAlign w:val="bottom"/>
                  <w:hideMark/>
                </w:tcPr>
                <w:p w14:paraId="0562EC82" w14:textId="77777777" w:rsidR="00F3639C" w:rsidRPr="0035265A" w:rsidRDefault="00F3639C" w:rsidP="00417C7A">
                  <w:pPr>
                    <w:rPr>
                      <w:sz w:val="18"/>
                      <w:szCs w:val="18"/>
                    </w:rPr>
                  </w:pPr>
                  <w:r w:rsidRPr="0035265A">
                    <w:rPr>
                      <w:sz w:val="18"/>
                      <w:szCs w:val="18"/>
                    </w:rPr>
                    <w:t>18 juli 2022 t/m 24 juli 2022 (5 werkb</w:t>
                  </w:r>
                  <w:r>
                    <w:rPr>
                      <w:sz w:val="18"/>
                      <w:szCs w:val="18"/>
                    </w:rPr>
                    <w:t>are dagen)</w:t>
                  </w:r>
                </w:p>
              </w:tc>
            </w:tr>
            <w:tr w:rsidR="00F3639C" w:rsidRPr="00A0552F" w14:paraId="01C2172F" w14:textId="77777777" w:rsidTr="00417C7A">
              <w:trPr>
                <w:trHeight w:val="300"/>
              </w:trPr>
              <w:tc>
                <w:tcPr>
                  <w:tcW w:w="4382" w:type="dxa"/>
                  <w:tcBorders>
                    <w:top w:val="nil"/>
                    <w:left w:val="nil"/>
                    <w:bottom w:val="nil"/>
                    <w:right w:val="nil"/>
                  </w:tcBorders>
                  <w:shd w:val="clear" w:color="auto" w:fill="auto"/>
                  <w:noWrap/>
                  <w:vAlign w:val="bottom"/>
                </w:tcPr>
                <w:p w14:paraId="1306F367" w14:textId="77777777" w:rsidR="00F3639C" w:rsidRDefault="00F3639C" w:rsidP="00417C7A">
                  <w:pPr>
                    <w:rPr>
                      <w:sz w:val="18"/>
                      <w:szCs w:val="18"/>
                    </w:rPr>
                  </w:pPr>
                  <w:r>
                    <w:rPr>
                      <w:sz w:val="18"/>
                      <w:szCs w:val="18"/>
                    </w:rPr>
                    <w:t>Korting per werkbare dag in periode</w:t>
                  </w:r>
                </w:p>
              </w:tc>
              <w:tc>
                <w:tcPr>
                  <w:tcW w:w="4418" w:type="dxa"/>
                  <w:tcBorders>
                    <w:top w:val="nil"/>
                    <w:left w:val="nil"/>
                    <w:bottom w:val="nil"/>
                    <w:right w:val="nil"/>
                  </w:tcBorders>
                  <w:shd w:val="clear" w:color="auto" w:fill="auto"/>
                  <w:noWrap/>
                  <w:vAlign w:val="bottom"/>
                </w:tcPr>
                <w:p w14:paraId="0CB47390" w14:textId="77777777" w:rsidR="00F3639C" w:rsidRDefault="00F3639C" w:rsidP="00417C7A">
                  <w:pPr>
                    <w:rPr>
                      <w:sz w:val="18"/>
                      <w:szCs w:val="18"/>
                    </w:rPr>
                  </w:pPr>
                  <w:proofErr w:type="gramStart"/>
                  <w:r>
                    <w:rPr>
                      <w:sz w:val="18"/>
                      <w:szCs w:val="18"/>
                    </w:rPr>
                    <w:t>250 /</w:t>
                  </w:r>
                  <w:proofErr w:type="gramEnd"/>
                  <w:r>
                    <w:rPr>
                      <w:sz w:val="18"/>
                      <w:szCs w:val="18"/>
                    </w:rPr>
                    <w:t xml:space="preserve"> 5 werkbare dagen = 50 euro per uitkeringsdag</w:t>
                  </w:r>
                </w:p>
              </w:tc>
            </w:tr>
            <w:tr w:rsidR="00F3639C" w:rsidRPr="00A0552F" w14:paraId="3BC6593D" w14:textId="77777777" w:rsidTr="00417C7A">
              <w:trPr>
                <w:trHeight w:val="300"/>
              </w:trPr>
              <w:tc>
                <w:tcPr>
                  <w:tcW w:w="4382" w:type="dxa"/>
                  <w:tcBorders>
                    <w:top w:val="nil"/>
                    <w:left w:val="nil"/>
                    <w:bottom w:val="nil"/>
                    <w:right w:val="nil"/>
                  </w:tcBorders>
                  <w:shd w:val="clear" w:color="auto" w:fill="auto"/>
                  <w:noWrap/>
                  <w:vAlign w:val="bottom"/>
                  <w:hideMark/>
                </w:tcPr>
                <w:p w14:paraId="0E001E93" w14:textId="77777777" w:rsidR="00F3639C" w:rsidRDefault="00F3639C" w:rsidP="00417C7A">
                  <w:pPr>
                    <w:rPr>
                      <w:sz w:val="18"/>
                      <w:szCs w:val="18"/>
                    </w:rPr>
                  </w:pPr>
                </w:p>
                <w:p w14:paraId="35A19F3C" w14:textId="77777777" w:rsidR="00F3639C" w:rsidRPr="00432B15" w:rsidRDefault="00F3639C" w:rsidP="00417C7A">
                  <w:pPr>
                    <w:rPr>
                      <w:sz w:val="18"/>
                      <w:szCs w:val="18"/>
                    </w:rPr>
                  </w:pPr>
                  <w:r w:rsidRPr="00432B15">
                    <w:rPr>
                      <w:sz w:val="18"/>
                      <w:szCs w:val="18"/>
                    </w:rPr>
                    <w:t>Verloning per week periode</w:t>
                  </w:r>
                </w:p>
              </w:tc>
              <w:tc>
                <w:tcPr>
                  <w:tcW w:w="4418" w:type="dxa"/>
                  <w:tcBorders>
                    <w:top w:val="nil"/>
                    <w:left w:val="nil"/>
                    <w:bottom w:val="nil"/>
                    <w:right w:val="nil"/>
                  </w:tcBorders>
                  <w:shd w:val="clear" w:color="auto" w:fill="auto"/>
                  <w:noWrap/>
                  <w:vAlign w:val="bottom"/>
                  <w:hideMark/>
                </w:tcPr>
                <w:p w14:paraId="14668343" w14:textId="77777777" w:rsidR="00F3639C" w:rsidRPr="00432B15" w:rsidRDefault="00F3639C" w:rsidP="00417C7A">
                  <w:pPr>
                    <w:rPr>
                      <w:sz w:val="18"/>
                      <w:szCs w:val="18"/>
                    </w:rPr>
                  </w:pPr>
                  <w:r w:rsidRPr="00432B15">
                    <w:rPr>
                      <w:sz w:val="18"/>
                      <w:szCs w:val="18"/>
                    </w:rPr>
                    <w:t>Weekperiode 18 juli 2022 t/m 24 juli 2022.</w:t>
                  </w:r>
                </w:p>
              </w:tc>
            </w:tr>
            <w:tr w:rsidR="00F3639C" w:rsidRPr="00A0552F" w14:paraId="6A29A7A5" w14:textId="77777777" w:rsidTr="00417C7A">
              <w:trPr>
                <w:trHeight w:val="300"/>
              </w:trPr>
              <w:tc>
                <w:tcPr>
                  <w:tcW w:w="4382" w:type="dxa"/>
                  <w:tcBorders>
                    <w:top w:val="nil"/>
                    <w:left w:val="nil"/>
                    <w:bottom w:val="nil"/>
                    <w:right w:val="nil"/>
                  </w:tcBorders>
                  <w:shd w:val="clear" w:color="auto" w:fill="auto"/>
                  <w:noWrap/>
                  <w:vAlign w:val="bottom"/>
                  <w:hideMark/>
                </w:tcPr>
                <w:p w14:paraId="435A3FF8" w14:textId="77777777" w:rsidR="00F3639C" w:rsidRPr="00432B15" w:rsidRDefault="00F3639C" w:rsidP="00417C7A">
                  <w:pPr>
                    <w:rPr>
                      <w:sz w:val="18"/>
                      <w:szCs w:val="18"/>
                    </w:rPr>
                  </w:pPr>
                  <w:proofErr w:type="gramStart"/>
                  <w:r w:rsidRPr="00432B15">
                    <w:rPr>
                      <w:sz w:val="18"/>
                      <w:szCs w:val="18"/>
                    </w:rPr>
                    <w:t>Ziektewet uitkering</w:t>
                  </w:r>
                  <w:proofErr w:type="gramEnd"/>
                </w:p>
              </w:tc>
              <w:tc>
                <w:tcPr>
                  <w:tcW w:w="4418" w:type="dxa"/>
                  <w:tcBorders>
                    <w:top w:val="nil"/>
                    <w:left w:val="nil"/>
                    <w:bottom w:val="nil"/>
                    <w:right w:val="nil"/>
                  </w:tcBorders>
                  <w:shd w:val="clear" w:color="auto" w:fill="auto"/>
                  <w:noWrap/>
                  <w:vAlign w:val="bottom"/>
                  <w:hideMark/>
                </w:tcPr>
                <w:p w14:paraId="7854D984" w14:textId="77777777" w:rsidR="00F3639C" w:rsidRPr="00432B15" w:rsidRDefault="00F3639C" w:rsidP="00417C7A">
                  <w:pPr>
                    <w:rPr>
                      <w:sz w:val="18"/>
                      <w:szCs w:val="18"/>
                    </w:rPr>
                  </w:pPr>
                  <w:r w:rsidRPr="00432B15">
                    <w:rPr>
                      <w:sz w:val="18"/>
                      <w:szCs w:val="18"/>
                    </w:rPr>
                    <w:t xml:space="preserve">70% van dagloon </w:t>
                  </w:r>
                  <w:r>
                    <w:rPr>
                      <w:sz w:val="18"/>
                      <w:szCs w:val="18"/>
                    </w:rPr>
                    <w:t xml:space="preserve">(100 euro) </w:t>
                  </w:r>
                  <w:r w:rsidRPr="00432B15">
                    <w:rPr>
                      <w:sz w:val="18"/>
                      <w:szCs w:val="18"/>
                    </w:rPr>
                    <w:t>= 70 euro per dag</w:t>
                  </w:r>
                </w:p>
              </w:tc>
            </w:tr>
            <w:tr w:rsidR="00F3639C" w:rsidRPr="00A0552F" w14:paraId="0FBED3AA" w14:textId="77777777" w:rsidTr="00417C7A">
              <w:trPr>
                <w:trHeight w:val="300"/>
              </w:trPr>
              <w:tc>
                <w:tcPr>
                  <w:tcW w:w="4382" w:type="dxa"/>
                  <w:tcBorders>
                    <w:top w:val="nil"/>
                    <w:left w:val="nil"/>
                    <w:bottom w:val="nil"/>
                    <w:right w:val="nil"/>
                  </w:tcBorders>
                  <w:shd w:val="clear" w:color="auto" w:fill="auto"/>
                  <w:noWrap/>
                  <w:vAlign w:val="bottom"/>
                  <w:hideMark/>
                </w:tcPr>
                <w:p w14:paraId="5B11472C" w14:textId="77777777" w:rsidR="00F3639C" w:rsidRPr="00432B15" w:rsidRDefault="00F3639C" w:rsidP="00417C7A">
                  <w:pPr>
                    <w:rPr>
                      <w:sz w:val="18"/>
                      <w:szCs w:val="18"/>
                    </w:rPr>
                  </w:pPr>
                  <w:r w:rsidRPr="00432B15">
                    <w:rPr>
                      <w:sz w:val="18"/>
                      <w:szCs w:val="18"/>
                    </w:rPr>
                    <w:t>Ziektewet aanvullende uitkering</w:t>
                  </w:r>
                </w:p>
              </w:tc>
              <w:tc>
                <w:tcPr>
                  <w:tcW w:w="4418" w:type="dxa"/>
                  <w:tcBorders>
                    <w:top w:val="nil"/>
                    <w:left w:val="nil"/>
                    <w:bottom w:val="nil"/>
                    <w:right w:val="nil"/>
                  </w:tcBorders>
                  <w:shd w:val="clear" w:color="auto" w:fill="auto"/>
                  <w:noWrap/>
                  <w:vAlign w:val="bottom"/>
                  <w:hideMark/>
                </w:tcPr>
                <w:p w14:paraId="40E441D8" w14:textId="77777777" w:rsidR="00F3639C" w:rsidRPr="00432B15" w:rsidRDefault="00F3639C" w:rsidP="00417C7A">
                  <w:pPr>
                    <w:rPr>
                      <w:sz w:val="18"/>
                      <w:szCs w:val="18"/>
                    </w:rPr>
                  </w:pPr>
                  <w:r w:rsidRPr="00432B15">
                    <w:rPr>
                      <w:sz w:val="18"/>
                      <w:szCs w:val="18"/>
                    </w:rPr>
                    <w:t xml:space="preserve">20% van dagloon </w:t>
                  </w:r>
                  <w:r>
                    <w:rPr>
                      <w:sz w:val="18"/>
                      <w:szCs w:val="18"/>
                    </w:rPr>
                    <w:t xml:space="preserve">(100 euro) </w:t>
                  </w:r>
                  <w:r w:rsidRPr="00432B15">
                    <w:rPr>
                      <w:sz w:val="18"/>
                      <w:szCs w:val="18"/>
                    </w:rPr>
                    <w:t>= 20 euro per dag</w:t>
                  </w:r>
                </w:p>
              </w:tc>
            </w:tr>
            <w:tr w:rsidR="00F3639C" w:rsidRPr="00A0552F" w14:paraId="771B39AE" w14:textId="77777777" w:rsidTr="00417C7A">
              <w:trPr>
                <w:trHeight w:val="300"/>
              </w:trPr>
              <w:tc>
                <w:tcPr>
                  <w:tcW w:w="4382" w:type="dxa"/>
                  <w:tcBorders>
                    <w:top w:val="nil"/>
                    <w:left w:val="nil"/>
                    <w:bottom w:val="nil"/>
                    <w:right w:val="nil"/>
                  </w:tcBorders>
                  <w:shd w:val="clear" w:color="auto" w:fill="auto"/>
                  <w:noWrap/>
                  <w:vAlign w:val="bottom"/>
                  <w:hideMark/>
                </w:tcPr>
                <w:p w14:paraId="26CACC38" w14:textId="77777777" w:rsidR="00F3639C" w:rsidRPr="00432B15" w:rsidRDefault="00F3639C" w:rsidP="00417C7A">
                  <w:pPr>
                    <w:rPr>
                      <w:sz w:val="18"/>
                      <w:szCs w:val="18"/>
                    </w:rPr>
                  </w:pPr>
                </w:p>
              </w:tc>
              <w:tc>
                <w:tcPr>
                  <w:tcW w:w="4418" w:type="dxa"/>
                  <w:tcBorders>
                    <w:top w:val="nil"/>
                    <w:left w:val="nil"/>
                    <w:bottom w:val="nil"/>
                    <w:right w:val="nil"/>
                  </w:tcBorders>
                  <w:shd w:val="clear" w:color="auto" w:fill="auto"/>
                  <w:noWrap/>
                  <w:vAlign w:val="bottom"/>
                  <w:hideMark/>
                </w:tcPr>
                <w:p w14:paraId="4D09414E" w14:textId="77777777" w:rsidR="00F3639C" w:rsidRPr="00432B15" w:rsidRDefault="00F3639C" w:rsidP="00417C7A">
                  <w:pPr>
                    <w:rPr>
                      <w:sz w:val="18"/>
                      <w:szCs w:val="18"/>
                    </w:rPr>
                  </w:pPr>
                </w:p>
              </w:tc>
            </w:tr>
            <w:tr w:rsidR="00F3639C" w:rsidRPr="00A0552F" w14:paraId="750B696E" w14:textId="77777777" w:rsidTr="00417C7A">
              <w:trPr>
                <w:trHeight w:val="300"/>
              </w:trPr>
              <w:tc>
                <w:tcPr>
                  <w:tcW w:w="4382" w:type="dxa"/>
                  <w:tcBorders>
                    <w:top w:val="nil"/>
                    <w:left w:val="nil"/>
                    <w:bottom w:val="nil"/>
                    <w:right w:val="nil"/>
                  </w:tcBorders>
                  <w:shd w:val="clear" w:color="auto" w:fill="auto"/>
                  <w:noWrap/>
                  <w:vAlign w:val="bottom"/>
                  <w:hideMark/>
                </w:tcPr>
                <w:p w14:paraId="6A80BB13" w14:textId="77777777" w:rsidR="00F3639C" w:rsidRPr="00432B15" w:rsidRDefault="00F3639C" w:rsidP="00417C7A">
                  <w:pPr>
                    <w:rPr>
                      <w:sz w:val="18"/>
                      <w:szCs w:val="18"/>
                      <w:u w:val="single"/>
                    </w:rPr>
                  </w:pPr>
                  <w:r w:rsidRPr="00432B15">
                    <w:rPr>
                      <w:sz w:val="18"/>
                      <w:szCs w:val="18"/>
                      <w:u w:val="single"/>
                    </w:rPr>
                    <w:t>Maandag 18 juli:</w:t>
                  </w:r>
                </w:p>
              </w:tc>
              <w:tc>
                <w:tcPr>
                  <w:tcW w:w="4418" w:type="dxa"/>
                  <w:tcBorders>
                    <w:top w:val="nil"/>
                    <w:left w:val="nil"/>
                    <w:bottom w:val="nil"/>
                    <w:right w:val="nil"/>
                  </w:tcBorders>
                  <w:shd w:val="clear" w:color="auto" w:fill="auto"/>
                  <w:noWrap/>
                  <w:vAlign w:val="bottom"/>
                  <w:hideMark/>
                </w:tcPr>
                <w:p w14:paraId="6795B346" w14:textId="77777777" w:rsidR="00F3639C" w:rsidRPr="00432B15" w:rsidRDefault="00F3639C" w:rsidP="00417C7A">
                  <w:pPr>
                    <w:rPr>
                      <w:sz w:val="18"/>
                      <w:szCs w:val="18"/>
                    </w:rPr>
                  </w:pPr>
                </w:p>
              </w:tc>
            </w:tr>
            <w:tr w:rsidR="00F3639C" w:rsidRPr="00A0552F" w14:paraId="5B588908" w14:textId="77777777" w:rsidTr="00417C7A">
              <w:trPr>
                <w:trHeight w:val="300"/>
              </w:trPr>
              <w:tc>
                <w:tcPr>
                  <w:tcW w:w="4382" w:type="dxa"/>
                  <w:tcBorders>
                    <w:top w:val="nil"/>
                    <w:left w:val="nil"/>
                    <w:bottom w:val="nil"/>
                    <w:right w:val="nil"/>
                  </w:tcBorders>
                  <w:shd w:val="clear" w:color="auto" w:fill="auto"/>
                  <w:noWrap/>
                  <w:hideMark/>
                </w:tcPr>
                <w:p w14:paraId="51D89B78" w14:textId="77777777" w:rsidR="00F3639C" w:rsidRPr="00432B15" w:rsidRDefault="00F3639C" w:rsidP="00417C7A">
                  <w:pPr>
                    <w:rPr>
                      <w:sz w:val="18"/>
                      <w:szCs w:val="18"/>
                    </w:rPr>
                  </w:pPr>
                  <w:r w:rsidRPr="00432B15">
                    <w:rPr>
                      <w:sz w:val="18"/>
                      <w:szCs w:val="18"/>
                    </w:rPr>
                    <w:t xml:space="preserve">ZW </w:t>
                  </w:r>
                  <w:proofErr w:type="gramStart"/>
                  <w:r w:rsidRPr="00432B15">
                    <w:rPr>
                      <w:sz w:val="18"/>
                      <w:szCs w:val="18"/>
                    </w:rPr>
                    <w:t>uitkering /</w:t>
                  </w:r>
                  <w:proofErr w:type="gramEnd"/>
                  <w:r w:rsidRPr="00432B15">
                    <w:rPr>
                      <w:sz w:val="18"/>
                      <w:szCs w:val="18"/>
                    </w:rPr>
                    <w:t xml:space="preserve"> ZW aanvullende uitkering</w:t>
                  </w:r>
                </w:p>
              </w:tc>
              <w:tc>
                <w:tcPr>
                  <w:tcW w:w="4418" w:type="dxa"/>
                  <w:tcBorders>
                    <w:top w:val="nil"/>
                    <w:left w:val="nil"/>
                    <w:bottom w:val="nil"/>
                    <w:right w:val="nil"/>
                  </w:tcBorders>
                  <w:shd w:val="clear" w:color="auto" w:fill="auto"/>
                  <w:noWrap/>
                  <w:hideMark/>
                </w:tcPr>
                <w:p w14:paraId="7DD123D4" w14:textId="77777777" w:rsidR="00F3639C" w:rsidRPr="00432B15" w:rsidRDefault="00F3639C" w:rsidP="00417C7A">
                  <w:pPr>
                    <w:rPr>
                      <w:sz w:val="18"/>
                      <w:szCs w:val="18"/>
                    </w:rPr>
                  </w:pPr>
                  <w:r w:rsidRPr="00432B15">
                    <w:rPr>
                      <w:sz w:val="18"/>
                      <w:szCs w:val="18"/>
                    </w:rPr>
                    <w:t xml:space="preserve">70 </w:t>
                  </w:r>
                  <w:proofErr w:type="gramStart"/>
                  <w:r w:rsidRPr="00432B15">
                    <w:rPr>
                      <w:sz w:val="18"/>
                      <w:szCs w:val="18"/>
                    </w:rPr>
                    <w:t>euro /</w:t>
                  </w:r>
                  <w:proofErr w:type="gramEnd"/>
                  <w:r w:rsidRPr="00432B15">
                    <w:rPr>
                      <w:sz w:val="18"/>
                      <w:szCs w:val="18"/>
                    </w:rPr>
                    <w:t xml:space="preserve"> 20 euro</w:t>
                  </w:r>
                </w:p>
              </w:tc>
            </w:tr>
            <w:tr w:rsidR="00F3639C" w:rsidRPr="00A0552F" w14:paraId="52A1CF4C" w14:textId="77777777" w:rsidTr="00417C7A">
              <w:trPr>
                <w:trHeight w:val="300"/>
              </w:trPr>
              <w:tc>
                <w:tcPr>
                  <w:tcW w:w="4382" w:type="dxa"/>
                  <w:tcBorders>
                    <w:top w:val="nil"/>
                    <w:left w:val="nil"/>
                    <w:bottom w:val="nil"/>
                    <w:right w:val="nil"/>
                  </w:tcBorders>
                  <w:shd w:val="clear" w:color="auto" w:fill="auto"/>
                  <w:noWrap/>
                  <w:vAlign w:val="bottom"/>
                  <w:hideMark/>
                </w:tcPr>
                <w:p w14:paraId="6E8DCC0C" w14:textId="77777777" w:rsidR="00F3639C" w:rsidRPr="00432B15" w:rsidRDefault="00F3639C" w:rsidP="00417C7A">
                  <w:pPr>
                    <w:rPr>
                      <w:sz w:val="18"/>
                      <w:szCs w:val="18"/>
                    </w:rPr>
                  </w:pPr>
                  <w:r>
                    <w:rPr>
                      <w:sz w:val="18"/>
                      <w:szCs w:val="18"/>
                    </w:rPr>
                    <w:t>Korting inkomsten voor uitkeringsdag</w:t>
                  </w:r>
                </w:p>
              </w:tc>
              <w:tc>
                <w:tcPr>
                  <w:tcW w:w="4418" w:type="dxa"/>
                  <w:tcBorders>
                    <w:top w:val="nil"/>
                    <w:left w:val="nil"/>
                    <w:bottom w:val="nil"/>
                    <w:right w:val="nil"/>
                  </w:tcBorders>
                  <w:shd w:val="clear" w:color="auto" w:fill="auto"/>
                  <w:noWrap/>
                  <w:vAlign w:val="bottom"/>
                  <w:hideMark/>
                </w:tcPr>
                <w:p w14:paraId="50D9E7E3" w14:textId="77777777" w:rsidR="00F3639C" w:rsidRPr="00432B15" w:rsidRDefault="00F3639C" w:rsidP="00417C7A">
                  <w:pPr>
                    <w:rPr>
                      <w:sz w:val="18"/>
                      <w:szCs w:val="18"/>
                    </w:rPr>
                  </w:pPr>
                  <w:r>
                    <w:rPr>
                      <w:sz w:val="18"/>
                      <w:szCs w:val="18"/>
                    </w:rPr>
                    <w:t xml:space="preserve">50 euro op </w:t>
                  </w:r>
                  <w:proofErr w:type="gramStart"/>
                  <w:r>
                    <w:rPr>
                      <w:sz w:val="18"/>
                      <w:szCs w:val="18"/>
                    </w:rPr>
                    <w:t>ZW uitkering</w:t>
                  </w:r>
                  <w:proofErr w:type="gramEnd"/>
                  <w:r>
                    <w:rPr>
                      <w:sz w:val="18"/>
                      <w:szCs w:val="18"/>
                    </w:rPr>
                    <w:t xml:space="preserve"> inhouden</w:t>
                  </w:r>
                </w:p>
              </w:tc>
            </w:tr>
            <w:tr w:rsidR="00F3639C" w:rsidRPr="00A0552F" w14:paraId="73BE2A58" w14:textId="77777777" w:rsidTr="00417C7A">
              <w:trPr>
                <w:trHeight w:val="300"/>
              </w:trPr>
              <w:tc>
                <w:tcPr>
                  <w:tcW w:w="4382" w:type="dxa"/>
                  <w:tcBorders>
                    <w:top w:val="nil"/>
                    <w:left w:val="nil"/>
                    <w:bottom w:val="nil"/>
                    <w:right w:val="nil"/>
                  </w:tcBorders>
                  <w:shd w:val="clear" w:color="auto" w:fill="auto"/>
                  <w:noWrap/>
                  <w:vAlign w:val="bottom"/>
                  <w:hideMark/>
                </w:tcPr>
                <w:p w14:paraId="249A7CAA" w14:textId="77777777" w:rsidR="00F3639C" w:rsidRPr="00432B15" w:rsidRDefault="00F3639C" w:rsidP="00417C7A">
                  <w:pPr>
                    <w:rPr>
                      <w:sz w:val="18"/>
                      <w:szCs w:val="18"/>
                    </w:rPr>
                  </w:pPr>
                </w:p>
              </w:tc>
              <w:tc>
                <w:tcPr>
                  <w:tcW w:w="4418" w:type="dxa"/>
                  <w:tcBorders>
                    <w:top w:val="nil"/>
                    <w:left w:val="nil"/>
                    <w:bottom w:val="nil"/>
                    <w:right w:val="nil"/>
                  </w:tcBorders>
                  <w:shd w:val="clear" w:color="auto" w:fill="auto"/>
                  <w:noWrap/>
                  <w:vAlign w:val="bottom"/>
                  <w:hideMark/>
                </w:tcPr>
                <w:p w14:paraId="55AD485E" w14:textId="77777777" w:rsidR="00F3639C" w:rsidRPr="00432B15" w:rsidRDefault="00F3639C" w:rsidP="00417C7A">
                  <w:pPr>
                    <w:rPr>
                      <w:sz w:val="18"/>
                      <w:szCs w:val="18"/>
                    </w:rPr>
                  </w:pPr>
                </w:p>
              </w:tc>
            </w:tr>
            <w:tr w:rsidR="00F3639C" w:rsidRPr="00A0552F" w14:paraId="6533FD17" w14:textId="77777777" w:rsidTr="00417C7A">
              <w:trPr>
                <w:trHeight w:val="300"/>
              </w:trPr>
              <w:tc>
                <w:tcPr>
                  <w:tcW w:w="4382" w:type="dxa"/>
                  <w:tcBorders>
                    <w:top w:val="nil"/>
                    <w:left w:val="nil"/>
                    <w:bottom w:val="nil"/>
                    <w:right w:val="nil"/>
                  </w:tcBorders>
                  <w:shd w:val="clear" w:color="auto" w:fill="auto"/>
                  <w:noWrap/>
                  <w:hideMark/>
                </w:tcPr>
                <w:p w14:paraId="616B56E5" w14:textId="77777777" w:rsidR="00F3639C" w:rsidRPr="00432B15" w:rsidRDefault="00F3639C" w:rsidP="00417C7A">
                  <w:pPr>
                    <w:rPr>
                      <w:sz w:val="18"/>
                      <w:szCs w:val="18"/>
                      <w:u w:val="single"/>
                    </w:rPr>
                  </w:pPr>
                  <w:r w:rsidRPr="00432B15">
                    <w:rPr>
                      <w:sz w:val="18"/>
                      <w:szCs w:val="18"/>
                      <w:u w:val="single"/>
                    </w:rPr>
                    <w:t>Dinsdag 19 juli:</w:t>
                  </w:r>
                </w:p>
              </w:tc>
              <w:tc>
                <w:tcPr>
                  <w:tcW w:w="4418" w:type="dxa"/>
                  <w:tcBorders>
                    <w:top w:val="nil"/>
                    <w:left w:val="nil"/>
                    <w:bottom w:val="nil"/>
                    <w:right w:val="nil"/>
                  </w:tcBorders>
                  <w:shd w:val="clear" w:color="auto" w:fill="auto"/>
                  <w:noWrap/>
                  <w:hideMark/>
                </w:tcPr>
                <w:p w14:paraId="6DF182CE" w14:textId="77777777" w:rsidR="00F3639C" w:rsidRPr="00432B15" w:rsidRDefault="00F3639C" w:rsidP="00417C7A">
                  <w:pPr>
                    <w:rPr>
                      <w:sz w:val="18"/>
                      <w:szCs w:val="18"/>
                    </w:rPr>
                  </w:pPr>
                </w:p>
              </w:tc>
            </w:tr>
            <w:tr w:rsidR="00F3639C" w:rsidRPr="00A0552F" w14:paraId="2D5B80F2" w14:textId="77777777" w:rsidTr="00417C7A">
              <w:trPr>
                <w:trHeight w:val="300"/>
              </w:trPr>
              <w:tc>
                <w:tcPr>
                  <w:tcW w:w="4382" w:type="dxa"/>
                  <w:tcBorders>
                    <w:top w:val="nil"/>
                    <w:left w:val="nil"/>
                    <w:bottom w:val="nil"/>
                    <w:right w:val="nil"/>
                  </w:tcBorders>
                  <w:shd w:val="clear" w:color="auto" w:fill="auto"/>
                  <w:noWrap/>
                  <w:hideMark/>
                </w:tcPr>
                <w:p w14:paraId="168136B2" w14:textId="77777777" w:rsidR="00F3639C" w:rsidRPr="00432B15" w:rsidRDefault="00F3639C" w:rsidP="00417C7A">
                  <w:pPr>
                    <w:rPr>
                      <w:sz w:val="18"/>
                      <w:szCs w:val="18"/>
                    </w:rPr>
                  </w:pPr>
                  <w:r w:rsidRPr="00432B15">
                    <w:rPr>
                      <w:sz w:val="18"/>
                      <w:szCs w:val="18"/>
                    </w:rPr>
                    <w:t xml:space="preserve">ZW </w:t>
                  </w:r>
                  <w:proofErr w:type="gramStart"/>
                  <w:r w:rsidRPr="00432B15">
                    <w:rPr>
                      <w:sz w:val="18"/>
                      <w:szCs w:val="18"/>
                    </w:rPr>
                    <w:t>uitkering /</w:t>
                  </w:r>
                  <w:proofErr w:type="gramEnd"/>
                  <w:r w:rsidRPr="00432B15">
                    <w:rPr>
                      <w:sz w:val="18"/>
                      <w:szCs w:val="18"/>
                    </w:rPr>
                    <w:t xml:space="preserve"> ZW aanvullende uitkering</w:t>
                  </w:r>
                </w:p>
              </w:tc>
              <w:tc>
                <w:tcPr>
                  <w:tcW w:w="4418" w:type="dxa"/>
                  <w:tcBorders>
                    <w:top w:val="nil"/>
                    <w:left w:val="nil"/>
                    <w:bottom w:val="nil"/>
                    <w:right w:val="nil"/>
                  </w:tcBorders>
                  <w:shd w:val="clear" w:color="auto" w:fill="auto"/>
                  <w:noWrap/>
                  <w:hideMark/>
                </w:tcPr>
                <w:p w14:paraId="761C0E3F" w14:textId="77777777" w:rsidR="00F3639C" w:rsidRPr="00432B15" w:rsidRDefault="00F3639C" w:rsidP="00417C7A">
                  <w:pPr>
                    <w:rPr>
                      <w:sz w:val="18"/>
                      <w:szCs w:val="18"/>
                    </w:rPr>
                  </w:pPr>
                  <w:r w:rsidRPr="00432B15">
                    <w:rPr>
                      <w:sz w:val="18"/>
                      <w:szCs w:val="18"/>
                    </w:rPr>
                    <w:t xml:space="preserve">70 </w:t>
                  </w:r>
                  <w:proofErr w:type="gramStart"/>
                  <w:r w:rsidRPr="00432B15">
                    <w:rPr>
                      <w:sz w:val="18"/>
                      <w:szCs w:val="18"/>
                    </w:rPr>
                    <w:t>euro /</w:t>
                  </w:r>
                  <w:proofErr w:type="gramEnd"/>
                  <w:r w:rsidRPr="00432B15">
                    <w:rPr>
                      <w:sz w:val="18"/>
                      <w:szCs w:val="18"/>
                    </w:rPr>
                    <w:t xml:space="preserve"> 20 euro</w:t>
                  </w:r>
                </w:p>
              </w:tc>
            </w:tr>
            <w:tr w:rsidR="00F3639C" w:rsidRPr="00A0552F" w14:paraId="064A9051" w14:textId="77777777" w:rsidTr="00417C7A">
              <w:trPr>
                <w:trHeight w:val="300"/>
              </w:trPr>
              <w:tc>
                <w:tcPr>
                  <w:tcW w:w="4382" w:type="dxa"/>
                  <w:tcBorders>
                    <w:top w:val="nil"/>
                    <w:left w:val="nil"/>
                    <w:bottom w:val="nil"/>
                    <w:right w:val="nil"/>
                  </w:tcBorders>
                  <w:shd w:val="clear" w:color="auto" w:fill="auto"/>
                  <w:noWrap/>
                  <w:vAlign w:val="bottom"/>
                  <w:hideMark/>
                </w:tcPr>
                <w:p w14:paraId="2A6E99B5" w14:textId="77777777" w:rsidR="00F3639C" w:rsidRPr="00432B15" w:rsidRDefault="00F3639C" w:rsidP="00417C7A">
                  <w:pPr>
                    <w:rPr>
                      <w:sz w:val="18"/>
                      <w:szCs w:val="18"/>
                    </w:rPr>
                  </w:pPr>
                  <w:r>
                    <w:rPr>
                      <w:sz w:val="18"/>
                      <w:szCs w:val="18"/>
                    </w:rPr>
                    <w:t>Korting inkomsten voor uitkeringsdag</w:t>
                  </w:r>
                </w:p>
              </w:tc>
              <w:tc>
                <w:tcPr>
                  <w:tcW w:w="4418" w:type="dxa"/>
                  <w:tcBorders>
                    <w:top w:val="nil"/>
                    <w:left w:val="nil"/>
                    <w:bottom w:val="nil"/>
                    <w:right w:val="nil"/>
                  </w:tcBorders>
                  <w:shd w:val="clear" w:color="auto" w:fill="auto"/>
                  <w:noWrap/>
                  <w:vAlign w:val="bottom"/>
                  <w:hideMark/>
                </w:tcPr>
                <w:p w14:paraId="700B8DC4" w14:textId="77777777" w:rsidR="00F3639C" w:rsidRPr="00432B15" w:rsidRDefault="00F3639C" w:rsidP="00417C7A">
                  <w:pPr>
                    <w:rPr>
                      <w:sz w:val="18"/>
                      <w:szCs w:val="18"/>
                    </w:rPr>
                  </w:pPr>
                  <w:r>
                    <w:rPr>
                      <w:sz w:val="18"/>
                      <w:szCs w:val="18"/>
                    </w:rPr>
                    <w:t xml:space="preserve">50 euro op </w:t>
                  </w:r>
                  <w:proofErr w:type="gramStart"/>
                  <w:r>
                    <w:rPr>
                      <w:sz w:val="18"/>
                      <w:szCs w:val="18"/>
                    </w:rPr>
                    <w:t>ZW uitkering</w:t>
                  </w:r>
                  <w:proofErr w:type="gramEnd"/>
                  <w:r>
                    <w:rPr>
                      <w:sz w:val="18"/>
                      <w:szCs w:val="18"/>
                    </w:rPr>
                    <w:t xml:space="preserve"> inhouden</w:t>
                  </w:r>
                </w:p>
              </w:tc>
            </w:tr>
            <w:tr w:rsidR="00F3639C" w:rsidRPr="00A0552F" w14:paraId="448009C6" w14:textId="77777777" w:rsidTr="00417C7A">
              <w:trPr>
                <w:trHeight w:val="300"/>
              </w:trPr>
              <w:tc>
                <w:tcPr>
                  <w:tcW w:w="4382" w:type="dxa"/>
                  <w:tcBorders>
                    <w:top w:val="nil"/>
                    <w:left w:val="nil"/>
                    <w:bottom w:val="nil"/>
                    <w:right w:val="nil"/>
                  </w:tcBorders>
                  <w:shd w:val="clear" w:color="auto" w:fill="auto"/>
                  <w:noWrap/>
                  <w:hideMark/>
                </w:tcPr>
                <w:p w14:paraId="758F2D7E" w14:textId="77777777" w:rsidR="00F3639C" w:rsidRPr="00432B15" w:rsidRDefault="00F3639C" w:rsidP="00417C7A">
                  <w:pPr>
                    <w:rPr>
                      <w:sz w:val="18"/>
                      <w:szCs w:val="18"/>
                    </w:rPr>
                  </w:pPr>
                </w:p>
              </w:tc>
              <w:tc>
                <w:tcPr>
                  <w:tcW w:w="4418" w:type="dxa"/>
                  <w:tcBorders>
                    <w:top w:val="nil"/>
                    <w:left w:val="nil"/>
                    <w:bottom w:val="nil"/>
                    <w:right w:val="nil"/>
                  </w:tcBorders>
                  <w:shd w:val="clear" w:color="auto" w:fill="auto"/>
                  <w:noWrap/>
                  <w:hideMark/>
                </w:tcPr>
                <w:p w14:paraId="10D13236" w14:textId="77777777" w:rsidR="00F3639C" w:rsidRPr="00432B15" w:rsidRDefault="00F3639C" w:rsidP="00417C7A">
                  <w:pPr>
                    <w:rPr>
                      <w:sz w:val="18"/>
                      <w:szCs w:val="18"/>
                    </w:rPr>
                  </w:pPr>
                </w:p>
              </w:tc>
            </w:tr>
            <w:tr w:rsidR="00F3639C" w:rsidRPr="00A0552F" w14:paraId="55363D1B" w14:textId="77777777" w:rsidTr="00417C7A">
              <w:trPr>
                <w:trHeight w:val="300"/>
              </w:trPr>
              <w:tc>
                <w:tcPr>
                  <w:tcW w:w="4382" w:type="dxa"/>
                  <w:tcBorders>
                    <w:top w:val="nil"/>
                    <w:left w:val="nil"/>
                    <w:bottom w:val="nil"/>
                    <w:right w:val="nil"/>
                  </w:tcBorders>
                  <w:shd w:val="clear" w:color="auto" w:fill="auto"/>
                  <w:noWrap/>
                  <w:hideMark/>
                </w:tcPr>
                <w:p w14:paraId="7F03C7B1" w14:textId="77777777" w:rsidR="00F3639C" w:rsidRPr="00432B15" w:rsidRDefault="00F3639C" w:rsidP="00417C7A">
                  <w:pPr>
                    <w:rPr>
                      <w:sz w:val="18"/>
                      <w:szCs w:val="18"/>
                      <w:u w:val="single"/>
                    </w:rPr>
                  </w:pPr>
                  <w:r w:rsidRPr="00432B15">
                    <w:rPr>
                      <w:sz w:val="18"/>
                      <w:szCs w:val="18"/>
                      <w:u w:val="single"/>
                    </w:rPr>
                    <w:t>Woensdag 20 juli:</w:t>
                  </w:r>
                </w:p>
              </w:tc>
              <w:tc>
                <w:tcPr>
                  <w:tcW w:w="4418" w:type="dxa"/>
                  <w:tcBorders>
                    <w:top w:val="nil"/>
                    <w:left w:val="nil"/>
                    <w:bottom w:val="nil"/>
                    <w:right w:val="nil"/>
                  </w:tcBorders>
                  <w:shd w:val="clear" w:color="auto" w:fill="auto"/>
                  <w:noWrap/>
                  <w:hideMark/>
                </w:tcPr>
                <w:p w14:paraId="4F10DE8A" w14:textId="77777777" w:rsidR="00F3639C" w:rsidRPr="00432B15" w:rsidRDefault="00F3639C" w:rsidP="00417C7A">
                  <w:pPr>
                    <w:rPr>
                      <w:sz w:val="18"/>
                      <w:szCs w:val="18"/>
                    </w:rPr>
                  </w:pPr>
                </w:p>
              </w:tc>
            </w:tr>
            <w:tr w:rsidR="00F3639C" w:rsidRPr="00A0552F" w14:paraId="7E98F26B" w14:textId="77777777" w:rsidTr="00417C7A">
              <w:trPr>
                <w:trHeight w:val="300"/>
              </w:trPr>
              <w:tc>
                <w:tcPr>
                  <w:tcW w:w="4382" w:type="dxa"/>
                  <w:tcBorders>
                    <w:top w:val="nil"/>
                    <w:left w:val="nil"/>
                    <w:bottom w:val="nil"/>
                    <w:right w:val="nil"/>
                  </w:tcBorders>
                  <w:shd w:val="clear" w:color="auto" w:fill="auto"/>
                  <w:noWrap/>
                  <w:hideMark/>
                </w:tcPr>
                <w:p w14:paraId="1CD32102" w14:textId="77777777" w:rsidR="00F3639C" w:rsidRPr="00432B15" w:rsidRDefault="00F3639C" w:rsidP="00417C7A">
                  <w:pPr>
                    <w:rPr>
                      <w:sz w:val="18"/>
                      <w:szCs w:val="18"/>
                    </w:rPr>
                  </w:pPr>
                  <w:r w:rsidRPr="00432B15">
                    <w:rPr>
                      <w:sz w:val="18"/>
                      <w:szCs w:val="18"/>
                    </w:rPr>
                    <w:t xml:space="preserve">ZW </w:t>
                  </w:r>
                  <w:proofErr w:type="gramStart"/>
                  <w:r w:rsidRPr="00432B15">
                    <w:rPr>
                      <w:sz w:val="18"/>
                      <w:szCs w:val="18"/>
                    </w:rPr>
                    <w:t>uitkering /</w:t>
                  </w:r>
                  <w:proofErr w:type="gramEnd"/>
                  <w:r w:rsidRPr="00432B15">
                    <w:rPr>
                      <w:sz w:val="18"/>
                      <w:szCs w:val="18"/>
                    </w:rPr>
                    <w:t xml:space="preserve"> ZW aanvullende uitkering</w:t>
                  </w:r>
                </w:p>
              </w:tc>
              <w:tc>
                <w:tcPr>
                  <w:tcW w:w="4418" w:type="dxa"/>
                  <w:tcBorders>
                    <w:top w:val="nil"/>
                    <w:left w:val="nil"/>
                    <w:bottom w:val="nil"/>
                    <w:right w:val="nil"/>
                  </w:tcBorders>
                  <w:shd w:val="clear" w:color="auto" w:fill="auto"/>
                  <w:noWrap/>
                  <w:hideMark/>
                </w:tcPr>
                <w:p w14:paraId="6AA6084A" w14:textId="77777777" w:rsidR="00F3639C" w:rsidRPr="00432B15" w:rsidRDefault="00F3639C" w:rsidP="00417C7A">
                  <w:pPr>
                    <w:rPr>
                      <w:sz w:val="18"/>
                      <w:szCs w:val="18"/>
                    </w:rPr>
                  </w:pPr>
                  <w:r w:rsidRPr="00432B15">
                    <w:rPr>
                      <w:sz w:val="18"/>
                      <w:szCs w:val="18"/>
                    </w:rPr>
                    <w:t xml:space="preserve">70 </w:t>
                  </w:r>
                  <w:proofErr w:type="gramStart"/>
                  <w:r w:rsidRPr="00432B15">
                    <w:rPr>
                      <w:sz w:val="18"/>
                      <w:szCs w:val="18"/>
                    </w:rPr>
                    <w:t>euro /</w:t>
                  </w:r>
                  <w:proofErr w:type="gramEnd"/>
                  <w:r w:rsidRPr="00432B15">
                    <w:rPr>
                      <w:sz w:val="18"/>
                      <w:szCs w:val="18"/>
                    </w:rPr>
                    <w:t xml:space="preserve"> 20 euro</w:t>
                  </w:r>
                </w:p>
              </w:tc>
            </w:tr>
            <w:tr w:rsidR="00F3639C" w:rsidRPr="00A0552F" w14:paraId="703754A1" w14:textId="77777777" w:rsidTr="00417C7A">
              <w:trPr>
                <w:trHeight w:val="300"/>
              </w:trPr>
              <w:tc>
                <w:tcPr>
                  <w:tcW w:w="4382" w:type="dxa"/>
                  <w:tcBorders>
                    <w:top w:val="nil"/>
                    <w:left w:val="nil"/>
                    <w:bottom w:val="nil"/>
                    <w:right w:val="nil"/>
                  </w:tcBorders>
                  <w:shd w:val="clear" w:color="auto" w:fill="auto"/>
                  <w:noWrap/>
                  <w:vAlign w:val="bottom"/>
                  <w:hideMark/>
                </w:tcPr>
                <w:p w14:paraId="4C98F685" w14:textId="77777777" w:rsidR="00F3639C" w:rsidRPr="00432B15" w:rsidRDefault="00F3639C" w:rsidP="00417C7A">
                  <w:pPr>
                    <w:rPr>
                      <w:sz w:val="18"/>
                      <w:szCs w:val="18"/>
                    </w:rPr>
                  </w:pPr>
                  <w:r>
                    <w:rPr>
                      <w:sz w:val="18"/>
                      <w:szCs w:val="18"/>
                    </w:rPr>
                    <w:t>Korting inkomsten voor uitkeringsdag</w:t>
                  </w:r>
                </w:p>
              </w:tc>
              <w:tc>
                <w:tcPr>
                  <w:tcW w:w="4418" w:type="dxa"/>
                  <w:tcBorders>
                    <w:top w:val="nil"/>
                    <w:left w:val="nil"/>
                    <w:bottom w:val="nil"/>
                    <w:right w:val="nil"/>
                  </w:tcBorders>
                  <w:shd w:val="clear" w:color="auto" w:fill="auto"/>
                  <w:noWrap/>
                  <w:vAlign w:val="bottom"/>
                  <w:hideMark/>
                </w:tcPr>
                <w:p w14:paraId="23362BB4" w14:textId="77777777" w:rsidR="00F3639C" w:rsidRPr="00432B15" w:rsidRDefault="00F3639C" w:rsidP="00417C7A">
                  <w:pPr>
                    <w:rPr>
                      <w:sz w:val="18"/>
                      <w:szCs w:val="18"/>
                    </w:rPr>
                  </w:pPr>
                  <w:r>
                    <w:rPr>
                      <w:sz w:val="18"/>
                      <w:szCs w:val="18"/>
                    </w:rPr>
                    <w:t xml:space="preserve">50 euro op </w:t>
                  </w:r>
                  <w:proofErr w:type="gramStart"/>
                  <w:r>
                    <w:rPr>
                      <w:sz w:val="18"/>
                      <w:szCs w:val="18"/>
                    </w:rPr>
                    <w:t>ZW uitkering</w:t>
                  </w:r>
                  <w:proofErr w:type="gramEnd"/>
                  <w:r>
                    <w:rPr>
                      <w:sz w:val="18"/>
                      <w:szCs w:val="18"/>
                    </w:rPr>
                    <w:t xml:space="preserve"> inhouden</w:t>
                  </w:r>
                </w:p>
              </w:tc>
            </w:tr>
            <w:tr w:rsidR="00F3639C" w:rsidRPr="00A0552F" w14:paraId="2C64AE88" w14:textId="77777777" w:rsidTr="00417C7A">
              <w:trPr>
                <w:trHeight w:val="300"/>
              </w:trPr>
              <w:tc>
                <w:tcPr>
                  <w:tcW w:w="4382" w:type="dxa"/>
                  <w:tcBorders>
                    <w:top w:val="nil"/>
                    <w:left w:val="nil"/>
                    <w:bottom w:val="nil"/>
                    <w:right w:val="nil"/>
                  </w:tcBorders>
                  <w:shd w:val="clear" w:color="auto" w:fill="auto"/>
                  <w:noWrap/>
                  <w:hideMark/>
                </w:tcPr>
                <w:p w14:paraId="15B6A631" w14:textId="77777777" w:rsidR="00F3639C" w:rsidRPr="00432B15" w:rsidRDefault="00F3639C" w:rsidP="00417C7A">
                  <w:pPr>
                    <w:rPr>
                      <w:sz w:val="18"/>
                      <w:szCs w:val="18"/>
                    </w:rPr>
                  </w:pPr>
                </w:p>
              </w:tc>
              <w:tc>
                <w:tcPr>
                  <w:tcW w:w="4418" w:type="dxa"/>
                  <w:tcBorders>
                    <w:top w:val="nil"/>
                    <w:left w:val="nil"/>
                    <w:bottom w:val="nil"/>
                    <w:right w:val="nil"/>
                  </w:tcBorders>
                  <w:shd w:val="clear" w:color="auto" w:fill="auto"/>
                  <w:noWrap/>
                  <w:hideMark/>
                </w:tcPr>
                <w:p w14:paraId="1B126977" w14:textId="77777777" w:rsidR="00F3639C" w:rsidRPr="00432B15" w:rsidRDefault="00F3639C" w:rsidP="00417C7A">
                  <w:pPr>
                    <w:rPr>
                      <w:sz w:val="18"/>
                      <w:szCs w:val="18"/>
                    </w:rPr>
                  </w:pPr>
                </w:p>
              </w:tc>
            </w:tr>
            <w:tr w:rsidR="00F3639C" w:rsidRPr="00A0552F" w14:paraId="28507A5E" w14:textId="77777777" w:rsidTr="00417C7A">
              <w:trPr>
                <w:trHeight w:val="300"/>
              </w:trPr>
              <w:tc>
                <w:tcPr>
                  <w:tcW w:w="4382" w:type="dxa"/>
                  <w:tcBorders>
                    <w:top w:val="nil"/>
                    <w:left w:val="nil"/>
                    <w:bottom w:val="nil"/>
                    <w:right w:val="nil"/>
                  </w:tcBorders>
                  <w:shd w:val="clear" w:color="auto" w:fill="auto"/>
                  <w:noWrap/>
                  <w:hideMark/>
                </w:tcPr>
                <w:p w14:paraId="2D886901" w14:textId="77777777" w:rsidR="00F3639C" w:rsidRPr="00432B15" w:rsidRDefault="00F3639C" w:rsidP="00417C7A">
                  <w:pPr>
                    <w:rPr>
                      <w:sz w:val="18"/>
                      <w:szCs w:val="18"/>
                      <w:u w:val="single"/>
                    </w:rPr>
                  </w:pPr>
                  <w:r w:rsidRPr="00432B15">
                    <w:rPr>
                      <w:sz w:val="18"/>
                      <w:szCs w:val="18"/>
                      <w:u w:val="single"/>
                    </w:rPr>
                    <w:t>Donderdag 21 juli:</w:t>
                  </w:r>
                </w:p>
              </w:tc>
              <w:tc>
                <w:tcPr>
                  <w:tcW w:w="4418" w:type="dxa"/>
                  <w:tcBorders>
                    <w:top w:val="nil"/>
                    <w:left w:val="nil"/>
                    <w:bottom w:val="nil"/>
                    <w:right w:val="nil"/>
                  </w:tcBorders>
                  <w:shd w:val="clear" w:color="auto" w:fill="auto"/>
                  <w:noWrap/>
                  <w:hideMark/>
                </w:tcPr>
                <w:p w14:paraId="65311DC8" w14:textId="77777777" w:rsidR="00F3639C" w:rsidRPr="00432B15" w:rsidRDefault="00F3639C" w:rsidP="00417C7A">
                  <w:pPr>
                    <w:rPr>
                      <w:sz w:val="18"/>
                      <w:szCs w:val="18"/>
                    </w:rPr>
                  </w:pPr>
                </w:p>
              </w:tc>
            </w:tr>
            <w:tr w:rsidR="00F3639C" w:rsidRPr="00A0552F" w14:paraId="13B850A0" w14:textId="77777777" w:rsidTr="00417C7A">
              <w:trPr>
                <w:trHeight w:val="300"/>
              </w:trPr>
              <w:tc>
                <w:tcPr>
                  <w:tcW w:w="4382" w:type="dxa"/>
                  <w:tcBorders>
                    <w:top w:val="nil"/>
                    <w:left w:val="nil"/>
                    <w:bottom w:val="nil"/>
                    <w:right w:val="nil"/>
                  </w:tcBorders>
                  <w:shd w:val="clear" w:color="auto" w:fill="auto"/>
                  <w:noWrap/>
                  <w:hideMark/>
                </w:tcPr>
                <w:p w14:paraId="32733387" w14:textId="77777777" w:rsidR="00F3639C" w:rsidRPr="00432B15" w:rsidRDefault="00F3639C" w:rsidP="00417C7A">
                  <w:pPr>
                    <w:rPr>
                      <w:sz w:val="18"/>
                      <w:szCs w:val="18"/>
                    </w:rPr>
                  </w:pPr>
                  <w:r w:rsidRPr="00432B15">
                    <w:rPr>
                      <w:sz w:val="18"/>
                      <w:szCs w:val="18"/>
                    </w:rPr>
                    <w:t xml:space="preserve">ZW </w:t>
                  </w:r>
                  <w:proofErr w:type="gramStart"/>
                  <w:r w:rsidRPr="00432B15">
                    <w:rPr>
                      <w:sz w:val="18"/>
                      <w:szCs w:val="18"/>
                    </w:rPr>
                    <w:t>uitkering /</w:t>
                  </w:r>
                  <w:proofErr w:type="gramEnd"/>
                  <w:r w:rsidRPr="00432B15">
                    <w:rPr>
                      <w:sz w:val="18"/>
                      <w:szCs w:val="18"/>
                    </w:rPr>
                    <w:t xml:space="preserve"> ZW aanvullende uitkering</w:t>
                  </w:r>
                </w:p>
              </w:tc>
              <w:tc>
                <w:tcPr>
                  <w:tcW w:w="4418" w:type="dxa"/>
                  <w:tcBorders>
                    <w:top w:val="nil"/>
                    <w:left w:val="nil"/>
                    <w:bottom w:val="nil"/>
                    <w:right w:val="nil"/>
                  </w:tcBorders>
                  <w:shd w:val="clear" w:color="auto" w:fill="auto"/>
                  <w:noWrap/>
                  <w:hideMark/>
                </w:tcPr>
                <w:p w14:paraId="088C918C" w14:textId="77777777" w:rsidR="00F3639C" w:rsidRPr="00432B15" w:rsidRDefault="00F3639C" w:rsidP="00417C7A">
                  <w:pPr>
                    <w:rPr>
                      <w:sz w:val="18"/>
                      <w:szCs w:val="18"/>
                    </w:rPr>
                  </w:pPr>
                  <w:r w:rsidRPr="00432B15">
                    <w:rPr>
                      <w:sz w:val="18"/>
                      <w:szCs w:val="18"/>
                    </w:rPr>
                    <w:t xml:space="preserve">70 </w:t>
                  </w:r>
                  <w:proofErr w:type="gramStart"/>
                  <w:r w:rsidRPr="00432B15">
                    <w:rPr>
                      <w:sz w:val="18"/>
                      <w:szCs w:val="18"/>
                    </w:rPr>
                    <w:t>euro /</w:t>
                  </w:r>
                  <w:proofErr w:type="gramEnd"/>
                  <w:r w:rsidRPr="00432B15">
                    <w:rPr>
                      <w:sz w:val="18"/>
                      <w:szCs w:val="18"/>
                    </w:rPr>
                    <w:t xml:space="preserve"> 20 euro</w:t>
                  </w:r>
                </w:p>
              </w:tc>
            </w:tr>
            <w:tr w:rsidR="00F3639C" w:rsidRPr="00A0552F" w14:paraId="38636749" w14:textId="77777777" w:rsidTr="00417C7A">
              <w:trPr>
                <w:trHeight w:val="300"/>
              </w:trPr>
              <w:tc>
                <w:tcPr>
                  <w:tcW w:w="4382" w:type="dxa"/>
                  <w:tcBorders>
                    <w:top w:val="nil"/>
                    <w:left w:val="nil"/>
                    <w:bottom w:val="nil"/>
                    <w:right w:val="nil"/>
                  </w:tcBorders>
                  <w:shd w:val="clear" w:color="auto" w:fill="auto"/>
                  <w:noWrap/>
                  <w:vAlign w:val="bottom"/>
                  <w:hideMark/>
                </w:tcPr>
                <w:p w14:paraId="20F9B669" w14:textId="77777777" w:rsidR="00F3639C" w:rsidRPr="00432B15" w:rsidRDefault="00F3639C" w:rsidP="00417C7A">
                  <w:pPr>
                    <w:rPr>
                      <w:sz w:val="18"/>
                      <w:szCs w:val="18"/>
                    </w:rPr>
                  </w:pPr>
                  <w:r>
                    <w:rPr>
                      <w:sz w:val="18"/>
                      <w:szCs w:val="18"/>
                    </w:rPr>
                    <w:t>Korting inkomsten voor uitkeringsdag</w:t>
                  </w:r>
                </w:p>
              </w:tc>
              <w:tc>
                <w:tcPr>
                  <w:tcW w:w="4418" w:type="dxa"/>
                  <w:tcBorders>
                    <w:top w:val="nil"/>
                    <w:left w:val="nil"/>
                    <w:bottom w:val="nil"/>
                    <w:right w:val="nil"/>
                  </w:tcBorders>
                  <w:shd w:val="clear" w:color="auto" w:fill="auto"/>
                  <w:noWrap/>
                  <w:vAlign w:val="bottom"/>
                  <w:hideMark/>
                </w:tcPr>
                <w:p w14:paraId="26D79B09" w14:textId="77777777" w:rsidR="00F3639C" w:rsidRPr="00432B15" w:rsidRDefault="00F3639C" w:rsidP="00417C7A">
                  <w:pPr>
                    <w:rPr>
                      <w:sz w:val="18"/>
                      <w:szCs w:val="18"/>
                    </w:rPr>
                  </w:pPr>
                  <w:r>
                    <w:rPr>
                      <w:sz w:val="18"/>
                      <w:szCs w:val="18"/>
                    </w:rPr>
                    <w:t xml:space="preserve">50 euro op </w:t>
                  </w:r>
                  <w:proofErr w:type="gramStart"/>
                  <w:r>
                    <w:rPr>
                      <w:sz w:val="18"/>
                      <w:szCs w:val="18"/>
                    </w:rPr>
                    <w:t>ZW uitkering</w:t>
                  </w:r>
                  <w:proofErr w:type="gramEnd"/>
                  <w:r>
                    <w:rPr>
                      <w:sz w:val="18"/>
                      <w:szCs w:val="18"/>
                    </w:rPr>
                    <w:t xml:space="preserve"> inhouden</w:t>
                  </w:r>
                </w:p>
              </w:tc>
            </w:tr>
            <w:tr w:rsidR="00F3639C" w:rsidRPr="00A0552F" w14:paraId="1E207D8F" w14:textId="77777777" w:rsidTr="00417C7A">
              <w:trPr>
                <w:trHeight w:val="300"/>
              </w:trPr>
              <w:tc>
                <w:tcPr>
                  <w:tcW w:w="4382" w:type="dxa"/>
                  <w:tcBorders>
                    <w:top w:val="nil"/>
                    <w:left w:val="nil"/>
                    <w:bottom w:val="nil"/>
                    <w:right w:val="nil"/>
                  </w:tcBorders>
                  <w:shd w:val="clear" w:color="auto" w:fill="auto"/>
                  <w:noWrap/>
                  <w:hideMark/>
                </w:tcPr>
                <w:p w14:paraId="587E2C24" w14:textId="77777777" w:rsidR="00F3639C" w:rsidRPr="00432B15" w:rsidRDefault="00F3639C" w:rsidP="00417C7A">
                  <w:pPr>
                    <w:rPr>
                      <w:sz w:val="18"/>
                      <w:szCs w:val="18"/>
                    </w:rPr>
                  </w:pPr>
                </w:p>
              </w:tc>
              <w:tc>
                <w:tcPr>
                  <w:tcW w:w="4418" w:type="dxa"/>
                  <w:tcBorders>
                    <w:top w:val="nil"/>
                    <w:left w:val="nil"/>
                    <w:bottom w:val="nil"/>
                    <w:right w:val="nil"/>
                  </w:tcBorders>
                  <w:shd w:val="clear" w:color="auto" w:fill="auto"/>
                  <w:noWrap/>
                  <w:hideMark/>
                </w:tcPr>
                <w:p w14:paraId="7B704BFF" w14:textId="77777777" w:rsidR="00F3639C" w:rsidRPr="00432B15" w:rsidRDefault="00F3639C" w:rsidP="00417C7A">
                  <w:pPr>
                    <w:rPr>
                      <w:sz w:val="18"/>
                      <w:szCs w:val="18"/>
                    </w:rPr>
                  </w:pPr>
                </w:p>
              </w:tc>
            </w:tr>
            <w:tr w:rsidR="00F3639C" w:rsidRPr="00A0552F" w14:paraId="2D559978" w14:textId="77777777" w:rsidTr="00417C7A">
              <w:trPr>
                <w:trHeight w:val="300"/>
              </w:trPr>
              <w:tc>
                <w:tcPr>
                  <w:tcW w:w="4382" w:type="dxa"/>
                  <w:tcBorders>
                    <w:top w:val="nil"/>
                    <w:left w:val="nil"/>
                    <w:bottom w:val="nil"/>
                    <w:right w:val="nil"/>
                  </w:tcBorders>
                  <w:shd w:val="clear" w:color="auto" w:fill="auto"/>
                  <w:noWrap/>
                  <w:hideMark/>
                </w:tcPr>
                <w:p w14:paraId="5F7D9D9B" w14:textId="77777777" w:rsidR="00F3639C" w:rsidRPr="00432B15" w:rsidRDefault="00F3639C" w:rsidP="00417C7A">
                  <w:pPr>
                    <w:rPr>
                      <w:sz w:val="18"/>
                      <w:szCs w:val="18"/>
                      <w:u w:val="single"/>
                    </w:rPr>
                  </w:pPr>
                  <w:r w:rsidRPr="00432B15">
                    <w:rPr>
                      <w:sz w:val="18"/>
                      <w:szCs w:val="18"/>
                      <w:u w:val="single"/>
                    </w:rPr>
                    <w:t>Vrijdag 22 juli:</w:t>
                  </w:r>
                </w:p>
              </w:tc>
              <w:tc>
                <w:tcPr>
                  <w:tcW w:w="4418" w:type="dxa"/>
                  <w:tcBorders>
                    <w:top w:val="nil"/>
                    <w:left w:val="nil"/>
                    <w:bottom w:val="nil"/>
                    <w:right w:val="nil"/>
                  </w:tcBorders>
                  <w:shd w:val="clear" w:color="auto" w:fill="auto"/>
                  <w:noWrap/>
                  <w:hideMark/>
                </w:tcPr>
                <w:p w14:paraId="71142829" w14:textId="77777777" w:rsidR="00F3639C" w:rsidRPr="00432B15" w:rsidRDefault="00F3639C" w:rsidP="00417C7A">
                  <w:pPr>
                    <w:rPr>
                      <w:sz w:val="18"/>
                      <w:szCs w:val="18"/>
                    </w:rPr>
                  </w:pPr>
                </w:p>
              </w:tc>
            </w:tr>
            <w:tr w:rsidR="00F3639C" w:rsidRPr="00A0552F" w14:paraId="0DDC79DC" w14:textId="77777777" w:rsidTr="00417C7A">
              <w:trPr>
                <w:trHeight w:val="300"/>
              </w:trPr>
              <w:tc>
                <w:tcPr>
                  <w:tcW w:w="4382" w:type="dxa"/>
                  <w:tcBorders>
                    <w:top w:val="nil"/>
                    <w:left w:val="nil"/>
                    <w:bottom w:val="nil"/>
                    <w:right w:val="nil"/>
                  </w:tcBorders>
                  <w:shd w:val="clear" w:color="auto" w:fill="auto"/>
                  <w:noWrap/>
                  <w:hideMark/>
                </w:tcPr>
                <w:p w14:paraId="47ED4BB6" w14:textId="77777777" w:rsidR="00F3639C" w:rsidRPr="00432B15" w:rsidRDefault="00F3639C" w:rsidP="00417C7A">
                  <w:pPr>
                    <w:rPr>
                      <w:sz w:val="18"/>
                      <w:szCs w:val="18"/>
                    </w:rPr>
                  </w:pPr>
                  <w:r w:rsidRPr="00432B15">
                    <w:rPr>
                      <w:sz w:val="18"/>
                      <w:szCs w:val="18"/>
                    </w:rPr>
                    <w:t xml:space="preserve">ZW </w:t>
                  </w:r>
                  <w:proofErr w:type="gramStart"/>
                  <w:r w:rsidRPr="00432B15">
                    <w:rPr>
                      <w:sz w:val="18"/>
                      <w:szCs w:val="18"/>
                    </w:rPr>
                    <w:t>uitkering /</w:t>
                  </w:r>
                  <w:proofErr w:type="gramEnd"/>
                  <w:r w:rsidRPr="00432B15">
                    <w:rPr>
                      <w:sz w:val="18"/>
                      <w:szCs w:val="18"/>
                    </w:rPr>
                    <w:t xml:space="preserve"> ZW aanvullende uitkering</w:t>
                  </w:r>
                </w:p>
              </w:tc>
              <w:tc>
                <w:tcPr>
                  <w:tcW w:w="4418" w:type="dxa"/>
                  <w:tcBorders>
                    <w:top w:val="nil"/>
                    <w:left w:val="nil"/>
                    <w:bottom w:val="nil"/>
                    <w:right w:val="nil"/>
                  </w:tcBorders>
                  <w:shd w:val="clear" w:color="auto" w:fill="auto"/>
                  <w:noWrap/>
                  <w:hideMark/>
                </w:tcPr>
                <w:p w14:paraId="757E6B04" w14:textId="77777777" w:rsidR="00F3639C" w:rsidRPr="00432B15" w:rsidRDefault="00F3639C" w:rsidP="00417C7A">
                  <w:pPr>
                    <w:rPr>
                      <w:sz w:val="18"/>
                      <w:szCs w:val="18"/>
                    </w:rPr>
                  </w:pPr>
                  <w:r w:rsidRPr="00432B15">
                    <w:rPr>
                      <w:sz w:val="18"/>
                      <w:szCs w:val="18"/>
                    </w:rPr>
                    <w:t xml:space="preserve">70 </w:t>
                  </w:r>
                  <w:proofErr w:type="gramStart"/>
                  <w:r w:rsidRPr="00432B15">
                    <w:rPr>
                      <w:sz w:val="18"/>
                      <w:szCs w:val="18"/>
                    </w:rPr>
                    <w:t>euro /</w:t>
                  </w:r>
                  <w:proofErr w:type="gramEnd"/>
                  <w:r w:rsidRPr="00432B15">
                    <w:rPr>
                      <w:sz w:val="18"/>
                      <w:szCs w:val="18"/>
                    </w:rPr>
                    <w:t xml:space="preserve"> 20 euro</w:t>
                  </w:r>
                </w:p>
              </w:tc>
            </w:tr>
            <w:tr w:rsidR="00F3639C" w:rsidRPr="00A0552F" w14:paraId="4F424404" w14:textId="77777777" w:rsidTr="00417C7A">
              <w:trPr>
                <w:trHeight w:val="300"/>
              </w:trPr>
              <w:tc>
                <w:tcPr>
                  <w:tcW w:w="4382" w:type="dxa"/>
                  <w:tcBorders>
                    <w:top w:val="nil"/>
                    <w:left w:val="nil"/>
                    <w:bottom w:val="nil"/>
                    <w:right w:val="nil"/>
                  </w:tcBorders>
                  <w:shd w:val="clear" w:color="auto" w:fill="auto"/>
                  <w:noWrap/>
                  <w:vAlign w:val="bottom"/>
                  <w:hideMark/>
                </w:tcPr>
                <w:p w14:paraId="5E3B94B5" w14:textId="77777777" w:rsidR="00F3639C" w:rsidRPr="00432B15" w:rsidRDefault="00F3639C" w:rsidP="00417C7A">
                  <w:pPr>
                    <w:rPr>
                      <w:sz w:val="18"/>
                      <w:szCs w:val="18"/>
                    </w:rPr>
                  </w:pPr>
                  <w:r>
                    <w:rPr>
                      <w:sz w:val="18"/>
                      <w:szCs w:val="18"/>
                    </w:rPr>
                    <w:t>Korting inkomsten voor uitkeringsdag</w:t>
                  </w:r>
                </w:p>
              </w:tc>
              <w:tc>
                <w:tcPr>
                  <w:tcW w:w="4418" w:type="dxa"/>
                  <w:tcBorders>
                    <w:top w:val="nil"/>
                    <w:left w:val="nil"/>
                    <w:bottom w:val="nil"/>
                    <w:right w:val="nil"/>
                  </w:tcBorders>
                  <w:shd w:val="clear" w:color="auto" w:fill="auto"/>
                  <w:noWrap/>
                  <w:vAlign w:val="bottom"/>
                  <w:hideMark/>
                </w:tcPr>
                <w:p w14:paraId="2EC4CEE7" w14:textId="77777777" w:rsidR="00F3639C" w:rsidRPr="00432B15" w:rsidRDefault="00F3639C" w:rsidP="00417C7A">
                  <w:pPr>
                    <w:rPr>
                      <w:sz w:val="18"/>
                      <w:szCs w:val="18"/>
                    </w:rPr>
                  </w:pPr>
                  <w:r>
                    <w:rPr>
                      <w:sz w:val="18"/>
                      <w:szCs w:val="18"/>
                    </w:rPr>
                    <w:t xml:space="preserve">50 euro op </w:t>
                  </w:r>
                  <w:proofErr w:type="gramStart"/>
                  <w:r>
                    <w:rPr>
                      <w:sz w:val="18"/>
                      <w:szCs w:val="18"/>
                    </w:rPr>
                    <w:t>ZW uitkering</w:t>
                  </w:r>
                  <w:proofErr w:type="gramEnd"/>
                  <w:r>
                    <w:rPr>
                      <w:sz w:val="18"/>
                      <w:szCs w:val="18"/>
                    </w:rPr>
                    <w:t xml:space="preserve"> inhouden</w:t>
                  </w:r>
                </w:p>
              </w:tc>
            </w:tr>
            <w:tr w:rsidR="00F3639C" w:rsidRPr="00A0552F" w14:paraId="315D9608" w14:textId="77777777" w:rsidTr="00417C7A">
              <w:trPr>
                <w:trHeight w:val="300"/>
              </w:trPr>
              <w:tc>
                <w:tcPr>
                  <w:tcW w:w="4382" w:type="dxa"/>
                  <w:tcBorders>
                    <w:top w:val="nil"/>
                    <w:left w:val="nil"/>
                    <w:bottom w:val="nil"/>
                    <w:right w:val="nil"/>
                  </w:tcBorders>
                  <w:shd w:val="clear" w:color="auto" w:fill="auto"/>
                  <w:noWrap/>
                  <w:hideMark/>
                </w:tcPr>
                <w:p w14:paraId="3C382DF6" w14:textId="77777777" w:rsidR="00F3639C" w:rsidRPr="00432B15" w:rsidRDefault="00F3639C" w:rsidP="00417C7A">
                  <w:pPr>
                    <w:rPr>
                      <w:sz w:val="18"/>
                      <w:szCs w:val="18"/>
                    </w:rPr>
                  </w:pPr>
                </w:p>
              </w:tc>
              <w:tc>
                <w:tcPr>
                  <w:tcW w:w="4418" w:type="dxa"/>
                  <w:tcBorders>
                    <w:top w:val="nil"/>
                    <w:left w:val="nil"/>
                    <w:bottom w:val="nil"/>
                    <w:right w:val="nil"/>
                  </w:tcBorders>
                  <w:shd w:val="clear" w:color="auto" w:fill="auto"/>
                  <w:noWrap/>
                  <w:hideMark/>
                </w:tcPr>
                <w:p w14:paraId="52480E68" w14:textId="77777777" w:rsidR="00F3639C" w:rsidRPr="00432B15" w:rsidRDefault="00F3639C" w:rsidP="00417C7A">
                  <w:pPr>
                    <w:rPr>
                      <w:sz w:val="18"/>
                      <w:szCs w:val="18"/>
                    </w:rPr>
                  </w:pPr>
                </w:p>
              </w:tc>
            </w:tr>
            <w:tr w:rsidR="00F3639C" w:rsidRPr="00A0552F" w14:paraId="45BAAC1D" w14:textId="77777777" w:rsidTr="00417C7A">
              <w:trPr>
                <w:trHeight w:val="300"/>
              </w:trPr>
              <w:tc>
                <w:tcPr>
                  <w:tcW w:w="4382" w:type="dxa"/>
                  <w:tcBorders>
                    <w:top w:val="nil"/>
                    <w:left w:val="nil"/>
                    <w:bottom w:val="nil"/>
                    <w:right w:val="nil"/>
                  </w:tcBorders>
                  <w:shd w:val="clear" w:color="auto" w:fill="auto"/>
                  <w:noWrap/>
                  <w:hideMark/>
                </w:tcPr>
                <w:p w14:paraId="6E517A1C" w14:textId="77777777" w:rsidR="00F3639C" w:rsidRPr="00432B15" w:rsidRDefault="00F3639C" w:rsidP="00417C7A">
                  <w:pPr>
                    <w:rPr>
                      <w:sz w:val="18"/>
                      <w:szCs w:val="18"/>
                      <w:u w:val="single"/>
                    </w:rPr>
                  </w:pPr>
                  <w:r w:rsidRPr="00432B15">
                    <w:rPr>
                      <w:sz w:val="18"/>
                      <w:szCs w:val="18"/>
                      <w:u w:val="single"/>
                    </w:rPr>
                    <w:t>Zaterdag 23 juli: Geen werkbare dag voor uitkering</w:t>
                  </w:r>
                </w:p>
              </w:tc>
              <w:tc>
                <w:tcPr>
                  <w:tcW w:w="4418" w:type="dxa"/>
                  <w:tcBorders>
                    <w:top w:val="nil"/>
                    <w:left w:val="nil"/>
                    <w:bottom w:val="nil"/>
                    <w:right w:val="nil"/>
                  </w:tcBorders>
                  <w:shd w:val="clear" w:color="auto" w:fill="auto"/>
                  <w:noWrap/>
                  <w:hideMark/>
                </w:tcPr>
                <w:p w14:paraId="46C66FC5" w14:textId="77777777" w:rsidR="00F3639C" w:rsidRPr="00432B15" w:rsidRDefault="00F3639C" w:rsidP="00417C7A">
                  <w:pPr>
                    <w:rPr>
                      <w:sz w:val="18"/>
                      <w:szCs w:val="18"/>
                      <w:u w:val="single"/>
                    </w:rPr>
                  </w:pPr>
                </w:p>
              </w:tc>
            </w:tr>
            <w:tr w:rsidR="00F3639C" w:rsidRPr="00A0552F" w14:paraId="64E1A699" w14:textId="77777777" w:rsidTr="00417C7A">
              <w:trPr>
                <w:trHeight w:val="300"/>
              </w:trPr>
              <w:tc>
                <w:tcPr>
                  <w:tcW w:w="4382" w:type="dxa"/>
                  <w:tcBorders>
                    <w:top w:val="nil"/>
                    <w:left w:val="nil"/>
                    <w:bottom w:val="nil"/>
                    <w:right w:val="nil"/>
                  </w:tcBorders>
                  <w:shd w:val="clear" w:color="auto" w:fill="auto"/>
                  <w:noWrap/>
                  <w:hideMark/>
                </w:tcPr>
                <w:p w14:paraId="25699C52" w14:textId="77777777" w:rsidR="00F3639C" w:rsidRPr="00432B15" w:rsidRDefault="00F3639C" w:rsidP="00417C7A">
                  <w:pPr>
                    <w:rPr>
                      <w:sz w:val="18"/>
                      <w:szCs w:val="18"/>
                    </w:rPr>
                  </w:pPr>
                </w:p>
              </w:tc>
              <w:tc>
                <w:tcPr>
                  <w:tcW w:w="4418" w:type="dxa"/>
                  <w:tcBorders>
                    <w:top w:val="nil"/>
                    <w:left w:val="nil"/>
                    <w:bottom w:val="nil"/>
                    <w:right w:val="nil"/>
                  </w:tcBorders>
                  <w:shd w:val="clear" w:color="auto" w:fill="auto"/>
                  <w:noWrap/>
                  <w:hideMark/>
                </w:tcPr>
                <w:p w14:paraId="5F9EA9B6" w14:textId="77777777" w:rsidR="00F3639C" w:rsidRPr="00432B15" w:rsidRDefault="00F3639C" w:rsidP="00417C7A">
                  <w:pPr>
                    <w:rPr>
                      <w:sz w:val="18"/>
                      <w:szCs w:val="18"/>
                    </w:rPr>
                  </w:pPr>
                </w:p>
              </w:tc>
            </w:tr>
            <w:tr w:rsidR="00F3639C" w:rsidRPr="00A0552F" w14:paraId="593BE76D" w14:textId="77777777" w:rsidTr="00417C7A">
              <w:trPr>
                <w:trHeight w:val="300"/>
              </w:trPr>
              <w:tc>
                <w:tcPr>
                  <w:tcW w:w="4382" w:type="dxa"/>
                  <w:tcBorders>
                    <w:top w:val="nil"/>
                    <w:left w:val="nil"/>
                    <w:bottom w:val="nil"/>
                    <w:right w:val="nil"/>
                  </w:tcBorders>
                  <w:shd w:val="clear" w:color="auto" w:fill="auto"/>
                  <w:noWrap/>
                  <w:hideMark/>
                </w:tcPr>
                <w:p w14:paraId="3FC1229C" w14:textId="77777777" w:rsidR="00F3639C" w:rsidRPr="00432B15" w:rsidRDefault="00F3639C" w:rsidP="00417C7A">
                  <w:pPr>
                    <w:rPr>
                      <w:sz w:val="18"/>
                      <w:szCs w:val="18"/>
                      <w:u w:val="single"/>
                    </w:rPr>
                  </w:pPr>
                  <w:r w:rsidRPr="00432B15">
                    <w:rPr>
                      <w:sz w:val="18"/>
                      <w:szCs w:val="18"/>
                      <w:u w:val="single"/>
                    </w:rPr>
                    <w:t>Zondag 24 juli: Geen werkbare dag voor uitkering</w:t>
                  </w:r>
                </w:p>
              </w:tc>
              <w:tc>
                <w:tcPr>
                  <w:tcW w:w="4418" w:type="dxa"/>
                  <w:tcBorders>
                    <w:top w:val="nil"/>
                    <w:left w:val="nil"/>
                    <w:bottom w:val="nil"/>
                    <w:right w:val="nil"/>
                  </w:tcBorders>
                  <w:shd w:val="clear" w:color="auto" w:fill="auto"/>
                  <w:noWrap/>
                  <w:hideMark/>
                </w:tcPr>
                <w:p w14:paraId="6F598B24" w14:textId="77777777" w:rsidR="00F3639C" w:rsidRPr="00432B15" w:rsidRDefault="00F3639C" w:rsidP="00417C7A">
                  <w:pPr>
                    <w:rPr>
                      <w:sz w:val="18"/>
                      <w:szCs w:val="18"/>
                      <w:u w:val="single"/>
                    </w:rPr>
                  </w:pPr>
                </w:p>
              </w:tc>
            </w:tr>
            <w:tr w:rsidR="00F3639C" w:rsidRPr="00A0552F" w14:paraId="5ED48369" w14:textId="77777777" w:rsidTr="00417C7A">
              <w:trPr>
                <w:trHeight w:val="300"/>
              </w:trPr>
              <w:tc>
                <w:tcPr>
                  <w:tcW w:w="4382" w:type="dxa"/>
                  <w:tcBorders>
                    <w:top w:val="nil"/>
                    <w:left w:val="nil"/>
                    <w:bottom w:val="nil"/>
                    <w:right w:val="nil"/>
                  </w:tcBorders>
                  <w:shd w:val="clear" w:color="auto" w:fill="auto"/>
                  <w:noWrap/>
                  <w:hideMark/>
                </w:tcPr>
                <w:p w14:paraId="6A2A2A78" w14:textId="77777777" w:rsidR="00F3639C" w:rsidRPr="00432B15" w:rsidRDefault="00F3639C" w:rsidP="00417C7A">
                  <w:pPr>
                    <w:rPr>
                      <w:sz w:val="18"/>
                      <w:szCs w:val="18"/>
                    </w:rPr>
                  </w:pPr>
                </w:p>
              </w:tc>
              <w:tc>
                <w:tcPr>
                  <w:tcW w:w="4418" w:type="dxa"/>
                  <w:tcBorders>
                    <w:top w:val="nil"/>
                    <w:left w:val="nil"/>
                    <w:bottom w:val="nil"/>
                    <w:right w:val="nil"/>
                  </w:tcBorders>
                  <w:shd w:val="clear" w:color="auto" w:fill="auto"/>
                  <w:noWrap/>
                  <w:hideMark/>
                </w:tcPr>
                <w:p w14:paraId="6EAC30AE" w14:textId="77777777" w:rsidR="00F3639C" w:rsidRPr="00432B15" w:rsidRDefault="00F3639C" w:rsidP="00417C7A">
                  <w:pPr>
                    <w:rPr>
                      <w:sz w:val="18"/>
                      <w:szCs w:val="18"/>
                    </w:rPr>
                  </w:pPr>
                </w:p>
              </w:tc>
            </w:tr>
            <w:tr w:rsidR="00F3639C" w:rsidRPr="00A0552F" w14:paraId="6DA3068F" w14:textId="77777777" w:rsidTr="00417C7A">
              <w:trPr>
                <w:trHeight w:val="300"/>
              </w:trPr>
              <w:tc>
                <w:tcPr>
                  <w:tcW w:w="4382" w:type="dxa"/>
                  <w:tcBorders>
                    <w:top w:val="nil"/>
                    <w:left w:val="nil"/>
                    <w:bottom w:val="nil"/>
                    <w:right w:val="nil"/>
                  </w:tcBorders>
                  <w:shd w:val="clear" w:color="auto" w:fill="auto"/>
                  <w:noWrap/>
                  <w:hideMark/>
                </w:tcPr>
                <w:p w14:paraId="19C24B42" w14:textId="77777777" w:rsidR="00F3639C" w:rsidRPr="00432B15" w:rsidRDefault="00F3639C" w:rsidP="00417C7A">
                  <w:pPr>
                    <w:rPr>
                      <w:b/>
                      <w:bCs/>
                      <w:sz w:val="18"/>
                      <w:szCs w:val="18"/>
                    </w:rPr>
                  </w:pPr>
                  <w:r w:rsidRPr="00432B15">
                    <w:rPr>
                      <w:b/>
                      <w:bCs/>
                      <w:sz w:val="18"/>
                      <w:szCs w:val="18"/>
                    </w:rPr>
                    <w:t>Geeft de volgende looncomponenten</w:t>
                  </w:r>
                </w:p>
              </w:tc>
              <w:tc>
                <w:tcPr>
                  <w:tcW w:w="4418" w:type="dxa"/>
                  <w:tcBorders>
                    <w:top w:val="nil"/>
                    <w:left w:val="nil"/>
                    <w:bottom w:val="nil"/>
                    <w:right w:val="nil"/>
                  </w:tcBorders>
                  <w:shd w:val="clear" w:color="auto" w:fill="auto"/>
                  <w:noWrap/>
                  <w:hideMark/>
                </w:tcPr>
                <w:p w14:paraId="4DCDDCF8" w14:textId="77777777" w:rsidR="00F3639C" w:rsidRPr="00432B15" w:rsidRDefault="00F3639C" w:rsidP="00417C7A">
                  <w:pPr>
                    <w:rPr>
                      <w:b/>
                      <w:bCs/>
                      <w:sz w:val="18"/>
                      <w:szCs w:val="18"/>
                    </w:rPr>
                  </w:pPr>
                  <w:r w:rsidRPr="00432B15">
                    <w:rPr>
                      <w:b/>
                      <w:bCs/>
                      <w:sz w:val="18"/>
                      <w:szCs w:val="18"/>
                    </w:rPr>
                    <w:t xml:space="preserve">Weekperiode 18 juli 2022 t/m 24 juli 2022. </w:t>
                  </w:r>
                </w:p>
              </w:tc>
            </w:tr>
            <w:tr w:rsidR="00F3639C" w:rsidRPr="00A0552F" w14:paraId="1FD24082" w14:textId="77777777" w:rsidTr="00417C7A">
              <w:trPr>
                <w:trHeight w:val="300"/>
              </w:trPr>
              <w:tc>
                <w:tcPr>
                  <w:tcW w:w="4382" w:type="dxa"/>
                  <w:tcBorders>
                    <w:top w:val="nil"/>
                    <w:left w:val="nil"/>
                    <w:bottom w:val="nil"/>
                    <w:right w:val="nil"/>
                  </w:tcBorders>
                  <w:shd w:val="clear" w:color="auto" w:fill="auto"/>
                  <w:noWrap/>
                  <w:hideMark/>
                </w:tcPr>
                <w:p w14:paraId="223F8E71" w14:textId="77777777" w:rsidR="00F3639C" w:rsidRPr="00432B15" w:rsidRDefault="00F3639C" w:rsidP="00417C7A">
                  <w:pPr>
                    <w:rPr>
                      <w:sz w:val="18"/>
                      <w:szCs w:val="18"/>
                    </w:rPr>
                  </w:pPr>
                  <w:r w:rsidRPr="00432B15">
                    <w:rPr>
                      <w:sz w:val="18"/>
                      <w:szCs w:val="18"/>
                    </w:rPr>
                    <w:t xml:space="preserve">Bruto </w:t>
                  </w:r>
                  <w:proofErr w:type="gramStart"/>
                  <w:r w:rsidRPr="00432B15">
                    <w:rPr>
                      <w:sz w:val="18"/>
                      <w:szCs w:val="18"/>
                    </w:rPr>
                    <w:t>ZW uitkering</w:t>
                  </w:r>
                  <w:proofErr w:type="gramEnd"/>
                </w:p>
              </w:tc>
              <w:tc>
                <w:tcPr>
                  <w:tcW w:w="4418" w:type="dxa"/>
                  <w:tcBorders>
                    <w:top w:val="nil"/>
                    <w:left w:val="nil"/>
                    <w:bottom w:val="nil"/>
                    <w:right w:val="nil"/>
                  </w:tcBorders>
                  <w:shd w:val="clear" w:color="auto" w:fill="auto"/>
                  <w:noWrap/>
                  <w:hideMark/>
                </w:tcPr>
                <w:p w14:paraId="7B484D81" w14:textId="77777777" w:rsidR="00F3639C" w:rsidRPr="00432B15" w:rsidRDefault="00F3639C" w:rsidP="00417C7A">
                  <w:pPr>
                    <w:rPr>
                      <w:sz w:val="18"/>
                      <w:szCs w:val="18"/>
                    </w:rPr>
                  </w:pPr>
                  <w:r w:rsidRPr="00432B15">
                    <w:rPr>
                      <w:sz w:val="18"/>
                      <w:szCs w:val="18"/>
                    </w:rPr>
                    <w:t>5 werkbare dagen * 70 euro = 350 euro</w:t>
                  </w:r>
                </w:p>
              </w:tc>
            </w:tr>
            <w:tr w:rsidR="00F3639C" w:rsidRPr="00A0552F" w14:paraId="6DE12903" w14:textId="77777777" w:rsidTr="00417C7A">
              <w:trPr>
                <w:trHeight w:val="300"/>
              </w:trPr>
              <w:tc>
                <w:tcPr>
                  <w:tcW w:w="4382" w:type="dxa"/>
                  <w:tcBorders>
                    <w:top w:val="nil"/>
                    <w:left w:val="nil"/>
                    <w:bottom w:val="nil"/>
                    <w:right w:val="nil"/>
                  </w:tcBorders>
                  <w:shd w:val="clear" w:color="auto" w:fill="auto"/>
                  <w:noWrap/>
                  <w:hideMark/>
                </w:tcPr>
                <w:p w14:paraId="60016B67" w14:textId="77777777" w:rsidR="00F3639C" w:rsidRPr="00432B15" w:rsidRDefault="00F3639C" w:rsidP="00417C7A">
                  <w:pPr>
                    <w:rPr>
                      <w:sz w:val="18"/>
                      <w:szCs w:val="18"/>
                    </w:rPr>
                  </w:pPr>
                  <w:r w:rsidRPr="00432B15">
                    <w:rPr>
                      <w:sz w:val="18"/>
                      <w:szCs w:val="18"/>
                    </w:rPr>
                    <w:t xml:space="preserve">Bruto </w:t>
                  </w:r>
                  <w:proofErr w:type="gramStart"/>
                  <w:r w:rsidRPr="00432B15">
                    <w:rPr>
                      <w:sz w:val="18"/>
                      <w:szCs w:val="18"/>
                    </w:rPr>
                    <w:t>ZW aanvulling</w:t>
                  </w:r>
                  <w:proofErr w:type="gramEnd"/>
                </w:p>
              </w:tc>
              <w:tc>
                <w:tcPr>
                  <w:tcW w:w="4418" w:type="dxa"/>
                  <w:tcBorders>
                    <w:top w:val="nil"/>
                    <w:left w:val="nil"/>
                    <w:bottom w:val="nil"/>
                    <w:right w:val="nil"/>
                  </w:tcBorders>
                  <w:shd w:val="clear" w:color="auto" w:fill="auto"/>
                  <w:noWrap/>
                  <w:hideMark/>
                </w:tcPr>
                <w:p w14:paraId="318246C1" w14:textId="77777777" w:rsidR="00F3639C" w:rsidRPr="00432B15" w:rsidRDefault="00F3639C" w:rsidP="00417C7A">
                  <w:pPr>
                    <w:rPr>
                      <w:sz w:val="18"/>
                      <w:szCs w:val="18"/>
                    </w:rPr>
                  </w:pPr>
                  <w:r w:rsidRPr="00432B15">
                    <w:rPr>
                      <w:sz w:val="18"/>
                      <w:szCs w:val="18"/>
                    </w:rPr>
                    <w:t>5 werkbare dagen * 20 euro = 100 euro</w:t>
                  </w:r>
                </w:p>
              </w:tc>
            </w:tr>
            <w:tr w:rsidR="00F3639C" w:rsidRPr="00A0552F" w14:paraId="4CC021D6" w14:textId="77777777" w:rsidTr="00417C7A">
              <w:trPr>
                <w:trHeight w:val="300"/>
              </w:trPr>
              <w:tc>
                <w:tcPr>
                  <w:tcW w:w="4382" w:type="dxa"/>
                  <w:tcBorders>
                    <w:top w:val="nil"/>
                    <w:left w:val="nil"/>
                    <w:bottom w:val="nil"/>
                    <w:right w:val="nil"/>
                  </w:tcBorders>
                  <w:shd w:val="clear" w:color="auto" w:fill="auto"/>
                  <w:noWrap/>
                  <w:hideMark/>
                </w:tcPr>
                <w:p w14:paraId="71EF3C31" w14:textId="77777777" w:rsidR="00F3639C" w:rsidRPr="00432B15" w:rsidRDefault="00F3639C" w:rsidP="00417C7A">
                  <w:pPr>
                    <w:rPr>
                      <w:sz w:val="18"/>
                      <w:szCs w:val="18"/>
                    </w:rPr>
                  </w:pPr>
                  <w:r w:rsidRPr="00432B15">
                    <w:rPr>
                      <w:sz w:val="18"/>
                      <w:szCs w:val="18"/>
                    </w:rPr>
                    <w:t>Korting inkomsten ZW</w:t>
                  </w:r>
                </w:p>
              </w:tc>
              <w:tc>
                <w:tcPr>
                  <w:tcW w:w="4418" w:type="dxa"/>
                  <w:tcBorders>
                    <w:top w:val="nil"/>
                    <w:left w:val="nil"/>
                    <w:bottom w:val="nil"/>
                    <w:right w:val="nil"/>
                  </w:tcBorders>
                  <w:shd w:val="clear" w:color="auto" w:fill="auto"/>
                  <w:noWrap/>
                  <w:hideMark/>
                </w:tcPr>
                <w:p w14:paraId="01E5176B" w14:textId="77777777" w:rsidR="00F3639C" w:rsidRPr="00432B15" w:rsidRDefault="00F3639C" w:rsidP="00417C7A">
                  <w:pPr>
                    <w:rPr>
                      <w:sz w:val="18"/>
                      <w:szCs w:val="18"/>
                    </w:rPr>
                  </w:pPr>
                  <w:r>
                    <w:rPr>
                      <w:sz w:val="18"/>
                      <w:szCs w:val="18"/>
                    </w:rPr>
                    <w:t>5</w:t>
                  </w:r>
                  <w:r w:rsidRPr="00432B15">
                    <w:rPr>
                      <w:sz w:val="18"/>
                      <w:szCs w:val="18"/>
                    </w:rPr>
                    <w:t xml:space="preserve">0 + </w:t>
                  </w:r>
                  <w:r>
                    <w:rPr>
                      <w:sz w:val="18"/>
                      <w:szCs w:val="18"/>
                    </w:rPr>
                    <w:t>5</w:t>
                  </w:r>
                  <w:r w:rsidRPr="00432B15">
                    <w:rPr>
                      <w:sz w:val="18"/>
                      <w:szCs w:val="18"/>
                    </w:rPr>
                    <w:t xml:space="preserve">0 + </w:t>
                  </w:r>
                  <w:r>
                    <w:rPr>
                      <w:sz w:val="18"/>
                      <w:szCs w:val="18"/>
                    </w:rPr>
                    <w:t>5</w:t>
                  </w:r>
                  <w:r w:rsidRPr="00432B15">
                    <w:rPr>
                      <w:sz w:val="18"/>
                      <w:szCs w:val="18"/>
                    </w:rPr>
                    <w:t xml:space="preserve">0 + </w:t>
                  </w:r>
                  <w:r>
                    <w:rPr>
                      <w:sz w:val="18"/>
                      <w:szCs w:val="18"/>
                    </w:rPr>
                    <w:t>5</w:t>
                  </w:r>
                  <w:r w:rsidRPr="00432B15">
                    <w:rPr>
                      <w:sz w:val="18"/>
                      <w:szCs w:val="18"/>
                    </w:rPr>
                    <w:t xml:space="preserve">0 + </w:t>
                  </w:r>
                  <w:r>
                    <w:rPr>
                      <w:sz w:val="18"/>
                      <w:szCs w:val="18"/>
                    </w:rPr>
                    <w:t>5</w:t>
                  </w:r>
                  <w:r w:rsidRPr="00432B15">
                    <w:rPr>
                      <w:sz w:val="18"/>
                      <w:szCs w:val="18"/>
                    </w:rPr>
                    <w:t>0</w:t>
                  </w:r>
                  <w:r>
                    <w:rPr>
                      <w:sz w:val="18"/>
                      <w:szCs w:val="18"/>
                    </w:rPr>
                    <w:t xml:space="preserve"> + 0 + 0</w:t>
                  </w:r>
                  <w:r w:rsidRPr="00432B15">
                    <w:rPr>
                      <w:sz w:val="18"/>
                      <w:szCs w:val="18"/>
                    </w:rPr>
                    <w:t xml:space="preserve"> = </w:t>
                  </w:r>
                  <w:r>
                    <w:rPr>
                      <w:sz w:val="18"/>
                      <w:szCs w:val="18"/>
                    </w:rPr>
                    <w:t>2</w:t>
                  </w:r>
                  <w:r w:rsidRPr="00432B15">
                    <w:rPr>
                      <w:sz w:val="18"/>
                      <w:szCs w:val="18"/>
                    </w:rPr>
                    <w:t>50 euro</w:t>
                  </w:r>
                </w:p>
              </w:tc>
            </w:tr>
            <w:tr w:rsidR="00F3639C" w:rsidRPr="00A0552F" w14:paraId="23B48D07" w14:textId="77777777" w:rsidTr="00417C7A">
              <w:trPr>
                <w:trHeight w:val="300"/>
              </w:trPr>
              <w:tc>
                <w:tcPr>
                  <w:tcW w:w="4382" w:type="dxa"/>
                  <w:tcBorders>
                    <w:top w:val="nil"/>
                    <w:left w:val="nil"/>
                    <w:bottom w:val="nil"/>
                    <w:right w:val="nil"/>
                  </w:tcBorders>
                  <w:shd w:val="clear" w:color="auto" w:fill="auto"/>
                  <w:noWrap/>
                  <w:hideMark/>
                </w:tcPr>
                <w:p w14:paraId="01DEF0E8" w14:textId="77777777" w:rsidR="00F3639C" w:rsidRPr="00432B15" w:rsidRDefault="00F3639C" w:rsidP="00417C7A">
                  <w:pPr>
                    <w:rPr>
                      <w:sz w:val="18"/>
                      <w:szCs w:val="18"/>
                    </w:rPr>
                  </w:pPr>
                  <w:r w:rsidRPr="00432B15">
                    <w:rPr>
                      <w:sz w:val="18"/>
                      <w:szCs w:val="18"/>
                    </w:rPr>
                    <w:t xml:space="preserve">Korting inkomsten aanvulling: </w:t>
                  </w:r>
                </w:p>
              </w:tc>
              <w:tc>
                <w:tcPr>
                  <w:tcW w:w="4418" w:type="dxa"/>
                  <w:tcBorders>
                    <w:top w:val="nil"/>
                    <w:left w:val="nil"/>
                    <w:bottom w:val="nil"/>
                    <w:right w:val="nil"/>
                  </w:tcBorders>
                  <w:shd w:val="clear" w:color="auto" w:fill="auto"/>
                  <w:noWrap/>
                  <w:hideMark/>
                </w:tcPr>
                <w:p w14:paraId="60CC9672" w14:textId="77777777" w:rsidR="00F3639C" w:rsidRPr="00432B15" w:rsidRDefault="00F3639C" w:rsidP="00417C7A">
                  <w:pPr>
                    <w:rPr>
                      <w:sz w:val="18"/>
                      <w:szCs w:val="18"/>
                    </w:rPr>
                  </w:pPr>
                  <w:r>
                    <w:rPr>
                      <w:sz w:val="18"/>
                      <w:szCs w:val="18"/>
                    </w:rPr>
                    <w:t>Geen inhouding benodigd</w:t>
                  </w:r>
                </w:p>
              </w:tc>
            </w:tr>
          </w:tbl>
          <w:p w14:paraId="60930874" w14:textId="77777777" w:rsidR="00F3639C" w:rsidRPr="00A0552F" w:rsidRDefault="00F3639C" w:rsidP="00417C7A">
            <w:pPr>
              <w:pStyle w:val="NoSpacing"/>
              <w:rPr>
                <w:rStyle w:val="SubtleEmphasis"/>
                <w:rFonts w:ascii="FuturaBT Light" w:hAnsi="FuturaBT Light"/>
              </w:rPr>
            </w:pPr>
          </w:p>
        </w:tc>
      </w:tr>
    </w:tbl>
    <w:p w14:paraId="73D76D34" w14:textId="2AFF495F" w:rsidR="00B42525" w:rsidRDefault="00B42525" w:rsidP="00B42525"/>
    <w:p w14:paraId="390FBFD6" w14:textId="77777777" w:rsidR="00123F05" w:rsidRDefault="00123F05">
      <w:pPr>
        <w:spacing w:after="160" w:line="259" w:lineRule="auto"/>
        <w:rPr>
          <w:b/>
          <w:bCs/>
        </w:rPr>
      </w:pPr>
      <w:r>
        <w:rPr>
          <w:b/>
          <w:bCs/>
        </w:rPr>
        <w:br w:type="page"/>
      </w:r>
    </w:p>
    <w:tbl>
      <w:tblPr>
        <w:tblStyle w:val="TableGrid"/>
        <w:tblW w:w="0" w:type="auto"/>
        <w:tblLook w:val="04A0" w:firstRow="1" w:lastRow="0" w:firstColumn="1" w:lastColumn="0" w:noHBand="0" w:noVBand="1"/>
      </w:tblPr>
      <w:tblGrid>
        <w:gridCol w:w="9016"/>
      </w:tblGrid>
      <w:tr w:rsidR="005F050F" w:rsidRPr="00BB5ABA" w14:paraId="42585B0B" w14:textId="77777777" w:rsidTr="00417C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tbl>
            <w:tblPr>
              <w:tblW w:w="8800" w:type="dxa"/>
              <w:tblCellMar>
                <w:left w:w="70" w:type="dxa"/>
                <w:right w:w="70" w:type="dxa"/>
              </w:tblCellMar>
              <w:tblLook w:val="04A0" w:firstRow="1" w:lastRow="0" w:firstColumn="1" w:lastColumn="0" w:noHBand="0" w:noVBand="1"/>
            </w:tblPr>
            <w:tblGrid>
              <w:gridCol w:w="4382"/>
              <w:gridCol w:w="4418"/>
            </w:tblGrid>
            <w:tr w:rsidR="005F050F" w:rsidRPr="00A0552F" w14:paraId="55211867" w14:textId="77777777" w:rsidTr="00417C7A">
              <w:trPr>
                <w:trHeight w:val="300"/>
              </w:trPr>
              <w:tc>
                <w:tcPr>
                  <w:tcW w:w="4382" w:type="dxa"/>
                  <w:tcBorders>
                    <w:top w:val="nil"/>
                    <w:left w:val="nil"/>
                    <w:bottom w:val="nil"/>
                    <w:right w:val="nil"/>
                  </w:tcBorders>
                  <w:shd w:val="clear" w:color="auto" w:fill="auto"/>
                  <w:noWrap/>
                  <w:vAlign w:val="bottom"/>
                  <w:hideMark/>
                </w:tcPr>
                <w:p w14:paraId="7466A4F3" w14:textId="77777777" w:rsidR="005F050F" w:rsidRPr="00432B15" w:rsidRDefault="005F050F" w:rsidP="00417C7A">
                  <w:pPr>
                    <w:rPr>
                      <w:b/>
                      <w:bCs/>
                      <w:sz w:val="18"/>
                      <w:szCs w:val="18"/>
                    </w:rPr>
                  </w:pPr>
                  <w:r w:rsidRPr="00432B15">
                    <w:rPr>
                      <w:b/>
                      <w:bCs/>
                      <w:sz w:val="18"/>
                      <w:szCs w:val="18"/>
                    </w:rPr>
                    <w:lastRenderedPageBreak/>
                    <w:t>Voorbeeld</w:t>
                  </w:r>
                  <w:r>
                    <w:rPr>
                      <w:b/>
                      <w:bCs/>
                      <w:sz w:val="18"/>
                      <w:szCs w:val="18"/>
                    </w:rPr>
                    <w:t xml:space="preserve"> 2: Korting inkomsten hoger dan uitkering</w:t>
                  </w:r>
                </w:p>
              </w:tc>
              <w:tc>
                <w:tcPr>
                  <w:tcW w:w="4418" w:type="dxa"/>
                  <w:tcBorders>
                    <w:top w:val="nil"/>
                    <w:left w:val="nil"/>
                    <w:bottom w:val="nil"/>
                    <w:right w:val="nil"/>
                  </w:tcBorders>
                  <w:shd w:val="clear" w:color="auto" w:fill="auto"/>
                  <w:noWrap/>
                  <w:vAlign w:val="bottom"/>
                  <w:hideMark/>
                </w:tcPr>
                <w:p w14:paraId="20D2E17C" w14:textId="77777777" w:rsidR="005F050F" w:rsidRPr="00432B15" w:rsidRDefault="005F050F" w:rsidP="00417C7A">
                  <w:pPr>
                    <w:rPr>
                      <w:sz w:val="18"/>
                      <w:szCs w:val="18"/>
                    </w:rPr>
                  </w:pPr>
                </w:p>
              </w:tc>
            </w:tr>
            <w:tr w:rsidR="005F050F" w:rsidRPr="00A0552F" w14:paraId="60B3FA63" w14:textId="77777777" w:rsidTr="00417C7A">
              <w:trPr>
                <w:trHeight w:val="300"/>
              </w:trPr>
              <w:tc>
                <w:tcPr>
                  <w:tcW w:w="4382" w:type="dxa"/>
                  <w:tcBorders>
                    <w:top w:val="nil"/>
                    <w:left w:val="nil"/>
                    <w:bottom w:val="nil"/>
                    <w:right w:val="nil"/>
                  </w:tcBorders>
                  <w:shd w:val="clear" w:color="auto" w:fill="auto"/>
                  <w:noWrap/>
                  <w:vAlign w:val="bottom"/>
                  <w:hideMark/>
                </w:tcPr>
                <w:p w14:paraId="71B216C2" w14:textId="77777777" w:rsidR="005F050F" w:rsidRPr="00432B15" w:rsidRDefault="005F050F" w:rsidP="00417C7A">
                  <w:pPr>
                    <w:rPr>
                      <w:sz w:val="18"/>
                      <w:szCs w:val="18"/>
                    </w:rPr>
                  </w:pPr>
                  <w:r w:rsidRPr="00432B15">
                    <w:rPr>
                      <w:sz w:val="18"/>
                      <w:szCs w:val="18"/>
                    </w:rPr>
                    <w:t>Korting inkomsten bedrag</w:t>
                  </w:r>
                </w:p>
              </w:tc>
              <w:tc>
                <w:tcPr>
                  <w:tcW w:w="4418" w:type="dxa"/>
                  <w:tcBorders>
                    <w:top w:val="nil"/>
                    <w:left w:val="nil"/>
                    <w:bottom w:val="nil"/>
                    <w:right w:val="nil"/>
                  </w:tcBorders>
                  <w:shd w:val="clear" w:color="auto" w:fill="auto"/>
                  <w:noWrap/>
                  <w:vAlign w:val="bottom"/>
                  <w:hideMark/>
                </w:tcPr>
                <w:p w14:paraId="58200D88" w14:textId="77777777" w:rsidR="005F050F" w:rsidRPr="00432B15" w:rsidRDefault="005F050F" w:rsidP="00417C7A">
                  <w:pPr>
                    <w:rPr>
                      <w:sz w:val="18"/>
                      <w:szCs w:val="18"/>
                    </w:rPr>
                  </w:pPr>
                  <w:r w:rsidRPr="00432B15">
                    <w:rPr>
                      <w:sz w:val="18"/>
                      <w:szCs w:val="18"/>
                    </w:rPr>
                    <w:t>500 euro</w:t>
                  </w:r>
                </w:p>
              </w:tc>
            </w:tr>
            <w:tr w:rsidR="005F050F" w:rsidRPr="0035265A" w14:paraId="22E0E989" w14:textId="77777777" w:rsidTr="00417C7A">
              <w:trPr>
                <w:trHeight w:val="300"/>
              </w:trPr>
              <w:tc>
                <w:tcPr>
                  <w:tcW w:w="4382" w:type="dxa"/>
                  <w:tcBorders>
                    <w:top w:val="nil"/>
                    <w:left w:val="nil"/>
                    <w:bottom w:val="nil"/>
                    <w:right w:val="nil"/>
                  </w:tcBorders>
                  <w:shd w:val="clear" w:color="auto" w:fill="auto"/>
                  <w:noWrap/>
                  <w:vAlign w:val="bottom"/>
                  <w:hideMark/>
                </w:tcPr>
                <w:p w14:paraId="73999BF3" w14:textId="77777777" w:rsidR="005F050F" w:rsidRPr="00432B15" w:rsidRDefault="005F050F" w:rsidP="00417C7A">
                  <w:pPr>
                    <w:rPr>
                      <w:sz w:val="18"/>
                      <w:szCs w:val="18"/>
                    </w:rPr>
                  </w:pPr>
                  <w:r w:rsidRPr="00432B15">
                    <w:rPr>
                      <w:sz w:val="18"/>
                      <w:szCs w:val="18"/>
                    </w:rPr>
                    <w:t>Korting inkomsten periode</w:t>
                  </w:r>
                </w:p>
              </w:tc>
              <w:tc>
                <w:tcPr>
                  <w:tcW w:w="4418" w:type="dxa"/>
                  <w:tcBorders>
                    <w:top w:val="nil"/>
                    <w:left w:val="nil"/>
                    <w:bottom w:val="nil"/>
                    <w:right w:val="nil"/>
                  </w:tcBorders>
                  <w:shd w:val="clear" w:color="auto" w:fill="auto"/>
                  <w:noWrap/>
                  <w:vAlign w:val="bottom"/>
                  <w:hideMark/>
                </w:tcPr>
                <w:p w14:paraId="6700C05F" w14:textId="77777777" w:rsidR="005F050F" w:rsidRPr="0035265A" w:rsidRDefault="005F050F" w:rsidP="00417C7A">
                  <w:pPr>
                    <w:rPr>
                      <w:sz w:val="18"/>
                      <w:szCs w:val="18"/>
                    </w:rPr>
                  </w:pPr>
                  <w:r w:rsidRPr="0035265A">
                    <w:rPr>
                      <w:sz w:val="18"/>
                      <w:szCs w:val="18"/>
                    </w:rPr>
                    <w:t>18 juli 2022 t/m 24 juli 2022 (5 werkb</w:t>
                  </w:r>
                  <w:r>
                    <w:rPr>
                      <w:sz w:val="18"/>
                      <w:szCs w:val="18"/>
                    </w:rPr>
                    <w:t>are dagen)</w:t>
                  </w:r>
                </w:p>
              </w:tc>
            </w:tr>
            <w:tr w:rsidR="005F050F" w:rsidRPr="00A0552F" w14:paraId="5C85EF44" w14:textId="77777777" w:rsidTr="00417C7A">
              <w:trPr>
                <w:trHeight w:val="300"/>
              </w:trPr>
              <w:tc>
                <w:tcPr>
                  <w:tcW w:w="4382" w:type="dxa"/>
                  <w:tcBorders>
                    <w:top w:val="nil"/>
                    <w:left w:val="nil"/>
                    <w:bottom w:val="nil"/>
                    <w:right w:val="nil"/>
                  </w:tcBorders>
                  <w:shd w:val="clear" w:color="auto" w:fill="auto"/>
                  <w:noWrap/>
                  <w:vAlign w:val="bottom"/>
                </w:tcPr>
                <w:p w14:paraId="296BEB43" w14:textId="77777777" w:rsidR="005F050F" w:rsidRDefault="005F050F" w:rsidP="00417C7A">
                  <w:pPr>
                    <w:rPr>
                      <w:sz w:val="18"/>
                      <w:szCs w:val="18"/>
                    </w:rPr>
                  </w:pPr>
                  <w:r>
                    <w:rPr>
                      <w:sz w:val="18"/>
                      <w:szCs w:val="18"/>
                    </w:rPr>
                    <w:t>Korting per werkbare dag in periode</w:t>
                  </w:r>
                </w:p>
              </w:tc>
              <w:tc>
                <w:tcPr>
                  <w:tcW w:w="4418" w:type="dxa"/>
                  <w:tcBorders>
                    <w:top w:val="nil"/>
                    <w:left w:val="nil"/>
                    <w:bottom w:val="nil"/>
                    <w:right w:val="nil"/>
                  </w:tcBorders>
                  <w:shd w:val="clear" w:color="auto" w:fill="auto"/>
                  <w:noWrap/>
                  <w:vAlign w:val="bottom"/>
                </w:tcPr>
                <w:p w14:paraId="2C2D2F8D" w14:textId="77777777" w:rsidR="005F050F" w:rsidRDefault="005F050F" w:rsidP="00417C7A">
                  <w:pPr>
                    <w:rPr>
                      <w:sz w:val="18"/>
                      <w:szCs w:val="18"/>
                    </w:rPr>
                  </w:pPr>
                  <w:r>
                    <w:rPr>
                      <w:sz w:val="18"/>
                      <w:szCs w:val="18"/>
                    </w:rPr>
                    <w:t>500/ 5 werkbare dagen = 100 euro per uitkeringsdag</w:t>
                  </w:r>
                </w:p>
              </w:tc>
            </w:tr>
            <w:tr w:rsidR="005F050F" w:rsidRPr="00A0552F" w14:paraId="3F34751A" w14:textId="77777777" w:rsidTr="00417C7A">
              <w:trPr>
                <w:trHeight w:val="300"/>
              </w:trPr>
              <w:tc>
                <w:tcPr>
                  <w:tcW w:w="4382" w:type="dxa"/>
                  <w:tcBorders>
                    <w:top w:val="nil"/>
                    <w:left w:val="nil"/>
                    <w:bottom w:val="nil"/>
                    <w:right w:val="nil"/>
                  </w:tcBorders>
                  <w:shd w:val="clear" w:color="auto" w:fill="auto"/>
                  <w:noWrap/>
                  <w:vAlign w:val="bottom"/>
                  <w:hideMark/>
                </w:tcPr>
                <w:p w14:paraId="1938E2A4" w14:textId="77777777" w:rsidR="005F050F" w:rsidRDefault="005F050F" w:rsidP="00417C7A">
                  <w:pPr>
                    <w:rPr>
                      <w:sz w:val="18"/>
                      <w:szCs w:val="18"/>
                    </w:rPr>
                  </w:pPr>
                </w:p>
                <w:p w14:paraId="365B6660" w14:textId="77777777" w:rsidR="005F050F" w:rsidRPr="00432B15" w:rsidRDefault="005F050F" w:rsidP="00417C7A">
                  <w:pPr>
                    <w:rPr>
                      <w:sz w:val="18"/>
                      <w:szCs w:val="18"/>
                    </w:rPr>
                  </w:pPr>
                  <w:r w:rsidRPr="00432B15">
                    <w:rPr>
                      <w:sz w:val="18"/>
                      <w:szCs w:val="18"/>
                    </w:rPr>
                    <w:t>Verloning per week periode</w:t>
                  </w:r>
                </w:p>
              </w:tc>
              <w:tc>
                <w:tcPr>
                  <w:tcW w:w="4418" w:type="dxa"/>
                  <w:tcBorders>
                    <w:top w:val="nil"/>
                    <w:left w:val="nil"/>
                    <w:bottom w:val="nil"/>
                    <w:right w:val="nil"/>
                  </w:tcBorders>
                  <w:shd w:val="clear" w:color="auto" w:fill="auto"/>
                  <w:noWrap/>
                  <w:vAlign w:val="bottom"/>
                  <w:hideMark/>
                </w:tcPr>
                <w:p w14:paraId="6B733E93" w14:textId="77777777" w:rsidR="005F050F" w:rsidRPr="00432B15" w:rsidRDefault="005F050F" w:rsidP="00417C7A">
                  <w:pPr>
                    <w:rPr>
                      <w:sz w:val="18"/>
                      <w:szCs w:val="18"/>
                    </w:rPr>
                  </w:pPr>
                  <w:r w:rsidRPr="00432B15">
                    <w:rPr>
                      <w:sz w:val="18"/>
                      <w:szCs w:val="18"/>
                    </w:rPr>
                    <w:t>Weekperiode 18 juli 2022 t/m 24 juli 2022.</w:t>
                  </w:r>
                </w:p>
              </w:tc>
            </w:tr>
            <w:tr w:rsidR="005F050F" w:rsidRPr="00A0552F" w14:paraId="651BA552" w14:textId="77777777" w:rsidTr="00417C7A">
              <w:trPr>
                <w:trHeight w:val="300"/>
              </w:trPr>
              <w:tc>
                <w:tcPr>
                  <w:tcW w:w="4382" w:type="dxa"/>
                  <w:tcBorders>
                    <w:top w:val="nil"/>
                    <w:left w:val="nil"/>
                    <w:bottom w:val="nil"/>
                    <w:right w:val="nil"/>
                  </w:tcBorders>
                  <w:shd w:val="clear" w:color="auto" w:fill="auto"/>
                  <w:noWrap/>
                  <w:vAlign w:val="bottom"/>
                  <w:hideMark/>
                </w:tcPr>
                <w:p w14:paraId="5A7D4F45" w14:textId="77777777" w:rsidR="005F050F" w:rsidRPr="00432B15" w:rsidRDefault="005F050F" w:rsidP="00417C7A">
                  <w:pPr>
                    <w:rPr>
                      <w:sz w:val="18"/>
                      <w:szCs w:val="18"/>
                    </w:rPr>
                  </w:pPr>
                  <w:proofErr w:type="gramStart"/>
                  <w:r w:rsidRPr="00432B15">
                    <w:rPr>
                      <w:sz w:val="18"/>
                      <w:szCs w:val="18"/>
                    </w:rPr>
                    <w:t>Ziektewet uitkering</w:t>
                  </w:r>
                  <w:proofErr w:type="gramEnd"/>
                </w:p>
              </w:tc>
              <w:tc>
                <w:tcPr>
                  <w:tcW w:w="4418" w:type="dxa"/>
                  <w:tcBorders>
                    <w:top w:val="nil"/>
                    <w:left w:val="nil"/>
                    <w:bottom w:val="nil"/>
                    <w:right w:val="nil"/>
                  </w:tcBorders>
                  <w:shd w:val="clear" w:color="auto" w:fill="auto"/>
                  <w:noWrap/>
                  <w:vAlign w:val="bottom"/>
                  <w:hideMark/>
                </w:tcPr>
                <w:p w14:paraId="1456E854" w14:textId="77777777" w:rsidR="005F050F" w:rsidRPr="00432B15" w:rsidRDefault="005F050F" w:rsidP="00417C7A">
                  <w:pPr>
                    <w:rPr>
                      <w:sz w:val="18"/>
                      <w:szCs w:val="18"/>
                    </w:rPr>
                  </w:pPr>
                  <w:r w:rsidRPr="00432B15">
                    <w:rPr>
                      <w:sz w:val="18"/>
                      <w:szCs w:val="18"/>
                    </w:rPr>
                    <w:t xml:space="preserve">70% van dagloon </w:t>
                  </w:r>
                  <w:r>
                    <w:rPr>
                      <w:sz w:val="18"/>
                      <w:szCs w:val="18"/>
                    </w:rPr>
                    <w:t xml:space="preserve">(100 euro) </w:t>
                  </w:r>
                  <w:r w:rsidRPr="00432B15">
                    <w:rPr>
                      <w:sz w:val="18"/>
                      <w:szCs w:val="18"/>
                    </w:rPr>
                    <w:t>= 70 euro per dag</w:t>
                  </w:r>
                </w:p>
              </w:tc>
            </w:tr>
            <w:tr w:rsidR="005F050F" w:rsidRPr="00A0552F" w14:paraId="690859F3" w14:textId="77777777" w:rsidTr="00417C7A">
              <w:trPr>
                <w:trHeight w:val="300"/>
              </w:trPr>
              <w:tc>
                <w:tcPr>
                  <w:tcW w:w="4382" w:type="dxa"/>
                  <w:tcBorders>
                    <w:top w:val="nil"/>
                    <w:left w:val="nil"/>
                    <w:bottom w:val="nil"/>
                    <w:right w:val="nil"/>
                  </w:tcBorders>
                  <w:shd w:val="clear" w:color="auto" w:fill="auto"/>
                  <w:noWrap/>
                  <w:vAlign w:val="bottom"/>
                  <w:hideMark/>
                </w:tcPr>
                <w:p w14:paraId="70A22D94" w14:textId="77777777" w:rsidR="005F050F" w:rsidRPr="00432B15" w:rsidRDefault="005F050F" w:rsidP="00417C7A">
                  <w:pPr>
                    <w:rPr>
                      <w:sz w:val="18"/>
                      <w:szCs w:val="18"/>
                    </w:rPr>
                  </w:pPr>
                  <w:r w:rsidRPr="00432B15">
                    <w:rPr>
                      <w:sz w:val="18"/>
                      <w:szCs w:val="18"/>
                    </w:rPr>
                    <w:t>Ziektewet aanvullende uitkering</w:t>
                  </w:r>
                </w:p>
              </w:tc>
              <w:tc>
                <w:tcPr>
                  <w:tcW w:w="4418" w:type="dxa"/>
                  <w:tcBorders>
                    <w:top w:val="nil"/>
                    <w:left w:val="nil"/>
                    <w:bottom w:val="nil"/>
                    <w:right w:val="nil"/>
                  </w:tcBorders>
                  <w:shd w:val="clear" w:color="auto" w:fill="auto"/>
                  <w:noWrap/>
                  <w:vAlign w:val="bottom"/>
                  <w:hideMark/>
                </w:tcPr>
                <w:p w14:paraId="18BB6B19" w14:textId="77777777" w:rsidR="005F050F" w:rsidRPr="00432B15" w:rsidRDefault="005F050F" w:rsidP="00417C7A">
                  <w:pPr>
                    <w:rPr>
                      <w:sz w:val="18"/>
                      <w:szCs w:val="18"/>
                    </w:rPr>
                  </w:pPr>
                  <w:r w:rsidRPr="00432B15">
                    <w:rPr>
                      <w:sz w:val="18"/>
                      <w:szCs w:val="18"/>
                    </w:rPr>
                    <w:t xml:space="preserve">20% van dagloon </w:t>
                  </w:r>
                  <w:r>
                    <w:rPr>
                      <w:sz w:val="18"/>
                      <w:szCs w:val="18"/>
                    </w:rPr>
                    <w:t xml:space="preserve">(100 euro) </w:t>
                  </w:r>
                  <w:r w:rsidRPr="00432B15">
                    <w:rPr>
                      <w:sz w:val="18"/>
                      <w:szCs w:val="18"/>
                    </w:rPr>
                    <w:t>= 20 euro per dag</w:t>
                  </w:r>
                </w:p>
              </w:tc>
            </w:tr>
            <w:tr w:rsidR="005F050F" w:rsidRPr="00A0552F" w14:paraId="414EA21B" w14:textId="77777777" w:rsidTr="00417C7A">
              <w:trPr>
                <w:trHeight w:val="300"/>
              </w:trPr>
              <w:tc>
                <w:tcPr>
                  <w:tcW w:w="4382" w:type="dxa"/>
                  <w:tcBorders>
                    <w:top w:val="nil"/>
                    <w:left w:val="nil"/>
                    <w:bottom w:val="nil"/>
                    <w:right w:val="nil"/>
                  </w:tcBorders>
                  <w:shd w:val="clear" w:color="auto" w:fill="auto"/>
                  <w:noWrap/>
                  <w:vAlign w:val="bottom"/>
                  <w:hideMark/>
                </w:tcPr>
                <w:p w14:paraId="006F9E24" w14:textId="77777777" w:rsidR="005F050F" w:rsidRPr="00432B15" w:rsidRDefault="005F050F" w:rsidP="00417C7A">
                  <w:pPr>
                    <w:rPr>
                      <w:sz w:val="18"/>
                      <w:szCs w:val="18"/>
                    </w:rPr>
                  </w:pPr>
                </w:p>
              </w:tc>
              <w:tc>
                <w:tcPr>
                  <w:tcW w:w="4418" w:type="dxa"/>
                  <w:tcBorders>
                    <w:top w:val="nil"/>
                    <w:left w:val="nil"/>
                    <w:bottom w:val="nil"/>
                    <w:right w:val="nil"/>
                  </w:tcBorders>
                  <w:shd w:val="clear" w:color="auto" w:fill="auto"/>
                  <w:noWrap/>
                  <w:vAlign w:val="bottom"/>
                  <w:hideMark/>
                </w:tcPr>
                <w:p w14:paraId="55127CE8" w14:textId="77777777" w:rsidR="005F050F" w:rsidRPr="00432B15" w:rsidRDefault="005F050F" w:rsidP="00417C7A">
                  <w:pPr>
                    <w:rPr>
                      <w:sz w:val="18"/>
                      <w:szCs w:val="18"/>
                    </w:rPr>
                  </w:pPr>
                </w:p>
              </w:tc>
            </w:tr>
            <w:tr w:rsidR="005F050F" w:rsidRPr="00A0552F" w14:paraId="445B89C8" w14:textId="77777777" w:rsidTr="00417C7A">
              <w:trPr>
                <w:trHeight w:val="300"/>
              </w:trPr>
              <w:tc>
                <w:tcPr>
                  <w:tcW w:w="4382" w:type="dxa"/>
                  <w:tcBorders>
                    <w:top w:val="nil"/>
                    <w:left w:val="nil"/>
                    <w:bottom w:val="nil"/>
                    <w:right w:val="nil"/>
                  </w:tcBorders>
                  <w:shd w:val="clear" w:color="auto" w:fill="auto"/>
                  <w:noWrap/>
                  <w:vAlign w:val="bottom"/>
                  <w:hideMark/>
                </w:tcPr>
                <w:p w14:paraId="00ADB23D" w14:textId="77777777" w:rsidR="005F050F" w:rsidRPr="00432B15" w:rsidRDefault="005F050F" w:rsidP="00417C7A">
                  <w:pPr>
                    <w:rPr>
                      <w:sz w:val="18"/>
                      <w:szCs w:val="18"/>
                      <w:u w:val="single"/>
                    </w:rPr>
                  </w:pPr>
                  <w:r w:rsidRPr="00432B15">
                    <w:rPr>
                      <w:sz w:val="18"/>
                      <w:szCs w:val="18"/>
                      <w:u w:val="single"/>
                    </w:rPr>
                    <w:t>Maandag 18 juli:</w:t>
                  </w:r>
                </w:p>
              </w:tc>
              <w:tc>
                <w:tcPr>
                  <w:tcW w:w="4418" w:type="dxa"/>
                  <w:tcBorders>
                    <w:top w:val="nil"/>
                    <w:left w:val="nil"/>
                    <w:bottom w:val="nil"/>
                    <w:right w:val="nil"/>
                  </w:tcBorders>
                  <w:shd w:val="clear" w:color="auto" w:fill="auto"/>
                  <w:noWrap/>
                  <w:vAlign w:val="bottom"/>
                  <w:hideMark/>
                </w:tcPr>
                <w:p w14:paraId="229B8C21" w14:textId="77777777" w:rsidR="005F050F" w:rsidRPr="00432B15" w:rsidRDefault="005F050F" w:rsidP="00417C7A">
                  <w:pPr>
                    <w:rPr>
                      <w:sz w:val="18"/>
                      <w:szCs w:val="18"/>
                    </w:rPr>
                  </w:pPr>
                </w:p>
              </w:tc>
            </w:tr>
            <w:tr w:rsidR="005F050F" w:rsidRPr="00A0552F" w14:paraId="7F816F94" w14:textId="77777777" w:rsidTr="00417C7A">
              <w:trPr>
                <w:trHeight w:val="300"/>
              </w:trPr>
              <w:tc>
                <w:tcPr>
                  <w:tcW w:w="4382" w:type="dxa"/>
                  <w:tcBorders>
                    <w:top w:val="nil"/>
                    <w:left w:val="nil"/>
                    <w:bottom w:val="nil"/>
                    <w:right w:val="nil"/>
                  </w:tcBorders>
                  <w:shd w:val="clear" w:color="auto" w:fill="auto"/>
                  <w:noWrap/>
                  <w:hideMark/>
                </w:tcPr>
                <w:p w14:paraId="06C1A10D" w14:textId="77777777" w:rsidR="005F050F" w:rsidRPr="00432B15" w:rsidRDefault="005F050F" w:rsidP="00417C7A">
                  <w:pPr>
                    <w:rPr>
                      <w:sz w:val="18"/>
                      <w:szCs w:val="18"/>
                    </w:rPr>
                  </w:pPr>
                  <w:r w:rsidRPr="00432B15">
                    <w:rPr>
                      <w:sz w:val="18"/>
                      <w:szCs w:val="18"/>
                    </w:rPr>
                    <w:t xml:space="preserve">ZW </w:t>
                  </w:r>
                  <w:proofErr w:type="gramStart"/>
                  <w:r w:rsidRPr="00432B15">
                    <w:rPr>
                      <w:sz w:val="18"/>
                      <w:szCs w:val="18"/>
                    </w:rPr>
                    <w:t>uitkering /</w:t>
                  </w:r>
                  <w:proofErr w:type="gramEnd"/>
                  <w:r w:rsidRPr="00432B15">
                    <w:rPr>
                      <w:sz w:val="18"/>
                      <w:szCs w:val="18"/>
                    </w:rPr>
                    <w:t xml:space="preserve"> ZW aanvullende uitkering</w:t>
                  </w:r>
                </w:p>
              </w:tc>
              <w:tc>
                <w:tcPr>
                  <w:tcW w:w="4418" w:type="dxa"/>
                  <w:tcBorders>
                    <w:top w:val="nil"/>
                    <w:left w:val="nil"/>
                    <w:bottom w:val="nil"/>
                    <w:right w:val="nil"/>
                  </w:tcBorders>
                  <w:shd w:val="clear" w:color="auto" w:fill="auto"/>
                  <w:noWrap/>
                  <w:hideMark/>
                </w:tcPr>
                <w:p w14:paraId="4D4C345B" w14:textId="77777777" w:rsidR="005F050F" w:rsidRPr="00432B15" w:rsidRDefault="005F050F" w:rsidP="00417C7A">
                  <w:pPr>
                    <w:rPr>
                      <w:sz w:val="18"/>
                      <w:szCs w:val="18"/>
                    </w:rPr>
                  </w:pPr>
                  <w:r w:rsidRPr="00432B15">
                    <w:rPr>
                      <w:sz w:val="18"/>
                      <w:szCs w:val="18"/>
                    </w:rPr>
                    <w:t xml:space="preserve">70 </w:t>
                  </w:r>
                  <w:proofErr w:type="gramStart"/>
                  <w:r w:rsidRPr="00432B15">
                    <w:rPr>
                      <w:sz w:val="18"/>
                      <w:szCs w:val="18"/>
                    </w:rPr>
                    <w:t>euro /</w:t>
                  </w:r>
                  <w:proofErr w:type="gramEnd"/>
                  <w:r w:rsidRPr="00432B15">
                    <w:rPr>
                      <w:sz w:val="18"/>
                      <w:szCs w:val="18"/>
                    </w:rPr>
                    <w:t xml:space="preserve"> 20 euro</w:t>
                  </w:r>
                </w:p>
              </w:tc>
            </w:tr>
            <w:tr w:rsidR="005F050F" w:rsidRPr="00A0552F" w14:paraId="136CF794" w14:textId="77777777" w:rsidTr="00417C7A">
              <w:trPr>
                <w:trHeight w:val="300"/>
              </w:trPr>
              <w:tc>
                <w:tcPr>
                  <w:tcW w:w="4382" w:type="dxa"/>
                  <w:tcBorders>
                    <w:top w:val="nil"/>
                    <w:left w:val="nil"/>
                    <w:bottom w:val="nil"/>
                    <w:right w:val="nil"/>
                  </w:tcBorders>
                  <w:shd w:val="clear" w:color="auto" w:fill="auto"/>
                  <w:noWrap/>
                  <w:vAlign w:val="bottom"/>
                  <w:hideMark/>
                </w:tcPr>
                <w:p w14:paraId="23A28FE1" w14:textId="77777777" w:rsidR="005F050F" w:rsidRPr="00432B15" w:rsidRDefault="005F050F" w:rsidP="00417C7A">
                  <w:pPr>
                    <w:rPr>
                      <w:sz w:val="18"/>
                      <w:szCs w:val="18"/>
                    </w:rPr>
                  </w:pPr>
                  <w:r>
                    <w:rPr>
                      <w:sz w:val="18"/>
                      <w:szCs w:val="18"/>
                    </w:rPr>
                    <w:t>Korting inkomsten voor uitkeringsdag</w:t>
                  </w:r>
                </w:p>
              </w:tc>
              <w:tc>
                <w:tcPr>
                  <w:tcW w:w="4418" w:type="dxa"/>
                  <w:tcBorders>
                    <w:top w:val="nil"/>
                    <w:left w:val="nil"/>
                    <w:bottom w:val="nil"/>
                    <w:right w:val="nil"/>
                  </w:tcBorders>
                  <w:shd w:val="clear" w:color="auto" w:fill="auto"/>
                  <w:noWrap/>
                  <w:vAlign w:val="bottom"/>
                  <w:hideMark/>
                </w:tcPr>
                <w:p w14:paraId="2E76822E" w14:textId="77777777" w:rsidR="005F050F" w:rsidRPr="00432B15" w:rsidRDefault="005F050F" w:rsidP="00417C7A">
                  <w:pPr>
                    <w:rPr>
                      <w:sz w:val="18"/>
                      <w:szCs w:val="18"/>
                    </w:rPr>
                  </w:pPr>
                  <w:r>
                    <w:rPr>
                      <w:sz w:val="18"/>
                      <w:szCs w:val="18"/>
                    </w:rPr>
                    <w:t>70 + 20 = 90 euro gemaximeerd (i.p.v. 100 euro)</w:t>
                  </w:r>
                </w:p>
              </w:tc>
            </w:tr>
            <w:tr w:rsidR="005F050F" w:rsidRPr="00A0552F" w14:paraId="26D32BB8" w14:textId="77777777" w:rsidTr="00417C7A">
              <w:trPr>
                <w:trHeight w:val="300"/>
              </w:trPr>
              <w:tc>
                <w:tcPr>
                  <w:tcW w:w="4382" w:type="dxa"/>
                  <w:tcBorders>
                    <w:top w:val="nil"/>
                    <w:left w:val="nil"/>
                    <w:bottom w:val="nil"/>
                    <w:right w:val="nil"/>
                  </w:tcBorders>
                  <w:shd w:val="clear" w:color="auto" w:fill="auto"/>
                  <w:noWrap/>
                  <w:vAlign w:val="bottom"/>
                  <w:hideMark/>
                </w:tcPr>
                <w:p w14:paraId="5662AC93" w14:textId="77777777" w:rsidR="005F050F" w:rsidRPr="00432B15" w:rsidRDefault="005F050F" w:rsidP="00417C7A">
                  <w:pPr>
                    <w:rPr>
                      <w:sz w:val="18"/>
                      <w:szCs w:val="18"/>
                    </w:rPr>
                  </w:pPr>
                </w:p>
              </w:tc>
              <w:tc>
                <w:tcPr>
                  <w:tcW w:w="4418" w:type="dxa"/>
                  <w:tcBorders>
                    <w:top w:val="nil"/>
                    <w:left w:val="nil"/>
                    <w:bottom w:val="nil"/>
                    <w:right w:val="nil"/>
                  </w:tcBorders>
                  <w:shd w:val="clear" w:color="auto" w:fill="auto"/>
                  <w:noWrap/>
                  <w:vAlign w:val="bottom"/>
                  <w:hideMark/>
                </w:tcPr>
                <w:p w14:paraId="22836C01" w14:textId="77777777" w:rsidR="005F050F" w:rsidRPr="00432B15" w:rsidRDefault="005F050F" w:rsidP="00417C7A">
                  <w:pPr>
                    <w:rPr>
                      <w:sz w:val="18"/>
                      <w:szCs w:val="18"/>
                    </w:rPr>
                  </w:pPr>
                </w:p>
              </w:tc>
            </w:tr>
            <w:tr w:rsidR="005F050F" w:rsidRPr="00A0552F" w14:paraId="589D1C02" w14:textId="77777777" w:rsidTr="00417C7A">
              <w:trPr>
                <w:trHeight w:val="300"/>
              </w:trPr>
              <w:tc>
                <w:tcPr>
                  <w:tcW w:w="4382" w:type="dxa"/>
                  <w:tcBorders>
                    <w:top w:val="nil"/>
                    <w:left w:val="nil"/>
                    <w:bottom w:val="nil"/>
                    <w:right w:val="nil"/>
                  </w:tcBorders>
                  <w:shd w:val="clear" w:color="auto" w:fill="auto"/>
                  <w:noWrap/>
                  <w:hideMark/>
                </w:tcPr>
                <w:p w14:paraId="0E410504" w14:textId="77777777" w:rsidR="005F050F" w:rsidRPr="00432B15" w:rsidRDefault="005F050F" w:rsidP="00417C7A">
                  <w:pPr>
                    <w:rPr>
                      <w:sz w:val="18"/>
                      <w:szCs w:val="18"/>
                      <w:u w:val="single"/>
                    </w:rPr>
                  </w:pPr>
                  <w:r w:rsidRPr="00432B15">
                    <w:rPr>
                      <w:sz w:val="18"/>
                      <w:szCs w:val="18"/>
                      <w:u w:val="single"/>
                    </w:rPr>
                    <w:t>Dinsdag 19 juli:</w:t>
                  </w:r>
                </w:p>
              </w:tc>
              <w:tc>
                <w:tcPr>
                  <w:tcW w:w="4418" w:type="dxa"/>
                  <w:tcBorders>
                    <w:top w:val="nil"/>
                    <w:left w:val="nil"/>
                    <w:bottom w:val="nil"/>
                    <w:right w:val="nil"/>
                  </w:tcBorders>
                  <w:shd w:val="clear" w:color="auto" w:fill="auto"/>
                  <w:noWrap/>
                  <w:hideMark/>
                </w:tcPr>
                <w:p w14:paraId="6F6A35C1" w14:textId="77777777" w:rsidR="005F050F" w:rsidRPr="00432B15" w:rsidRDefault="005F050F" w:rsidP="00417C7A">
                  <w:pPr>
                    <w:rPr>
                      <w:sz w:val="18"/>
                      <w:szCs w:val="18"/>
                    </w:rPr>
                  </w:pPr>
                </w:p>
              </w:tc>
            </w:tr>
            <w:tr w:rsidR="005F050F" w:rsidRPr="00A0552F" w14:paraId="088D0759" w14:textId="77777777" w:rsidTr="00417C7A">
              <w:trPr>
                <w:trHeight w:val="300"/>
              </w:trPr>
              <w:tc>
                <w:tcPr>
                  <w:tcW w:w="4382" w:type="dxa"/>
                  <w:tcBorders>
                    <w:top w:val="nil"/>
                    <w:left w:val="nil"/>
                    <w:bottom w:val="nil"/>
                    <w:right w:val="nil"/>
                  </w:tcBorders>
                  <w:shd w:val="clear" w:color="auto" w:fill="auto"/>
                  <w:noWrap/>
                  <w:hideMark/>
                </w:tcPr>
                <w:p w14:paraId="1E484BF9" w14:textId="77777777" w:rsidR="005F050F" w:rsidRPr="00432B15" w:rsidRDefault="005F050F" w:rsidP="00417C7A">
                  <w:pPr>
                    <w:rPr>
                      <w:sz w:val="18"/>
                      <w:szCs w:val="18"/>
                    </w:rPr>
                  </w:pPr>
                  <w:r w:rsidRPr="00432B15">
                    <w:rPr>
                      <w:sz w:val="18"/>
                      <w:szCs w:val="18"/>
                    </w:rPr>
                    <w:t xml:space="preserve">ZW </w:t>
                  </w:r>
                  <w:proofErr w:type="gramStart"/>
                  <w:r w:rsidRPr="00432B15">
                    <w:rPr>
                      <w:sz w:val="18"/>
                      <w:szCs w:val="18"/>
                    </w:rPr>
                    <w:t>uitkering /</w:t>
                  </w:r>
                  <w:proofErr w:type="gramEnd"/>
                  <w:r w:rsidRPr="00432B15">
                    <w:rPr>
                      <w:sz w:val="18"/>
                      <w:szCs w:val="18"/>
                    </w:rPr>
                    <w:t xml:space="preserve"> ZW aanvullende uitkering</w:t>
                  </w:r>
                </w:p>
              </w:tc>
              <w:tc>
                <w:tcPr>
                  <w:tcW w:w="4418" w:type="dxa"/>
                  <w:tcBorders>
                    <w:top w:val="nil"/>
                    <w:left w:val="nil"/>
                    <w:bottom w:val="nil"/>
                    <w:right w:val="nil"/>
                  </w:tcBorders>
                  <w:shd w:val="clear" w:color="auto" w:fill="auto"/>
                  <w:noWrap/>
                  <w:hideMark/>
                </w:tcPr>
                <w:p w14:paraId="569761BA" w14:textId="77777777" w:rsidR="005F050F" w:rsidRPr="00432B15" w:rsidRDefault="005F050F" w:rsidP="00417C7A">
                  <w:pPr>
                    <w:rPr>
                      <w:sz w:val="18"/>
                      <w:szCs w:val="18"/>
                    </w:rPr>
                  </w:pPr>
                  <w:r w:rsidRPr="00432B15">
                    <w:rPr>
                      <w:sz w:val="18"/>
                      <w:szCs w:val="18"/>
                    </w:rPr>
                    <w:t xml:space="preserve">70 </w:t>
                  </w:r>
                  <w:proofErr w:type="gramStart"/>
                  <w:r w:rsidRPr="00432B15">
                    <w:rPr>
                      <w:sz w:val="18"/>
                      <w:szCs w:val="18"/>
                    </w:rPr>
                    <w:t>euro /</w:t>
                  </w:r>
                  <w:proofErr w:type="gramEnd"/>
                  <w:r w:rsidRPr="00432B15">
                    <w:rPr>
                      <w:sz w:val="18"/>
                      <w:szCs w:val="18"/>
                    </w:rPr>
                    <w:t xml:space="preserve"> 20 euro</w:t>
                  </w:r>
                </w:p>
              </w:tc>
            </w:tr>
            <w:tr w:rsidR="005F050F" w:rsidRPr="00A0552F" w14:paraId="0F59E17B" w14:textId="77777777" w:rsidTr="00417C7A">
              <w:trPr>
                <w:trHeight w:val="300"/>
              </w:trPr>
              <w:tc>
                <w:tcPr>
                  <w:tcW w:w="4382" w:type="dxa"/>
                  <w:tcBorders>
                    <w:top w:val="nil"/>
                    <w:left w:val="nil"/>
                    <w:bottom w:val="nil"/>
                    <w:right w:val="nil"/>
                  </w:tcBorders>
                  <w:shd w:val="clear" w:color="auto" w:fill="auto"/>
                  <w:noWrap/>
                  <w:vAlign w:val="bottom"/>
                  <w:hideMark/>
                </w:tcPr>
                <w:p w14:paraId="255F8E97" w14:textId="77777777" w:rsidR="005F050F" w:rsidRPr="00432B15" w:rsidRDefault="005F050F" w:rsidP="00417C7A">
                  <w:pPr>
                    <w:rPr>
                      <w:sz w:val="18"/>
                      <w:szCs w:val="18"/>
                    </w:rPr>
                  </w:pPr>
                  <w:r>
                    <w:rPr>
                      <w:sz w:val="18"/>
                      <w:szCs w:val="18"/>
                    </w:rPr>
                    <w:t>Korting inkomsten voor uitkeringsdag</w:t>
                  </w:r>
                </w:p>
              </w:tc>
              <w:tc>
                <w:tcPr>
                  <w:tcW w:w="4418" w:type="dxa"/>
                  <w:tcBorders>
                    <w:top w:val="nil"/>
                    <w:left w:val="nil"/>
                    <w:bottom w:val="nil"/>
                    <w:right w:val="nil"/>
                  </w:tcBorders>
                  <w:shd w:val="clear" w:color="auto" w:fill="auto"/>
                  <w:noWrap/>
                  <w:vAlign w:val="bottom"/>
                  <w:hideMark/>
                </w:tcPr>
                <w:p w14:paraId="5DEE059B" w14:textId="77777777" w:rsidR="005F050F" w:rsidRPr="00432B15" w:rsidRDefault="005F050F" w:rsidP="00417C7A">
                  <w:pPr>
                    <w:rPr>
                      <w:sz w:val="18"/>
                      <w:szCs w:val="18"/>
                    </w:rPr>
                  </w:pPr>
                  <w:r>
                    <w:rPr>
                      <w:sz w:val="18"/>
                      <w:szCs w:val="18"/>
                    </w:rPr>
                    <w:t>70 + 20 = 90 euro gemaximeerd (i.p.v. 100 euro)</w:t>
                  </w:r>
                </w:p>
              </w:tc>
            </w:tr>
            <w:tr w:rsidR="005F050F" w:rsidRPr="00A0552F" w14:paraId="62AB0B68" w14:textId="77777777" w:rsidTr="00417C7A">
              <w:trPr>
                <w:trHeight w:val="300"/>
              </w:trPr>
              <w:tc>
                <w:tcPr>
                  <w:tcW w:w="4382" w:type="dxa"/>
                  <w:tcBorders>
                    <w:top w:val="nil"/>
                    <w:left w:val="nil"/>
                    <w:bottom w:val="nil"/>
                    <w:right w:val="nil"/>
                  </w:tcBorders>
                  <w:shd w:val="clear" w:color="auto" w:fill="auto"/>
                  <w:noWrap/>
                  <w:hideMark/>
                </w:tcPr>
                <w:p w14:paraId="062BDAD1" w14:textId="77777777" w:rsidR="005F050F" w:rsidRPr="00432B15" w:rsidRDefault="005F050F" w:rsidP="00417C7A">
                  <w:pPr>
                    <w:rPr>
                      <w:sz w:val="18"/>
                      <w:szCs w:val="18"/>
                    </w:rPr>
                  </w:pPr>
                </w:p>
              </w:tc>
              <w:tc>
                <w:tcPr>
                  <w:tcW w:w="4418" w:type="dxa"/>
                  <w:tcBorders>
                    <w:top w:val="nil"/>
                    <w:left w:val="nil"/>
                    <w:bottom w:val="nil"/>
                    <w:right w:val="nil"/>
                  </w:tcBorders>
                  <w:shd w:val="clear" w:color="auto" w:fill="auto"/>
                  <w:noWrap/>
                  <w:hideMark/>
                </w:tcPr>
                <w:p w14:paraId="5B764111" w14:textId="77777777" w:rsidR="005F050F" w:rsidRPr="00432B15" w:rsidRDefault="005F050F" w:rsidP="00417C7A">
                  <w:pPr>
                    <w:rPr>
                      <w:sz w:val="18"/>
                      <w:szCs w:val="18"/>
                    </w:rPr>
                  </w:pPr>
                </w:p>
              </w:tc>
            </w:tr>
            <w:tr w:rsidR="005F050F" w:rsidRPr="00A0552F" w14:paraId="7B8E8163" w14:textId="77777777" w:rsidTr="00417C7A">
              <w:trPr>
                <w:trHeight w:val="300"/>
              </w:trPr>
              <w:tc>
                <w:tcPr>
                  <w:tcW w:w="4382" w:type="dxa"/>
                  <w:tcBorders>
                    <w:top w:val="nil"/>
                    <w:left w:val="nil"/>
                    <w:bottom w:val="nil"/>
                    <w:right w:val="nil"/>
                  </w:tcBorders>
                  <w:shd w:val="clear" w:color="auto" w:fill="auto"/>
                  <w:noWrap/>
                  <w:hideMark/>
                </w:tcPr>
                <w:p w14:paraId="56E173A4" w14:textId="77777777" w:rsidR="005F050F" w:rsidRPr="00432B15" w:rsidRDefault="005F050F" w:rsidP="00417C7A">
                  <w:pPr>
                    <w:rPr>
                      <w:sz w:val="18"/>
                      <w:szCs w:val="18"/>
                      <w:u w:val="single"/>
                    </w:rPr>
                  </w:pPr>
                  <w:r w:rsidRPr="00432B15">
                    <w:rPr>
                      <w:sz w:val="18"/>
                      <w:szCs w:val="18"/>
                      <w:u w:val="single"/>
                    </w:rPr>
                    <w:t>Woensdag 20 juli:</w:t>
                  </w:r>
                </w:p>
              </w:tc>
              <w:tc>
                <w:tcPr>
                  <w:tcW w:w="4418" w:type="dxa"/>
                  <w:tcBorders>
                    <w:top w:val="nil"/>
                    <w:left w:val="nil"/>
                    <w:bottom w:val="nil"/>
                    <w:right w:val="nil"/>
                  </w:tcBorders>
                  <w:shd w:val="clear" w:color="auto" w:fill="auto"/>
                  <w:noWrap/>
                  <w:hideMark/>
                </w:tcPr>
                <w:p w14:paraId="221E32C5" w14:textId="77777777" w:rsidR="005F050F" w:rsidRPr="00432B15" w:rsidRDefault="005F050F" w:rsidP="00417C7A">
                  <w:pPr>
                    <w:rPr>
                      <w:sz w:val="18"/>
                      <w:szCs w:val="18"/>
                    </w:rPr>
                  </w:pPr>
                </w:p>
              </w:tc>
            </w:tr>
            <w:tr w:rsidR="005F050F" w:rsidRPr="00A0552F" w14:paraId="5B2484CE" w14:textId="77777777" w:rsidTr="00417C7A">
              <w:trPr>
                <w:trHeight w:val="300"/>
              </w:trPr>
              <w:tc>
                <w:tcPr>
                  <w:tcW w:w="4382" w:type="dxa"/>
                  <w:tcBorders>
                    <w:top w:val="nil"/>
                    <w:left w:val="nil"/>
                    <w:bottom w:val="nil"/>
                    <w:right w:val="nil"/>
                  </w:tcBorders>
                  <w:shd w:val="clear" w:color="auto" w:fill="auto"/>
                  <w:noWrap/>
                  <w:hideMark/>
                </w:tcPr>
                <w:p w14:paraId="25069A4B" w14:textId="77777777" w:rsidR="005F050F" w:rsidRPr="00432B15" w:rsidRDefault="005F050F" w:rsidP="00417C7A">
                  <w:pPr>
                    <w:rPr>
                      <w:sz w:val="18"/>
                      <w:szCs w:val="18"/>
                    </w:rPr>
                  </w:pPr>
                  <w:r w:rsidRPr="00432B15">
                    <w:rPr>
                      <w:sz w:val="18"/>
                      <w:szCs w:val="18"/>
                    </w:rPr>
                    <w:t xml:space="preserve">ZW </w:t>
                  </w:r>
                  <w:proofErr w:type="gramStart"/>
                  <w:r w:rsidRPr="00432B15">
                    <w:rPr>
                      <w:sz w:val="18"/>
                      <w:szCs w:val="18"/>
                    </w:rPr>
                    <w:t>uitkering /</w:t>
                  </w:r>
                  <w:proofErr w:type="gramEnd"/>
                  <w:r w:rsidRPr="00432B15">
                    <w:rPr>
                      <w:sz w:val="18"/>
                      <w:szCs w:val="18"/>
                    </w:rPr>
                    <w:t xml:space="preserve"> ZW aanvullende uitkering</w:t>
                  </w:r>
                </w:p>
              </w:tc>
              <w:tc>
                <w:tcPr>
                  <w:tcW w:w="4418" w:type="dxa"/>
                  <w:tcBorders>
                    <w:top w:val="nil"/>
                    <w:left w:val="nil"/>
                    <w:bottom w:val="nil"/>
                    <w:right w:val="nil"/>
                  </w:tcBorders>
                  <w:shd w:val="clear" w:color="auto" w:fill="auto"/>
                  <w:noWrap/>
                  <w:hideMark/>
                </w:tcPr>
                <w:p w14:paraId="0959F54F" w14:textId="77777777" w:rsidR="005F050F" w:rsidRPr="00432B15" w:rsidRDefault="005F050F" w:rsidP="00417C7A">
                  <w:pPr>
                    <w:rPr>
                      <w:sz w:val="18"/>
                      <w:szCs w:val="18"/>
                    </w:rPr>
                  </w:pPr>
                  <w:r w:rsidRPr="00432B15">
                    <w:rPr>
                      <w:sz w:val="18"/>
                      <w:szCs w:val="18"/>
                    </w:rPr>
                    <w:t xml:space="preserve">70 </w:t>
                  </w:r>
                  <w:proofErr w:type="gramStart"/>
                  <w:r w:rsidRPr="00432B15">
                    <w:rPr>
                      <w:sz w:val="18"/>
                      <w:szCs w:val="18"/>
                    </w:rPr>
                    <w:t>euro /</w:t>
                  </w:r>
                  <w:proofErr w:type="gramEnd"/>
                  <w:r w:rsidRPr="00432B15">
                    <w:rPr>
                      <w:sz w:val="18"/>
                      <w:szCs w:val="18"/>
                    </w:rPr>
                    <w:t xml:space="preserve"> 20 euro</w:t>
                  </w:r>
                </w:p>
              </w:tc>
            </w:tr>
            <w:tr w:rsidR="005F050F" w:rsidRPr="00A0552F" w14:paraId="645F7A3E" w14:textId="77777777" w:rsidTr="00417C7A">
              <w:trPr>
                <w:trHeight w:val="300"/>
              </w:trPr>
              <w:tc>
                <w:tcPr>
                  <w:tcW w:w="4382" w:type="dxa"/>
                  <w:tcBorders>
                    <w:top w:val="nil"/>
                    <w:left w:val="nil"/>
                    <w:bottom w:val="nil"/>
                    <w:right w:val="nil"/>
                  </w:tcBorders>
                  <w:shd w:val="clear" w:color="auto" w:fill="auto"/>
                  <w:noWrap/>
                  <w:vAlign w:val="bottom"/>
                  <w:hideMark/>
                </w:tcPr>
                <w:p w14:paraId="2307BA04" w14:textId="77777777" w:rsidR="005F050F" w:rsidRPr="00432B15" w:rsidRDefault="005F050F" w:rsidP="00417C7A">
                  <w:pPr>
                    <w:rPr>
                      <w:sz w:val="18"/>
                      <w:szCs w:val="18"/>
                    </w:rPr>
                  </w:pPr>
                  <w:r>
                    <w:rPr>
                      <w:sz w:val="18"/>
                      <w:szCs w:val="18"/>
                    </w:rPr>
                    <w:t>Korting inkomsten voor uitkeringsdag</w:t>
                  </w:r>
                </w:p>
              </w:tc>
              <w:tc>
                <w:tcPr>
                  <w:tcW w:w="4418" w:type="dxa"/>
                  <w:tcBorders>
                    <w:top w:val="nil"/>
                    <w:left w:val="nil"/>
                    <w:bottom w:val="nil"/>
                    <w:right w:val="nil"/>
                  </w:tcBorders>
                  <w:shd w:val="clear" w:color="auto" w:fill="auto"/>
                  <w:noWrap/>
                  <w:vAlign w:val="bottom"/>
                  <w:hideMark/>
                </w:tcPr>
                <w:p w14:paraId="7A77E37F" w14:textId="77777777" w:rsidR="005F050F" w:rsidRPr="00432B15" w:rsidRDefault="005F050F" w:rsidP="00417C7A">
                  <w:pPr>
                    <w:rPr>
                      <w:sz w:val="18"/>
                      <w:szCs w:val="18"/>
                    </w:rPr>
                  </w:pPr>
                  <w:r>
                    <w:rPr>
                      <w:sz w:val="18"/>
                      <w:szCs w:val="18"/>
                    </w:rPr>
                    <w:t>70 + 20 = 90 euro gemaximeerd (i.p.v. 100 euro)</w:t>
                  </w:r>
                </w:p>
              </w:tc>
            </w:tr>
            <w:tr w:rsidR="005F050F" w:rsidRPr="00A0552F" w14:paraId="7E3CCC66" w14:textId="77777777" w:rsidTr="00417C7A">
              <w:trPr>
                <w:trHeight w:val="300"/>
              </w:trPr>
              <w:tc>
                <w:tcPr>
                  <w:tcW w:w="4382" w:type="dxa"/>
                  <w:tcBorders>
                    <w:top w:val="nil"/>
                    <w:left w:val="nil"/>
                    <w:bottom w:val="nil"/>
                    <w:right w:val="nil"/>
                  </w:tcBorders>
                  <w:shd w:val="clear" w:color="auto" w:fill="auto"/>
                  <w:noWrap/>
                  <w:hideMark/>
                </w:tcPr>
                <w:p w14:paraId="3DE18726" w14:textId="77777777" w:rsidR="005F050F" w:rsidRPr="00432B15" w:rsidRDefault="005F050F" w:rsidP="00417C7A">
                  <w:pPr>
                    <w:rPr>
                      <w:sz w:val="18"/>
                      <w:szCs w:val="18"/>
                    </w:rPr>
                  </w:pPr>
                </w:p>
              </w:tc>
              <w:tc>
                <w:tcPr>
                  <w:tcW w:w="4418" w:type="dxa"/>
                  <w:tcBorders>
                    <w:top w:val="nil"/>
                    <w:left w:val="nil"/>
                    <w:bottom w:val="nil"/>
                    <w:right w:val="nil"/>
                  </w:tcBorders>
                  <w:shd w:val="clear" w:color="auto" w:fill="auto"/>
                  <w:noWrap/>
                  <w:hideMark/>
                </w:tcPr>
                <w:p w14:paraId="100A827E" w14:textId="77777777" w:rsidR="005F050F" w:rsidRPr="00432B15" w:rsidRDefault="005F050F" w:rsidP="00417C7A">
                  <w:pPr>
                    <w:rPr>
                      <w:sz w:val="18"/>
                      <w:szCs w:val="18"/>
                    </w:rPr>
                  </w:pPr>
                </w:p>
              </w:tc>
            </w:tr>
            <w:tr w:rsidR="005F050F" w:rsidRPr="00A0552F" w14:paraId="23B36039" w14:textId="77777777" w:rsidTr="00417C7A">
              <w:trPr>
                <w:trHeight w:val="300"/>
              </w:trPr>
              <w:tc>
                <w:tcPr>
                  <w:tcW w:w="4382" w:type="dxa"/>
                  <w:tcBorders>
                    <w:top w:val="nil"/>
                    <w:left w:val="nil"/>
                    <w:bottom w:val="nil"/>
                    <w:right w:val="nil"/>
                  </w:tcBorders>
                  <w:shd w:val="clear" w:color="auto" w:fill="auto"/>
                  <w:noWrap/>
                  <w:hideMark/>
                </w:tcPr>
                <w:p w14:paraId="7D7A60D5" w14:textId="77777777" w:rsidR="005F050F" w:rsidRPr="00432B15" w:rsidRDefault="005F050F" w:rsidP="00417C7A">
                  <w:pPr>
                    <w:rPr>
                      <w:sz w:val="18"/>
                      <w:szCs w:val="18"/>
                      <w:u w:val="single"/>
                    </w:rPr>
                  </w:pPr>
                  <w:r w:rsidRPr="00432B15">
                    <w:rPr>
                      <w:sz w:val="18"/>
                      <w:szCs w:val="18"/>
                      <w:u w:val="single"/>
                    </w:rPr>
                    <w:t>Donderdag 21 juli:</w:t>
                  </w:r>
                </w:p>
              </w:tc>
              <w:tc>
                <w:tcPr>
                  <w:tcW w:w="4418" w:type="dxa"/>
                  <w:tcBorders>
                    <w:top w:val="nil"/>
                    <w:left w:val="nil"/>
                    <w:bottom w:val="nil"/>
                    <w:right w:val="nil"/>
                  </w:tcBorders>
                  <w:shd w:val="clear" w:color="auto" w:fill="auto"/>
                  <w:noWrap/>
                  <w:hideMark/>
                </w:tcPr>
                <w:p w14:paraId="5AE1CE47" w14:textId="77777777" w:rsidR="005F050F" w:rsidRPr="00432B15" w:rsidRDefault="005F050F" w:rsidP="00417C7A">
                  <w:pPr>
                    <w:rPr>
                      <w:sz w:val="18"/>
                      <w:szCs w:val="18"/>
                    </w:rPr>
                  </w:pPr>
                </w:p>
              </w:tc>
            </w:tr>
            <w:tr w:rsidR="005F050F" w:rsidRPr="00A0552F" w14:paraId="529F0FD4" w14:textId="77777777" w:rsidTr="00417C7A">
              <w:trPr>
                <w:trHeight w:val="300"/>
              </w:trPr>
              <w:tc>
                <w:tcPr>
                  <w:tcW w:w="4382" w:type="dxa"/>
                  <w:tcBorders>
                    <w:top w:val="nil"/>
                    <w:left w:val="nil"/>
                    <w:bottom w:val="nil"/>
                    <w:right w:val="nil"/>
                  </w:tcBorders>
                  <w:shd w:val="clear" w:color="auto" w:fill="auto"/>
                  <w:noWrap/>
                  <w:hideMark/>
                </w:tcPr>
                <w:p w14:paraId="337F29CC" w14:textId="77777777" w:rsidR="005F050F" w:rsidRPr="00432B15" w:rsidRDefault="005F050F" w:rsidP="00417C7A">
                  <w:pPr>
                    <w:rPr>
                      <w:sz w:val="18"/>
                      <w:szCs w:val="18"/>
                    </w:rPr>
                  </w:pPr>
                  <w:r w:rsidRPr="00432B15">
                    <w:rPr>
                      <w:sz w:val="18"/>
                      <w:szCs w:val="18"/>
                    </w:rPr>
                    <w:t xml:space="preserve">ZW </w:t>
                  </w:r>
                  <w:proofErr w:type="gramStart"/>
                  <w:r w:rsidRPr="00432B15">
                    <w:rPr>
                      <w:sz w:val="18"/>
                      <w:szCs w:val="18"/>
                    </w:rPr>
                    <w:t>uitkering /</w:t>
                  </w:r>
                  <w:proofErr w:type="gramEnd"/>
                  <w:r w:rsidRPr="00432B15">
                    <w:rPr>
                      <w:sz w:val="18"/>
                      <w:szCs w:val="18"/>
                    </w:rPr>
                    <w:t xml:space="preserve"> ZW aanvullende uitkering</w:t>
                  </w:r>
                </w:p>
              </w:tc>
              <w:tc>
                <w:tcPr>
                  <w:tcW w:w="4418" w:type="dxa"/>
                  <w:tcBorders>
                    <w:top w:val="nil"/>
                    <w:left w:val="nil"/>
                    <w:bottom w:val="nil"/>
                    <w:right w:val="nil"/>
                  </w:tcBorders>
                  <w:shd w:val="clear" w:color="auto" w:fill="auto"/>
                  <w:noWrap/>
                  <w:hideMark/>
                </w:tcPr>
                <w:p w14:paraId="30734EB4" w14:textId="77777777" w:rsidR="005F050F" w:rsidRPr="00432B15" w:rsidRDefault="005F050F" w:rsidP="00417C7A">
                  <w:pPr>
                    <w:rPr>
                      <w:sz w:val="18"/>
                      <w:szCs w:val="18"/>
                    </w:rPr>
                  </w:pPr>
                  <w:r w:rsidRPr="00432B15">
                    <w:rPr>
                      <w:sz w:val="18"/>
                      <w:szCs w:val="18"/>
                    </w:rPr>
                    <w:t xml:space="preserve">70 </w:t>
                  </w:r>
                  <w:proofErr w:type="gramStart"/>
                  <w:r w:rsidRPr="00432B15">
                    <w:rPr>
                      <w:sz w:val="18"/>
                      <w:szCs w:val="18"/>
                    </w:rPr>
                    <w:t>euro /</w:t>
                  </w:r>
                  <w:proofErr w:type="gramEnd"/>
                  <w:r w:rsidRPr="00432B15">
                    <w:rPr>
                      <w:sz w:val="18"/>
                      <w:szCs w:val="18"/>
                    </w:rPr>
                    <w:t xml:space="preserve"> 20 euro</w:t>
                  </w:r>
                </w:p>
              </w:tc>
            </w:tr>
            <w:tr w:rsidR="005F050F" w:rsidRPr="00A0552F" w14:paraId="2D11ED04" w14:textId="77777777" w:rsidTr="00417C7A">
              <w:trPr>
                <w:trHeight w:val="300"/>
              </w:trPr>
              <w:tc>
                <w:tcPr>
                  <w:tcW w:w="4382" w:type="dxa"/>
                  <w:tcBorders>
                    <w:top w:val="nil"/>
                    <w:left w:val="nil"/>
                    <w:bottom w:val="nil"/>
                    <w:right w:val="nil"/>
                  </w:tcBorders>
                  <w:shd w:val="clear" w:color="auto" w:fill="auto"/>
                  <w:noWrap/>
                  <w:vAlign w:val="bottom"/>
                  <w:hideMark/>
                </w:tcPr>
                <w:p w14:paraId="3B2F19F3" w14:textId="77777777" w:rsidR="005F050F" w:rsidRPr="00432B15" w:rsidRDefault="005F050F" w:rsidP="00417C7A">
                  <w:pPr>
                    <w:rPr>
                      <w:sz w:val="18"/>
                      <w:szCs w:val="18"/>
                    </w:rPr>
                  </w:pPr>
                  <w:r>
                    <w:rPr>
                      <w:sz w:val="18"/>
                      <w:szCs w:val="18"/>
                    </w:rPr>
                    <w:t>Korting inkomsten voor uitkeringsdag</w:t>
                  </w:r>
                </w:p>
              </w:tc>
              <w:tc>
                <w:tcPr>
                  <w:tcW w:w="4418" w:type="dxa"/>
                  <w:tcBorders>
                    <w:top w:val="nil"/>
                    <w:left w:val="nil"/>
                    <w:bottom w:val="nil"/>
                    <w:right w:val="nil"/>
                  </w:tcBorders>
                  <w:shd w:val="clear" w:color="auto" w:fill="auto"/>
                  <w:noWrap/>
                  <w:vAlign w:val="bottom"/>
                  <w:hideMark/>
                </w:tcPr>
                <w:p w14:paraId="19034244" w14:textId="77777777" w:rsidR="005F050F" w:rsidRPr="00432B15" w:rsidRDefault="005F050F" w:rsidP="00417C7A">
                  <w:pPr>
                    <w:rPr>
                      <w:sz w:val="18"/>
                      <w:szCs w:val="18"/>
                    </w:rPr>
                  </w:pPr>
                  <w:r>
                    <w:rPr>
                      <w:sz w:val="18"/>
                      <w:szCs w:val="18"/>
                    </w:rPr>
                    <w:t>70 + 20 = 90 euro gemaximeerd (i.p.v. 100 euro)</w:t>
                  </w:r>
                </w:p>
              </w:tc>
            </w:tr>
            <w:tr w:rsidR="005F050F" w:rsidRPr="00A0552F" w14:paraId="020A8AA7" w14:textId="77777777" w:rsidTr="00417C7A">
              <w:trPr>
                <w:trHeight w:val="300"/>
              </w:trPr>
              <w:tc>
                <w:tcPr>
                  <w:tcW w:w="4382" w:type="dxa"/>
                  <w:tcBorders>
                    <w:top w:val="nil"/>
                    <w:left w:val="nil"/>
                    <w:bottom w:val="nil"/>
                    <w:right w:val="nil"/>
                  </w:tcBorders>
                  <w:shd w:val="clear" w:color="auto" w:fill="auto"/>
                  <w:noWrap/>
                  <w:hideMark/>
                </w:tcPr>
                <w:p w14:paraId="23BE82C7" w14:textId="77777777" w:rsidR="005F050F" w:rsidRPr="00432B15" w:rsidRDefault="005F050F" w:rsidP="00417C7A">
                  <w:pPr>
                    <w:rPr>
                      <w:sz w:val="18"/>
                      <w:szCs w:val="18"/>
                    </w:rPr>
                  </w:pPr>
                </w:p>
              </w:tc>
              <w:tc>
                <w:tcPr>
                  <w:tcW w:w="4418" w:type="dxa"/>
                  <w:tcBorders>
                    <w:top w:val="nil"/>
                    <w:left w:val="nil"/>
                    <w:bottom w:val="nil"/>
                    <w:right w:val="nil"/>
                  </w:tcBorders>
                  <w:shd w:val="clear" w:color="auto" w:fill="auto"/>
                  <w:noWrap/>
                  <w:hideMark/>
                </w:tcPr>
                <w:p w14:paraId="5EABDB57" w14:textId="77777777" w:rsidR="005F050F" w:rsidRPr="00432B15" w:rsidRDefault="005F050F" w:rsidP="00417C7A">
                  <w:pPr>
                    <w:rPr>
                      <w:sz w:val="18"/>
                      <w:szCs w:val="18"/>
                    </w:rPr>
                  </w:pPr>
                </w:p>
              </w:tc>
            </w:tr>
            <w:tr w:rsidR="005F050F" w:rsidRPr="00A0552F" w14:paraId="5F09D052" w14:textId="77777777" w:rsidTr="00417C7A">
              <w:trPr>
                <w:trHeight w:val="300"/>
              </w:trPr>
              <w:tc>
                <w:tcPr>
                  <w:tcW w:w="4382" w:type="dxa"/>
                  <w:tcBorders>
                    <w:top w:val="nil"/>
                    <w:left w:val="nil"/>
                    <w:bottom w:val="nil"/>
                    <w:right w:val="nil"/>
                  </w:tcBorders>
                  <w:shd w:val="clear" w:color="auto" w:fill="auto"/>
                  <w:noWrap/>
                  <w:hideMark/>
                </w:tcPr>
                <w:p w14:paraId="6975C750" w14:textId="77777777" w:rsidR="005F050F" w:rsidRPr="00432B15" w:rsidRDefault="005F050F" w:rsidP="00417C7A">
                  <w:pPr>
                    <w:rPr>
                      <w:sz w:val="18"/>
                      <w:szCs w:val="18"/>
                      <w:u w:val="single"/>
                    </w:rPr>
                  </w:pPr>
                  <w:r w:rsidRPr="00432B15">
                    <w:rPr>
                      <w:sz w:val="18"/>
                      <w:szCs w:val="18"/>
                      <w:u w:val="single"/>
                    </w:rPr>
                    <w:t>Vrijdag 22 juli:</w:t>
                  </w:r>
                </w:p>
              </w:tc>
              <w:tc>
                <w:tcPr>
                  <w:tcW w:w="4418" w:type="dxa"/>
                  <w:tcBorders>
                    <w:top w:val="nil"/>
                    <w:left w:val="nil"/>
                    <w:bottom w:val="nil"/>
                    <w:right w:val="nil"/>
                  </w:tcBorders>
                  <w:shd w:val="clear" w:color="auto" w:fill="auto"/>
                  <w:noWrap/>
                  <w:hideMark/>
                </w:tcPr>
                <w:p w14:paraId="666C2D11" w14:textId="77777777" w:rsidR="005F050F" w:rsidRPr="00432B15" w:rsidRDefault="005F050F" w:rsidP="00417C7A">
                  <w:pPr>
                    <w:rPr>
                      <w:sz w:val="18"/>
                      <w:szCs w:val="18"/>
                    </w:rPr>
                  </w:pPr>
                </w:p>
              </w:tc>
            </w:tr>
            <w:tr w:rsidR="005F050F" w:rsidRPr="00A0552F" w14:paraId="68C17584" w14:textId="77777777" w:rsidTr="00417C7A">
              <w:trPr>
                <w:trHeight w:val="300"/>
              </w:trPr>
              <w:tc>
                <w:tcPr>
                  <w:tcW w:w="4382" w:type="dxa"/>
                  <w:tcBorders>
                    <w:top w:val="nil"/>
                    <w:left w:val="nil"/>
                    <w:bottom w:val="nil"/>
                    <w:right w:val="nil"/>
                  </w:tcBorders>
                  <w:shd w:val="clear" w:color="auto" w:fill="auto"/>
                  <w:noWrap/>
                  <w:hideMark/>
                </w:tcPr>
                <w:p w14:paraId="1689D041" w14:textId="77777777" w:rsidR="005F050F" w:rsidRPr="00432B15" w:rsidRDefault="005F050F" w:rsidP="00417C7A">
                  <w:pPr>
                    <w:rPr>
                      <w:sz w:val="18"/>
                      <w:szCs w:val="18"/>
                    </w:rPr>
                  </w:pPr>
                  <w:r w:rsidRPr="00432B15">
                    <w:rPr>
                      <w:sz w:val="18"/>
                      <w:szCs w:val="18"/>
                    </w:rPr>
                    <w:t xml:space="preserve">ZW </w:t>
                  </w:r>
                  <w:proofErr w:type="gramStart"/>
                  <w:r w:rsidRPr="00432B15">
                    <w:rPr>
                      <w:sz w:val="18"/>
                      <w:szCs w:val="18"/>
                    </w:rPr>
                    <w:t>uitkering /</w:t>
                  </w:r>
                  <w:proofErr w:type="gramEnd"/>
                  <w:r w:rsidRPr="00432B15">
                    <w:rPr>
                      <w:sz w:val="18"/>
                      <w:szCs w:val="18"/>
                    </w:rPr>
                    <w:t xml:space="preserve"> ZW aanvullende uitkering</w:t>
                  </w:r>
                </w:p>
              </w:tc>
              <w:tc>
                <w:tcPr>
                  <w:tcW w:w="4418" w:type="dxa"/>
                  <w:tcBorders>
                    <w:top w:val="nil"/>
                    <w:left w:val="nil"/>
                    <w:bottom w:val="nil"/>
                    <w:right w:val="nil"/>
                  </w:tcBorders>
                  <w:shd w:val="clear" w:color="auto" w:fill="auto"/>
                  <w:noWrap/>
                  <w:hideMark/>
                </w:tcPr>
                <w:p w14:paraId="400707C2" w14:textId="77777777" w:rsidR="005F050F" w:rsidRPr="00432B15" w:rsidRDefault="005F050F" w:rsidP="00417C7A">
                  <w:pPr>
                    <w:rPr>
                      <w:sz w:val="18"/>
                      <w:szCs w:val="18"/>
                    </w:rPr>
                  </w:pPr>
                  <w:r w:rsidRPr="00432B15">
                    <w:rPr>
                      <w:sz w:val="18"/>
                      <w:szCs w:val="18"/>
                    </w:rPr>
                    <w:t xml:space="preserve">70 </w:t>
                  </w:r>
                  <w:proofErr w:type="gramStart"/>
                  <w:r w:rsidRPr="00432B15">
                    <w:rPr>
                      <w:sz w:val="18"/>
                      <w:szCs w:val="18"/>
                    </w:rPr>
                    <w:t>euro /</w:t>
                  </w:r>
                  <w:proofErr w:type="gramEnd"/>
                  <w:r w:rsidRPr="00432B15">
                    <w:rPr>
                      <w:sz w:val="18"/>
                      <w:szCs w:val="18"/>
                    </w:rPr>
                    <w:t xml:space="preserve"> 20 euro</w:t>
                  </w:r>
                </w:p>
              </w:tc>
            </w:tr>
            <w:tr w:rsidR="005F050F" w:rsidRPr="00A0552F" w14:paraId="5BC75350" w14:textId="77777777" w:rsidTr="00417C7A">
              <w:trPr>
                <w:trHeight w:val="300"/>
              </w:trPr>
              <w:tc>
                <w:tcPr>
                  <w:tcW w:w="4382" w:type="dxa"/>
                  <w:tcBorders>
                    <w:top w:val="nil"/>
                    <w:left w:val="nil"/>
                    <w:bottom w:val="nil"/>
                    <w:right w:val="nil"/>
                  </w:tcBorders>
                  <w:shd w:val="clear" w:color="auto" w:fill="auto"/>
                  <w:noWrap/>
                  <w:vAlign w:val="bottom"/>
                  <w:hideMark/>
                </w:tcPr>
                <w:p w14:paraId="60C63333" w14:textId="77777777" w:rsidR="005F050F" w:rsidRPr="00432B15" w:rsidRDefault="005F050F" w:rsidP="00417C7A">
                  <w:pPr>
                    <w:rPr>
                      <w:sz w:val="18"/>
                      <w:szCs w:val="18"/>
                    </w:rPr>
                  </w:pPr>
                  <w:r>
                    <w:rPr>
                      <w:sz w:val="18"/>
                      <w:szCs w:val="18"/>
                    </w:rPr>
                    <w:t>Korting inkomsten voor uitkeringsdag</w:t>
                  </w:r>
                </w:p>
              </w:tc>
              <w:tc>
                <w:tcPr>
                  <w:tcW w:w="4418" w:type="dxa"/>
                  <w:tcBorders>
                    <w:top w:val="nil"/>
                    <w:left w:val="nil"/>
                    <w:bottom w:val="nil"/>
                    <w:right w:val="nil"/>
                  </w:tcBorders>
                  <w:shd w:val="clear" w:color="auto" w:fill="auto"/>
                  <w:noWrap/>
                  <w:vAlign w:val="bottom"/>
                  <w:hideMark/>
                </w:tcPr>
                <w:p w14:paraId="2EA71B19" w14:textId="77777777" w:rsidR="005F050F" w:rsidRPr="00432B15" w:rsidRDefault="005F050F" w:rsidP="00417C7A">
                  <w:pPr>
                    <w:rPr>
                      <w:sz w:val="18"/>
                      <w:szCs w:val="18"/>
                    </w:rPr>
                  </w:pPr>
                  <w:r>
                    <w:rPr>
                      <w:sz w:val="18"/>
                      <w:szCs w:val="18"/>
                    </w:rPr>
                    <w:t>70 + 20 = 90 euro gemaximeerd (i.p.v. 100 euro)</w:t>
                  </w:r>
                </w:p>
              </w:tc>
            </w:tr>
            <w:tr w:rsidR="005F050F" w:rsidRPr="00A0552F" w14:paraId="16CC7B74" w14:textId="77777777" w:rsidTr="00417C7A">
              <w:trPr>
                <w:trHeight w:val="300"/>
              </w:trPr>
              <w:tc>
                <w:tcPr>
                  <w:tcW w:w="4382" w:type="dxa"/>
                  <w:tcBorders>
                    <w:top w:val="nil"/>
                    <w:left w:val="nil"/>
                    <w:bottom w:val="nil"/>
                    <w:right w:val="nil"/>
                  </w:tcBorders>
                  <w:shd w:val="clear" w:color="auto" w:fill="auto"/>
                  <w:noWrap/>
                  <w:hideMark/>
                </w:tcPr>
                <w:p w14:paraId="08D41DF9" w14:textId="77777777" w:rsidR="005F050F" w:rsidRPr="00432B15" w:rsidRDefault="005F050F" w:rsidP="00417C7A">
                  <w:pPr>
                    <w:rPr>
                      <w:sz w:val="18"/>
                      <w:szCs w:val="18"/>
                    </w:rPr>
                  </w:pPr>
                </w:p>
              </w:tc>
              <w:tc>
                <w:tcPr>
                  <w:tcW w:w="4418" w:type="dxa"/>
                  <w:tcBorders>
                    <w:top w:val="nil"/>
                    <w:left w:val="nil"/>
                    <w:bottom w:val="nil"/>
                    <w:right w:val="nil"/>
                  </w:tcBorders>
                  <w:shd w:val="clear" w:color="auto" w:fill="auto"/>
                  <w:noWrap/>
                  <w:hideMark/>
                </w:tcPr>
                <w:p w14:paraId="4C8EA13D" w14:textId="77777777" w:rsidR="005F050F" w:rsidRPr="00432B15" w:rsidRDefault="005F050F" w:rsidP="00417C7A">
                  <w:pPr>
                    <w:rPr>
                      <w:sz w:val="18"/>
                      <w:szCs w:val="18"/>
                    </w:rPr>
                  </w:pPr>
                </w:p>
              </w:tc>
            </w:tr>
            <w:tr w:rsidR="005F050F" w:rsidRPr="00A0552F" w14:paraId="7D0D83D0" w14:textId="77777777" w:rsidTr="00417C7A">
              <w:trPr>
                <w:trHeight w:val="300"/>
              </w:trPr>
              <w:tc>
                <w:tcPr>
                  <w:tcW w:w="4382" w:type="dxa"/>
                  <w:tcBorders>
                    <w:top w:val="nil"/>
                    <w:left w:val="nil"/>
                    <w:bottom w:val="nil"/>
                    <w:right w:val="nil"/>
                  </w:tcBorders>
                  <w:shd w:val="clear" w:color="auto" w:fill="auto"/>
                  <w:noWrap/>
                  <w:hideMark/>
                </w:tcPr>
                <w:p w14:paraId="3DA8BFE5" w14:textId="77777777" w:rsidR="005F050F" w:rsidRPr="00432B15" w:rsidRDefault="005F050F" w:rsidP="00417C7A">
                  <w:pPr>
                    <w:rPr>
                      <w:sz w:val="18"/>
                      <w:szCs w:val="18"/>
                      <w:u w:val="single"/>
                    </w:rPr>
                  </w:pPr>
                  <w:r w:rsidRPr="00432B15">
                    <w:rPr>
                      <w:sz w:val="18"/>
                      <w:szCs w:val="18"/>
                      <w:u w:val="single"/>
                    </w:rPr>
                    <w:t>Zaterdag 23 juli: Geen werkbare dag voor uitkering</w:t>
                  </w:r>
                </w:p>
              </w:tc>
              <w:tc>
                <w:tcPr>
                  <w:tcW w:w="4418" w:type="dxa"/>
                  <w:tcBorders>
                    <w:top w:val="nil"/>
                    <w:left w:val="nil"/>
                    <w:bottom w:val="nil"/>
                    <w:right w:val="nil"/>
                  </w:tcBorders>
                  <w:shd w:val="clear" w:color="auto" w:fill="auto"/>
                  <w:noWrap/>
                  <w:hideMark/>
                </w:tcPr>
                <w:p w14:paraId="0DD69B39" w14:textId="77777777" w:rsidR="005F050F" w:rsidRPr="00432B15" w:rsidRDefault="005F050F" w:rsidP="00417C7A">
                  <w:pPr>
                    <w:rPr>
                      <w:sz w:val="18"/>
                      <w:szCs w:val="18"/>
                      <w:u w:val="single"/>
                    </w:rPr>
                  </w:pPr>
                </w:p>
              </w:tc>
            </w:tr>
            <w:tr w:rsidR="005F050F" w:rsidRPr="00A0552F" w14:paraId="533A6C0B" w14:textId="77777777" w:rsidTr="00417C7A">
              <w:trPr>
                <w:trHeight w:val="300"/>
              </w:trPr>
              <w:tc>
                <w:tcPr>
                  <w:tcW w:w="4382" w:type="dxa"/>
                  <w:tcBorders>
                    <w:top w:val="nil"/>
                    <w:left w:val="nil"/>
                    <w:bottom w:val="nil"/>
                    <w:right w:val="nil"/>
                  </w:tcBorders>
                  <w:shd w:val="clear" w:color="auto" w:fill="auto"/>
                  <w:noWrap/>
                  <w:hideMark/>
                </w:tcPr>
                <w:p w14:paraId="0A86C5EA" w14:textId="77777777" w:rsidR="005F050F" w:rsidRPr="00432B15" w:rsidRDefault="005F050F" w:rsidP="00417C7A">
                  <w:pPr>
                    <w:rPr>
                      <w:sz w:val="18"/>
                      <w:szCs w:val="18"/>
                    </w:rPr>
                  </w:pPr>
                </w:p>
              </w:tc>
              <w:tc>
                <w:tcPr>
                  <w:tcW w:w="4418" w:type="dxa"/>
                  <w:tcBorders>
                    <w:top w:val="nil"/>
                    <w:left w:val="nil"/>
                    <w:bottom w:val="nil"/>
                    <w:right w:val="nil"/>
                  </w:tcBorders>
                  <w:shd w:val="clear" w:color="auto" w:fill="auto"/>
                  <w:noWrap/>
                  <w:hideMark/>
                </w:tcPr>
                <w:p w14:paraId="6F636584" w14:textId="77777777" w:rsidR="005F050F" w:rsidRPr="00432B15" w:rsidRDefault="005F050F" w:rsidP="00417C7A">
                  <w:pPr>
                    <w:rPr>
                      <w:sz w:val="18"/>
                      <w:szCs w:val="18"/>
                    </w:rPr>
                  </w:pPr>
                </w:p>
              </w:tc>
            </w:tr>
            <w:tr w:rsidR="005F050F" w:rsidRPr="00A0552F" w14:paraId="1FC605E7" w14:textId="77777777" w:rsidTr="00417C7A">
              <w:trPr>
                <w:trHeight w:val="300"/>
              </w:trPr>
              <w:tc>
                <w:tcPr>
                  <w:tcW w:w="4382" w:type="dxa"/>
                  <w:tcBorders>
                    <w:top w:val="nil"/>
                    <w:left w:val="nil"/>
                    <w:bottom w:val="nil"/>
                    <w:right w:val="nil"/>
                  </w:tcBorders>
                  <w:shd w:val="clear" w:color="auto" w:fill="auto"/>
                  <w:noWrap/>
                  <w:hideMark/>
                </w:tcPr>
                <w:p w14:paraId="034FBBD7" w14:textId="77777777" w:rsidR="005F050F" w:rsidRPr="00432B15" w:rsidRDefault="005F050F" w:rsidP="00417C7A">
                  <w:pPr>
                    <w:rPr>
                      <w:sz w:val="18"/>
                      <w:szCs w:val="18"/>
                      <w:u w:val="single"/>
                    </w:rPr>
                  </w:pPr>
                  <w:r w:rsidRPr="00432B15">
                    <w:rPr>
                      <w:sz w:val="18"/>
                      <w:szCs w:val="18"/>
                      <w:u w:val="single"/>
                    </w:rPr>
                    <w:t>Zondag 24 juli: Geen werkbare dag voor uitkering</w:t>
                  </w:r>
                </w:p>
              </w:tc>
              <w:tc>
                <w:tcPr>
                  <w:tcW w:w="4418" w:type="dxa"/>
                  <w:tcBorders>
                    <w:top w:val="nil"/>
                    <w:left w:val="nil"/>
                    <w:bottom w:val="nil"/>
                    <w:right w:val="nil"/>
                  </w:tcBorders>
                  <w:shd w:val="clear" w:color="auto" w:fill="auto"/>
                  <w:noWrap/>
                  <w:hideMark/>
                </w:tcPr>
                <w:p w14:paraId="24E5D26A" w14:textId="77777777" w:rsidR="005F050F" w:rsidRPr="00432B15" w:rsidRDefault="005F050F" w:rsidP="00417C7A">
                  <w:pPr>
                    <w:rPr>
                      <w:sz w:val="18"/>
                      <w:szCs w:val="18"/>
                      <w:u w:val="single"/>
                    </w:rPr>
                  </w:pPr>
                </w:p>
              </w:tc>
            </w:tr>
            <w:tr w:rsidR="005F050F" w:rsidRPr="00A0552F" w14:paraId="3C02FE8E" w14:textId="77777777" w:rsidTr="00417C7A">
              <w:trPr>
                <w:trHeight w:val="300"/>
              </w:trPr>
              <w:tc>
                <w:tcPr>
                  <w:tcW w:w="4382" w:type="dxa"/>
                  <w:tcBorders>
                    <w:top w:val="nil"/>
                    <w:left w:val="nil"/>
                    <w:bottom w:val="nil"/>
                    <w:right w:val="nil"/>
                  </w:tcBorders>
                  <w:shd w:val="clear" w:color="auto" w:fill="auto"/>
                  <w:noWrap/>
                  <w:hideMark/>
                </w:tcPr>
                <w:p w14:paraId="0ADD2DC9" w14:textId="77777777" w:rsidR="005F050F" w:rsidRPr="00432B15" w:rsidRDefault="005F050F" w:rsidP="00417C7A">
                  <w:pPr>
                    <w:rPr>
                      <w:sz w:val="18"/>
                      <w:szCs w:val="18"/>
                    </w:rPr>
                  </w:pPr>
                </w:p>
              </w:tc>
              <w:tc>
                <w:tcPr>
                  <w:tcW w:w="4418" w:type="dxa"/>
                  <w:tcBorders>
                    <w:top w:val="nil"/>
                    <w:left w:val="nil"/>
                    <w:bottom w:val="nil"/>
                    <w:right w:val="nil"/>
                  </w:tcBorders>
                  <w:shd w:val="clear" w:color="auto" w:fill="auto"/>
                  <w:noWrap/>
                  <w:hideMark/>
                </w:tcPr>
                <w:p w14:paraId="62323AB4" w14:textId="77777777" w:rsidR="005F050F" w:rsidRPr="00432B15" w:rsidRDefault="005F050F" w:rsidP="00417C7A">
                  <w:pPr>
                    <w:rPr>
                      <w:sz w:val="18"/>
                      <w:szCs w:val="18"/>
                    </w:rPr>
                  </w:pPr>
                </w:p>
              </w:tc>
            </w:tr>
            <w:tr w:rsidR="005F050F" w:rsidRPr="00A0552F" w14:paraId="53B4B249" w14:textId="77777777" w:rsidTr="00417C7A">
              <w:trPr>
                <w:trHeight w:val="300"/>
              </w:trPr>
              <w:tc>
                <w:tcPr>
                  <w:tcW w:w="4382" w:type="dxa"/>
                  <w:tcBorders>
                    <w:top w:val="nil"/>
                    <w:left w:val="nil"/>
                    <w:bottom w:val="nil"/>
                    <w:right w:val="nil"/>
                  </w:tcBorders>
                  <w:shd w:val="clear" w:color="auto" w:fill="auto"/>
                  <w:noWrap/>
                  <w:hideMark/>
                </w:tcPr>
                <w:p w14:paraId="59EC6E64" w14:textId="77777777" w:rsidR="005F050F" w:rsidRPr="00432B15" w:rsidRDefault="005F050F" w:rsidP="00417C7A">
                  <w:pPr>
                    <w:rPr>
                      <w:b/>
                      <w:bCs/>
                      <w:sz w:val="18"/>
                      <w:szCs w:val="18"/>
                    </w:rPr>
                  </w:pPr>
                  <w:r w:rsidRPr="00432B15">
                    <w:rPr>
                      <w:b/>
                      <w:bCs/>
                      <w:sz w:val="18"/>
                      <w:szCs w:val="18"/>
                    </w:rPr>
                    <w:t>Geeft de volgende looncomponenten</w:t>
                  </w:r>
                </w:p>
              </w:tc>
              <w:tc>
                <w:tcPr>
                  <w:tcW w:w="4418" w:type="dxa"/>
                  <w:tcBorders>
                    <w:top w:val="nil"/>
                    <w:left w:val="nil"/>
                    <w:bottom w:val="nil"/>
                    <w:right w:val="nil"/>
                  </w:tcBorders>
                  <w:shd w:val="clear" w:color="auto" w:fill="auto"/>
                  <w:noWrap/>
                  <w:hideMark/>
                </w:tcPr>
                <w:p w14:paraId="5E53E63E" w14:textId="77777777" w:rsidR="005F050F" w:rsidRPr="00432B15" w:rsidRDefault="005F050F" w:rsidP="00417C7A">
                  <w:pPr>
                    <w:rPr>
                      <w:b/>
                      <w:bCs/>
                      <w:sz w:val="18"/>
                      <w:szCs w:val="18"/>
                    </w:rPr>
                  </w:pPr>
                  <w:r w:rsidRPr="00432B15">
                    <w:rPr>
                      <w:b/>
                      <w:bCs/>
                      <w:sz w:val="18"/>
                      <w:szCs w:val="18"/>
                    </w:rPr>
                    <w:t xml:space="preserve">Weekperiode 18 juli 2022 t/m 24 juli 2022. </w:t>
                  </w:r>
                </w:p>
              </w:tc>
            </w:tr>
            <w:tr w:rsidR="005F050F" w:rsidRPr="00A0552F" w14:paraId="7F680F36" w14:textId="77777777" w:rsidTr="00417C7A">
              <w:trPr>
                <w:trHeight w:val="300"/>
              </w:trPr>
              <w:tc>
                <w:tcPr>
                  <w:tcW w:w="4382" w:type="dxa"/>
                  <w:tcBorders>
                    <w:top w:val="nil"/>
                    <w:left w:val="nil"/>
                    <w:bottom w:val="nil"/>
                    <w:right w:val="nil"/>
                  </w:tcBorders>
                  <w:shd w:val="clear" w:color="auto" w:fill="auto"/>
                  <w:noWrap/>
                  <w:hideMark/>
                </w:tcPr>
                <w:p w14:paraId="56288B96" w14:textId="77777777" w:rsidR="005F050F" w:rsidRPr="00432B15" w:rsidRDefault="005F050F" w:rsidP="00417C7A">
                  <w:pPr>
                    <w:rPr>
                      <w:sz w:val="18"/>
                      <w:szCs w:val="18"/>
                    </w:rPr>
                  </w:pPr>
                  <w:r w:rsidRPr="00432B15">
                    <w:rPr>
                      <w:sz w:val="18"/>
                      <w:szCs w:val="18"/>
                    </w:rPr>
                    <w:t xml:space="preserve">Bruto </w:t>
                  </w:r>
                  <w:proofErr w:type="gramStart"/>
                  <w:r w:rsidRPr="00432B15">
                    <w:rPr>
                      <w:sz w:val="18"/>
                      <w:szCs w:val="18"/>
                    </w:rPr>
                    <w:t>ZW uitkering</w:t>
                  </w:r>
                  <w:proofErr w:type="gramEnd"/>
                </w:p>
              </w:tc>
              <w:tc>
                <w:tcPr>
                  <w:tcW w:w="4418" w:type="dxa"/>
                  <w:tcBorders>
                    <w:top w:val="nil"/>
                    <w:left w:val="nil"/>
                    <w:bottom w:val="nil"/>
                    <w:right w:val="nil"/>
                  </w:tcBorders>
                  <w:shd w:val="clear" w:color="auto" w:fill="auto"/>
                  <w:noWrap/>
                  <w:hideMark/>
                </w:tcPr>
                <w:p w14:paraId="6C7FD700" w14:textId="77777777" w:rsidR="005F050F" w:rsidRPr="00432B15" w:rsidRDefault="005F050F" w:rsidP="00417C7A">
                  <w:pPr>
                    <w:rPr>
                      <w:sz w:val="18"/>
                      <w:szCs w:val="18"/>
                    </w:rPr>
                  </w:pPr>
                  <w:r w:rsidRPr="00432B15">
                    <w:rPr>
                      <w:sz w:val="18"/>
                      <w:szCs w:val="18"/>
                    </w:rPr>
                    <w:t>5 werkbare dagen * 70 euro = 350 euro</w:t>
                  </w:r>
                </w:p>
              </w:tc>
            </w:tr>
            <w:tr w:rsidR="005F050F" w:rsidRPr="00A0552F" w14:paraId="62E98CEF" w14:textId="77777777" w:rsidTr="00417C7A">
              <w:trPr>
                <w:trHeight w:val="300"/>
              </w:trPr>
              <w:tc>
                <w:tcPr>
                  <w:tcW w:w="4382" w:type="dxa"/>
                  <w:tcBorders>
                    <w:top w:val="nil"/>
                    <w:left w:val="nil"/>
                    <w:bottom w:val="nil"/>
                    <w:right w:val="nil"/>
                  </w:tcBorders>
                  <w:shd w:val="clear" w:color="auto" w:fill="auto"/>
                  <w:noWrap/>
                  <w:hideMark/>
                </w:tcPr>
                <w:p w14:paraId="561C8054" w14:textId="77777777" w:rsidR="005F050F" w:rsidRPr="00432B15" w:rsidRDefault="005F050F" w:rsidP="00417C7A">
                  <w:pPr>
                    <w:rPr>
                      <w:sz w:val="18"/>
                      <w:szCs w:val="18"/>
                    </w:rPr>
                  </w:pPr>
                  <w:r w:rsidRPr="00432B15">
                    <w:rPr>
                      <w:sz w:val="18"/>
                      <w:szCs w:val="18"/>
                    </w:rPr>
                    <w:t xml:space="preserve">Bruto </w:t>
                  </w:r>
                  <w:proofErr w:type="gramStart"/>
                  <w:r w:rsidRPr="00432B15">
                    <w:rPr>
                      <w:sz w:val="18"/>
                      <w:szCs w:val="18"/>
                    </w:rPr>
                    <w:t>ZW aanvulling</w:t>
                  </w:r>
                  <w:proofErr w:type="gramEnd"/>
                </w:p>
              </w:tc>
              <w:tc>
                <w:tcPr>
                  <w:tcW w:w="4418" w:type="dxa"/>
                  <w:tcBorders>
                    <w:top w:val="nil"/>
                    <w:left w:val="nil"/>
                    <w:bottom w:val="nil"/>
                    <w:right w:val="nil"/>
                  </w:tcBorders>
                  <w:shd w:val="clear" w:color="auto" w:fill="auto"/>
                  <w:noWrap/>
                  <w:hideMark/>
                </w:tcPr>
                <w:p w14:paraId="1E73FE25" w14:textId="77777777" w:rsidR="005F050F" w:rsidRPr="00432B15" w:rsidRDefault="005F050F" w:rsidP="00417C7A">
                  <w:pPr>
                    <w:rPr>
                      <w:sz w:val="18"/>
                      <w:szCs w:val="18"/>
                    </w:rPr>
                  </w:pPr>
                  <w:r w:rsidRPr="00432B15">
                    <w:rPr>
                      <w:sz w:val="18"/>
                      <w:szCs w:val="18"/>
                    </w:rPr>
                    <w:t>5 werkbare dagen * 20 euro = 100 euro</w:t>
                  </w:r>
                </w:p>
              </w:tc>
            </w:tr>
            <w:tr w:rsidR="005F050F" w:rsidRPr="00A0552F" w14:paraId="272AF1E3" w14:textId="77777777" w:rsidTr="00417C7A">
              <w:trPr>
                <w:trHeight w:val="300"/>
              </w:trPr>
              <w:tc>
                <w:tcPr>
                  <w:tcW w:w="4382" w:type="dxa"/>
                  <w:tcBorders>
                    <w:top w:val="nil"/>
                    <w:left w:val="nil"/>
                    <w:bottom w:val="nil"/>
                    <w:right w:val="nil"/>
                  </w:tcBorders>
                  <w:shd w:val="clear" w:color="auto" w:fill="auto"/>
                  <w:noWrap/>
                  <w:hideMark/>
                </w:tcPr>
                <w:p w14:paraId="34D08F35" w14:textId="77777777" w:rsidR="005F050F" w:rsidRPr="00432B15" w:rsidRDefault="005F050F" w:rsidP="00417C7A">
                  <w:pPr>
                    <w:rPr>
                      <w:sz w:val="18"/>
                      <w:szCs w:val="18"/>
                    </w:rPr>
                  </w:pPr>
                  <w:r w:rsidRPr="00432B15">
                    <w:rPr>
                      <w:sz w:val="18"/>
                      <w:szCs w:val="18"/>
                    </w:rPr>
                    <w:t>Korting inkomsten ZW</w:t>
                  </w:r>
                </w:p>
              </w:tc>
              <w:tc>
                <w:tcPr>
                  <w:tcW w:w="4418" w:type="dxa"/>
                  <w:tcBorders>
                    <w:top w:val="nil"/>
                    <w:left w:val="nil"/>
                    <w:bottom w:val="nil"/>
                    <w:right w:val="nil"/>
                  </w:tcBorders>
                  <w:shd w:val="clear" w:color="auto" w:fill="auto"/>
                  <w:noWrap/>
                  <w:hideMark/>
                </w:tcPr>
                <w:p w14:paraId="4012AAB0" w14:textId="77777777" w:rsidR="005F050F" w:rsidRPr="00432B15" w:rsidRDefault="005F050F" w:rsidP="00417C7A">
                  <w:pPr>
                    <w:rPr>
                      <w:sz w:val="18"/>
                      <w:szCs w:val="18"/>
                    </w:rPr>
                  </w:pPr>
                  <w:r w:rsidRPr="00432B15">
                    <w:rPr>
                      <w:sz w:val="18"/>
                      <w:szCs w:val="18"/>
                    </w:rPr>
                    <w:t>70 + 70 + 70 + 70 + 70</w:t>
                  </w:r>
                  <w:r>
                    <w:rPr>
                      <w:sz w:val="18"/>
                      <w:szCs w:val="18"/>
                    </w:rPr>
                    <w:t xml:space="preserve"> + 0 + 0</w:t>
                  </w:r>
                  <w:r w:rsidRPr="00432B15">
                    <w:rPr>
                      <w:sz w:val="18"/>
                      <w:szCs w:val="18"/>
                    </w:rPr>
                    <w:t xml:space="preserve"> = 350 euro</w:t>
                  </w:r>
                </w:p>
              </w:tc>
            </w:tr>
            <w:tr w:rsidR="005F050F" w:rsidRPr="00A0552F" w14:paraId="546343B9" w14:textId="77777777" w:rsidTr="00417C7A">
              <w:trPr>
                <w:trHeight w:val="300"/>
              </w:trPr>
              <w:tc>
                <w:tcPr>
                  <w:tcW w:w="4382" w:type="dxa"/>
                  <w:tcBorders>
                    <w:top w:val="nil"/>
                    <w:left w:val="nil"/>
                    <w:bottom w:val="nil"/>
                    <w:right w:val="nil"/>
                  </w:tcBorders>
                  <w:shd w:val="clear" w:color="auto" w:fill="auto"/>
                  <w:noWrap/>
                  <w:hideMark/>
                </w:tcPr>
                <w:p w14:paraId="358E6409" w14:textId="77777777" w:rsidR="005F050F" w:rsidRPr="00432B15" w:rsidRDefault="005F050F" w:rsidP="00417C7A">
                  <w:pPr>
                    <w:rPr>
                      <w:sz w:val="18"/>
                      <w:szCs w:val="18"/>
                    </w:rPr>
                  </w:pPr>
                  <w:r w:rsidRPr="00432B15">
                    <w:rPr>
                      <w:sz w:val="18"/>
                      <w:szCs w:val="18"/>
                    </w:rPr>
                    <w:t xml:space="preserve">Korting inkomsten aanvulling: </w:t>
                  </w:r>
                </w:p>
              </w:tc>
              <w:tc>
                <w:tcPr>
                  <w:tcW w:w="4418" w:type="dxa"/>
                  <w:tcBorders>
                    <w:top w:val="nil"/>
                    <w:left w:val="nil"/>
                    <w:bottom w:val="nil"/>
                    <w:right w:val="nil"/>
                  </w:tcBorders>
                  <w:shd w:val="clear" w:color="auto" w:fill="auto"/>
                  <w:noWrap/>
                  <w:hideMark/>
                </w:tcPr>
                <w:p w14:paraId="32A08D8E" w14:textId="77777777" w:rsidR="005F050F" w:rsidRPr="00432B15" w:rsidRDefault="005F050F" w:rsidP="00417C7A">
                  <w:pPr>
                    <w:rPr>
                      <w:sz w:val="18"/>
                      <w:szCs w:val="18"/>
                    </w:rPr>
                  </w:pPr>
                  <w:r w:rsidRPr="00432B15">
                    <w:rPr>
                      <w:sz w:val="18"/>
                      <w:szCs w:val="18"/>
                    </w:rPr>
                    <w:t xml:space="preserve">20 + 20 + 20 + 20 + 20 </w:t>
                  </w:r>
                  <w:r>
                    <w:rPr>
                      <w:sz w:val="18"/>
                      <w:szCs w:val="18"/>
                    </w:rPr>
                    <w:t xml:space="preserve">+ 0 + 0 </w:t>
                  </w:r>
                  <w:r w:rsidRPr="00432B15">
                    <w:rPr>
                      <w:sz w:val="18"/>
                      <w:szCs w:val="18"/>
                    </w:rPr>
                    <w:t>= 100 euro</w:t>
                  </w:r>
                </w:p>
              </w:tc>
            </w:tr>
            <w:tr w:rsidR="005F050F" w:rsidRPr="00A0552F" w14:paraId="57473A71" w14:textId="77777777" w:rsidTr="00417C7A">
              <w:trPr>
                <w:trHeight w:val="300"/>
              </w:trPr>
              <w:tc>
                <w:tcPr>
                  <w:tcW w:w="4382" w:type="dxa"/>
                  <w:tcBorders>
                    <w:top w:val="nil"/>
                    <w:left w:val="nil"/>
                    <w:bottom w:val="nil"/>
                    <w:right w:val="nil"/>
                  </w:tcBorders>
                  <w:shd w:val="clear" w:color="auto" w:fill="auto"/>
                  <w:noWrap/>
                  <w:hideMark/>
                </w:tcPr>
                <w:p w14:paraId="7F29E074" w14:textId="77777777" w:rsidR="005F050F" w:rsidRPr="00432B15" w:rsidRDefault="005F050F" w:rsidP="00417C7A">
                  <w:pPr>
                    <w:rPr>
                      <w:sz w:val="18"/>
                      <w:szCs w:val="18"/>
                    </w:rPr>
                  </w:pPr>
                  <w:r w:rsidRPr="00432B15">
                    <w:rPr>
                      <w:sz w:val="18"/>
                      <w:szCs w:val="18"/>
                    </w:rPr>
                    <w:t>Bedrag voor korting inkomsten dat niet ingehouden wordt omdat de inkomsten hoger zijn dan de uitkering</w:t>
                  </w:r>
                </w:p>
              </w:tc>
              <w:tc>
                <w:tcPr>
                  <w:tcW w:w="4418" w:type="dxa"/>
                  <w:tcBorders>
                    <w:top w:val="nil"/>
                    <w:left w:val="nil"/>
                    <w:bottom w:val="nil"/>
                    <w:right w:val="nil"/>
                  </w:tcBorders>
                  <w:shd w:val="clear" w:color="auto" w:fill="auto"/>
                  <w:noWrap/>
                  <w:hideMark/>
                </w:tcPr>
                <w:p w14:paraId="0494B097" w14:textId="77777777" w:rsidR="005F050F" w:rsidRPr="00432B15" w:rsidRDefault="005F050F" w:rsidP="00417C7A">
                  <w:pPr>
                    <w:rPr>
                      <w:sz w:val="18"/>
                      <w:szCs w:val="18"/>
                    </w:rPr>
                  </w:pPr>
                  <w:r>
                    <w:rPr>
                      <w:sz w:val="18"/>
                      <w:szCs w:val="18"/>
                    </w:rPr>
                    <w:t xml:space="preserve">5 * 10 euro die niet ingehouden kon worden i.vm. </w:t>
                  </w:r>
                  <w:proofErr w:type="gramStart"/>
                  <w:r>
                    <w:rPr>
                      <w:sz w:val="18"/>
                      <w:szCs w:val="18"/>
                    </w:rPr>
                    <w:t>maximering</w:t>
                  </w:r>
                  <w:proofErr w:type="gramEnd"/>
                  <w:r>
                    <w:rPr>
                      <w:sz w:val="18"/>
                      <w:szCs w:val="18"/>
                    </w:rPr>
                    <w:t xml:space="preserve"> = </w:t>
                  </w:r>
                  <w:r w:rsidRPr="00432B15">
                    <w:rPr>
                      <w:sz w:val="18"/>
                      <w:szCs w:val="18"/>
                    </w:rPr>
                    <w:t>50 euro</w:t>
                  </w:r>
                </w:p>
              </w:tc>
            </w:tr>
          </w:tbl>
          <w:p w14:paraId="6299D39F" w14:textId="77777777" w:rsidR="005F050F" w:rsidRPr="00A0552F" w:rsidRDefault="005F050F" w:rsidP="00417C7A">
            <w:pPr>
              <w:pStyle w:val="NoSpacing"/>
              <w:rPr>
                <w:rStyle w:val="SubtleEmphasis"/>
                <w:rFonts w:ascii="FuturaBT Light" w:hAnsi="FuturaBT Light"/>
              </w:rPr>
            </w:pPr>
          </w:p>
        </w:tc>
      </w:tr>
    </w:tbl>
    <w:p w14:paraId="52A99E7F" w14:textId="77777777" w:rsidR="005F050F" w:rsidRPr="001E6176" w:rsidRDefault="005F050F" w:rsidP="005F050F">
      <w:pPr>
        <w:rPr>
          <w:sz w:val="18"/>
          <w:szCs w:val="18"/>
        </w:rPr>
      </w:pPr>
    </w:p>
    <w:p w14:paraId="50323E62" w14:textId="77777777" w:rsidR="005F050F" w:rsidRPr="001E6176" w:rsidRDefault="005F050F" w:rsidP="005F050F">
      <w:pPr>
        <w:rPr>
          <w:sz w:val="18"/>
          <w:szCs w:val="18"/>
        </w:rPr>
      </w:pPr>
    </w:p>
    <w:p w14:paraId="3290240C" w14:textId="77777777" w:rsidR="005F050F" w:rsidRDefault="005F050F" w:rsidP="005F050F">
      <w:pPr>
        <w:spacing w:after="160" w:line="259" w:lineRule="auto"/>
        <w:rPr>
          <w:b/>
          <w:bCs/>
        </w:rPr>
      </w:pPr>
      <w:r>
        <w:rPr>
          <w:b/>
          <w:bCs/>
        </w:rPr>
        <w:br w:type="page"/>
      </w:r>
    </w:p>
    <w:p w14:paraId="2A855436" w14:textId="449C7215" w:rsidR="00B42525" w:rsidRPr="00F649A2" w:rsidRDefault="00B42525" w:rsidP="00B42525">
      <w:pPr>
        <w:rPr>
          <w:b/>
          <w:bCs/>
        </w:rPr>
      </w:pPr>
      <w:r w:rsidRPr="00F649A2">
        <w:rPr>
          <w:b/>
          <w:bCs/>
        </w:rPr>
        <w:lastRenderedPageBreak/>
        <w:t xml:space="preserve">Belangrijk </w:t>
      </w:r>
    </w:p>
    <w:p w14:paraId="49450340" w14:textId="77777777" w:rsidR="00E62F4F" w:rsidRDefault="00E62F4F" w:rsidP="00E62F4F">
      <w:r w:rsidRPr="001E6176">
        <w:t xml:space="preserve">Omdat de korting inkomsten ingehouden worden op uitkeringsdagen, is het van belang dat een juiste korting-inkomsten-periode wordt geregistreerd bij het opvoeren van de inkomsten (zoals bijvoorbeeld de gehele loonstrook- of verloningsperiode). </w:t>
      </w:r>
    </w:p>
    <w:p w14:paraId="779A7B7F" w14:textId="77777777" w:rsidR="00E62F4F" w:rsidRDefault="00E62F4F" w:rsidP="00E62F4F">
      <w:pPr>
        <w:contextualSpacing/>
      </w:pPr>
      <w:r w:rsidRPr="001E6176">
        <w:t>Als bijvoorbeeld de periode ingevoerd zou worden voor enkel zaterdag t/m zondag, dan worden er geen inkomsten ingehouden</w:t>
      </w:r>
      <w:r>
        <w:t xml:space="preserve"> omdat er geen </w:t>
      </w:r>
      <w:proofErr w:type="gramStart"/>
      <w:r>
        <w:t>werkbare /</w:t>
      </w:r>
      <w:proofErr w:type="gramEnd"/>
      <w:r>
        <w:t xml:space="preserve"> uitkerings- dagen in de periode zitten.</w:t>
      </w:r>
    </w:p>
    <w:p w14:paraId="7C80C1C0" w14:textId="77777777" w:rsidR="00E62F4F" w:rsidRDefault="00E62F4F" w:rsidP="00E62F4F">
      <w:pPr>
        <w:contextualSpacing/>
      </w:pPr>
      <w:r>
        <w:t>A</w:t>
      </w:r>
      <w:r w:rsidRPr="001E6176">
        <w:t>ls er (onterecht) een korte periode van één of enkele dagen wordt ingevoerd, kan de korting alleen over deze dagen worden ingehouden</w:t>
      </w:r>
      <w:r>
        <w:t>, waardoor mogelijk te weinig inkomsten worden ingehouden.</w:t>
      </w:r>
    </w:p>
    <w:p w14:paraId="7295E473" w14:textId="77777777" w:rsidR="00E62F4F" w:rsidRPr="001E6176" w:rsidRDefault="00E62F4F" w:rsidP="00E62F4F"/>
    <w:p w14:paraId="7B69F9CC" w14:textId="77777777" w:rsidR="00E62F4F" w:rsidRDefault="00E62F4F" w:rsidP="00E62F4F">
      <w:r w:rsidRPr="001E6176">
        <w:t xml:space="preserve">Bij </w:t>
      </w:r>
      <w:proofErr w:type="spellStart"/>
      <w:proofErr w:type="gramStart"/>
      <w:r w:rsidRPr="00642B9B">
        <w:t>herberekenen</w:t>
      </w:r>
      <w:proofErr w:type="spellEnd"/>
      <w:r w:rsidRPr="00642B9B">
        <w:t xml:space="preserve"> /</w:t>
      </w:r>
      <w:proofErr w:type="gramEnd"/>
      <w:r w:rsidRPr="00642B9B">
        <w:t xml:space="preserve"> opnieuw actualiseren van een werknemer, worden bestaande looncomponenten </w:t>
      </w:r>
      <w:proofErr w:type="spellStart"/>
      <w:r w:rsidRPr="00642B9B">
        <w:t>herberekend</w:t>
      </w:r>
      <w:proofErr w:type="spellEnd"/>
      <w:r>
        <w:t xml:space="preserve"> </w:t>
      </w:r>
      <w:r w:rsidRPr="00642B9B">
        <w:t>(ook de korting inkomsten) en correcties gekoppeld naar het salarispakket.</w:t>
      </w:r>
      <w:r>
        <w:t xml:space="preserve"> Het is belangrijk om bij onderstaande situaties de looncomponenten en correcties op juistheid te controleren in het salarispakket.</w:t>
      </w:r>
    </w:p>
    <w:p w14:paraId="2BA10836" w14:textId="77777777" w:rsidR="00E62F4F" w:rsidRDefault="00E62F4F" w:rsidP="008E7122">
      <w:pPr>
        <w:contextualSpacing/>
      </w:pPr>
      <w:proofErr w:type="gramStart"/>
      <w:r w:rsidRPr="00642B9B">
        <w:t>Indien</w:t>
      </w:r>
      <w:proofErr w:type="gramEnd"/>
      <w:r w:rsidRPr="00642B9B">
        <w:t xml:space="preserve"> er in het salarispakket voor deze werknemers reeds e</w:t>
      </w:r>
      <w:r w:rsidRPr="001E6176">
        <w:t>erder handmatig correcties zijn aangemaakt om de inhouding te maximeren</w:t>
      </w:r>
      <w:r>
        <w:t>, zal een correctie aangemaakt worden waarmee een terugvordering voor de werknemer wordt aangemaakt.</w:t>
      </w:r>
    </w:p>
    <w:p w14:paraId="5BC4D842" w14:textId="77777777" w:rsidR="00E62F4F" w:rsidRDefault="00E62F4F" w:rsidP="008E7122">
      <w:pPr>
        <w:contextualSpacing/>
      </w:pPr>
      <w:r>
        <w:t>Als er in het verleden te veel uitkering is ingehouden volgens deze nieuwe verbeterde maximeringsregels, zal een correctie aangemaakt worden voor een betaling aan de werknemer.</w:t>
      </w:r>
    </w:p>
    <w:p w14:paraId="33D6EEF9" w14:textId="77777777" w:rsidR="00B42525" w:rsidRDefault="00B42525" w:rsidP="00B42525"/>
    <w:p w14:paraId="579AA444" w14:textId="77777777" w:rsidR="00B42525" w:rsidRDefault="00B42525" w:rsidP="00B42525">
      <w:pPr>
        <w:pStyle w:val="Heading3"/>
      </w:pPr>
      <w:bookmarkStart w:id="22" w:name="_Toc111124293"/>
      <w:r>
        <w:t>Bij invoer (UWV) dagloon in dagloon bepalen taak, wordt niet gecontroleerd op maximum dagloon</w:t>
      </w:r>
      <w:bookmarkEnd w:id="22"/>
    </w:p>
    <w:p w14:paraId="629CAE6D" w14:textId="77777777" w:rsidR="00B42525" w:rsidRDefault="00B42525" w:rsidP="00B42525">
      <w:pPr>
        <w:rPr>
          <w:u w:val="single"/>
        </w:rPr>
      </w:pPr>
      <w:r>
        <w:rPr>
          <w:u w:val="single"/>
        </w:rPr>
        <w:t>Waarom deze wijzigingen?</w:t>
      </w:r>
    </w:p>
    <w:p w14:paraId="1AD61158" w14:textId="77777777" w:rsidR="00173598" w:rsidRDefault="00173598" w:rsidP="00173598">
      <w:r>
        <w:t xml:space="preserve">Voor klanten die gebruik maken van de functionaliteit voor het verlonen van Ziektewetuitkeringen is een aanpassing doorgevoerd bij de directe invoer van daglonen. De directe invoer van daglonen wordt met name gebruikt in situaties waarbij het dagloon is opgevraagd bij het UWV. </w:t>
      </w:r>
    </w:p>
    <w:p w14:paraId="21641697" w14:textId="77777777" w:rsidR="00173598" w:rsidRDefault="00173598" w:rsidP="00173598">
      <w:r>
        <w:t>Doordat bij het invoeren van daglonen voorheen niet gecontroleerd werd of het ingevoerde dagloon op of onder het maximum dagloon lag, kon het voorkomen dat er per ongeluk een te hoog dagloon werd ingevoerd. In de brief van UWV staat ook zowel het berekend dagloon als het max. dagloon benoemd, wat de kans op foutieve invoer vergroot bij daglonen die boven het max. dagloon uitkomen. Gevolg hiervan kan zijn dat een te hoge uitkering wordt berekend waarvoor handmatige</w:t>
      </w:r>
      <w:r w:rsidRPr="00A00EA1">
        <w:t xml:space="preserve"> </w:t>
      </w:r>
      <w:r>
        <w:t>correcties benodigd zijn. Bij het berekenen van een dagloon werd deze al gemaximeerd tot het maximale dagloon.</w:t>
      </w:r>
    </w:p>
    <w:p w14:paraId="0ADC574E" w14:textId="77777777" w:rsidR="00B42525" w:rsidRDefault="00B42525" w:rsidP="00B42525"/>
    <w:p w14:paraId="420E0568" w14:textId="77777777" w:rsidR="00B42525" w:rsidRDefault="00B42525" w:rsidP="00B42525">
      <w:pPr>
        <w:rPr>
          <w:u w:val="single"/>
        </w:rPr>
      </w:pPr>
      <w:r>
        <w:rPr>
          <w:u w:val="single"/>
        </w:rPr>
        <w:t>Wat is er gewijzigd?</w:t>
      </w:r>
    </w:p>
    <w:p w14:paraId="3F3AAE05" w14:textId="77777777" w:rsidR="00950D31" w:rsidRDefault="00950D31" w:rsidP="00950D31">
      <w:r>
        <w:t>Vanaf deze release controleert de Xpert Suite bij invoer van een dagloon of deze niet hoger is dan het maximum dagloon dat geldt op de 1e uitkeringsdag. Als een hoger dagloon wordt ingevoerd dan het geldende max. dagloon op 1e uitkeringsdag, kan het dagloon-bepalen-scherm niet opgeslagen worden. Het dagloon dient dan eerst aangepast te worden tot het juiste dagloon, voordat de uitkering verder berekend kan worden. Daarnaast toont de Xpert Suite ook het geldende maximum dagloon bij het invoerscherm voor het dagloon, zodat deze ook voor de gebruiker inzichtelijk is.</w:t>
      </w:r>
    </w:p>
    <w:p w14:paraId="4932C29E" w14:textId="77777777" w:rsidR="00950D31" w:rsidRPr="001E6176" w:rsidRDefault="00950D31" w:rsidP="00950D31"/>
    <w:p w14:paraId="3B610835" w14:textId="77777777" w:rsidR="00950D31" w:rsidRDefault="00950D31" w:rsidP="00950D31">
      <w:r>
        <w:t xml:space="preserve">Voor beheerders zijn de maximum daglonen </w:t>
      </w:r>
      <w:proofErr w:type="gramStart"/>
      <w:r>
        <w:t>reeds</w:t>
      </w:r>
      <w:proofErr w:type="gramEnd"/>
      <w:r>
        <w:t xml:space="preserve"> beheerbaar in het beheer van de Xpert Suite. Dit betreft het beheerscherm voor beheren van Periodieke Rekenwaarden.</w:t>
      </w:r>
    </w:p>
    <w:p w14:paraId="6F0C47E6" w14:textId="40C66570" w:rsidR="007D78CE" w:rsidRDefault="00B5699B" w:rsidP="007D78CE">
      <w:pPr>
        <w:pStyle w:val="Heading1"/>
      </w:pPr>
      <w:bookmarkStart w:id="23" w:name="_Toc111124294"/>
      <w:r>
        <w:lastRenderedPageBreak/>
        <w:t>Integraties</w:t>
      </w:r>
      <w:bookmarkEnd w:id="23"/>
      <w:r w:rsidR="002A25AE">
        <w:t xml:space="preserve">  </w:t>
      </w:r>
    </w:p>
    <w:p w14:paraId="452F3A37" w14:textId="77777777" w:rsidR="007D78CE" w:rsidRDefault="007D78CE" w:rsidP="007D78CE">
      <w:pPr>
        <w:pStyle w:val="Heading2"/>
      </w:pPr>
      <w:bookmarkStart w:id="24" w:name="_Toc111124295"/>
      <w:r>
        <w:t>XS Connect</w:t>
      </w:r>
      <w:bookmarkEnd w:id="24"/>
    </w:p>
    <w:p w14:paraId="1396D4E4" w14:textId="53F8C10E" w:rsidR="003625E5" w:rsidRDefault="00E70340" w:rsidP="00F11DA0">
      <w:pPr>
        <w:pStyle w:val="Heading3"/>
      </w:pPr>
      <w:bookmarkStart w:id="25" w:name="_Toc111124296"/>
      <w:proofErr w:type="gramStart"/>
      <w:r>
        <w:t xml:space="preserve">Extensies </w:t>
      </w:r>
      <w:r w:rsidR="00585D2B">
        <w:t>.PGP</w:t>
      </w:r>
      <w:proofErr w:type="gramEnd"/>
      <w:r w:rsidR="00585D2B">
        <w:t xml:space="preserve"> en .</w:t>
      </w:r>
      <w:r w:rsidR="00585D2B" w:rsidRPr="00F11DA0">
        <w:t>GPG</w:t>
      </w:r>
      <w:r w:rsidR="00585D2B">
        <w:t xml:space="preserve"> </w:t>
      </w:r>
      <w:r w:rsidR="00585D2B" w:rsidRPr="00F11DA0">
        <w:t>toegevoegd</w:t>
      </w:r>
      <w:bookmarkEnd w:id="25"/>
    </w:p>
    <w:p w14:paraId="7B8460E6" w14:textId="7148764D" w:rsidR="00585D2B" w:rsidRDefault="00585D2B" w:rsidP="00585D2B">
      <w:pPr>
        <w:rPr>
          <w:u w:val="single"/>
        </w:rPr>
      </w:pPr>
      <w:r w:rsidRPr="00585D2B">
        <w:rPr>
          <w:u w:val="single"/>
        </w:rPr>
        <w:t>Waarom deze wijziging?</w:t>
      </w:r>
    </w:p>
    <w:p w14:paraId="21B90DA1" w14:textId="77777777" w:rsidR="00754B23" w:rsidRPr="008512DB" w:rsidRDefault="00754B23" w:rsidP="00754B23">
      <w:r>
        <w:t>Bij d</w:t>
      </w:r>
      <w:r w:rsidRPr="008512DB">
        <w:t>e vorige release is het</w:t>
      </w:r>
      <w:r>
        <w:t xml:space="preserve"> mogelijk geworden om een PGP key aan te maken en om PGP </w:t>
      </w:r>
      <w:proofErr w:type="spellStart"/>
      <w:r>
        <w:t>encrypte</w:t>
      </w:r>
      <w:proofErr w:type="spellEnd"/>
      <w:r>
        <w:t xml:space="preserve"> bestanden te verwerken binnen de Xpert Suite. Uit rondvraag is gebleken dat deze functionaliteit meestal wordt gebruikt in combinatie met een </w:t>
      </w:r>
      <w:proofErr w:type="gramStart"/>
      <w:r>
        <w:t>FTP account</w:t>
      </w:r>
      <w:proofErr w:type="gramEnd"/>
      <w:r>
        <w:t xml:space="preserve"> en bij de ‘standaard’ en ‘conversie’ importtemplates. Op deze importtemplates zit een filter die aangeeft welke bestandsextensies er geaccepteerd worden. </w:t>
      </w:r>
      <w:proofErr w:type="gramStart"/>
      <w:r>
        <w:t>.PGP</w:t>
      </w:r>
      <w:proofErr w:type="gramEnd"/>
      <w:r>
        <w:t xml:space="preserve"> en .GPG stonden hier nog niet bij, waardoor de </w:t>
      </w:r>
      <w:proofErr w:type="spellStart"/>
      <w:r>
        <w:t>encrypte</w:t>
      </w:r>
      <w:proofErr w:type="spellEnd"/>
      <w:r>
        <w:t xml:space="preserve"> bestanden niet werken verwerkt door XS Connect. </w:t>
      </w:r>
    </w:p>
    <w:p w14:paraId="7D633216" w14:textId="77777777" w:rsidR="008512DB" w:rsidRPr="008512DB" w:rsidRDefault="008512DB" w:rsidP="00585D2B"/>
    <w:p w14:paraId="49C9849D" w14:textId="24B93C3B" w:rsidR="00585D2B" w:rsidRDefault="00585D2B" w:rsidP="00585D2B">
      <w:pPr>
        <w:rPr>
          <w:u w:val="single"/>
        </w:rPr>
      </w:pPr>
      <w:r w:rsidRPr="00585D2B">
        <w:rPr>
          <w:u w:val="single"/>
        </w:rPr>
        <w:t>Wat is er gewijzigd?</w:t>
      </w:r>
    </w:p>
    <w:p w14:paraId="532974CD" w14:textId="3B4AA033" w:rsidR="001B2C89" w:rsidRPr="001B2C89" w:rsidRDefault="001B2C89" w:rsidP="00585D2B">
      <w:r>
        <w:t xml:space="preserve">Bij de ‘standaard’ en ‘conversie’ importtemplates zijn de </w:t>
      </w:r>
      <w:proofErr w:type="gramStart"/>
      <w:r>
        <w:t>extenties .PGP</w:t>
      </w:r>
      <w:proofErr w:type="gramEnd"/>
      <w:r>
        <w:t xml:space="preserve"> en .GPG toegevoegd aan de geaccepteerde bestandsformat</w:t>
      </w:r>
      <w:r w:rsidR="008D7324">
        <w:t>s</w:t>
      </w:r>
      <w:r>
        <w:t xml:space="preserve">. </w:t>
      </w:r>
    </w:p>
    <w:p w14:paraId="17388913" w14:textId="178B22D3" w:rsidR="003625E5" w:rsidRPr="003625E5" w:rsidRDefault="00731287" w:rsidP="003625E5">
      <w:pPr>
        <w:pStyle w:val="Heading3"/>
      </w:pPr>
      <w:bookmarkStart w:id="26" w:name="_Toc111124297"/>
      <w:r>
        <w:t>Schedules sorteren op tijdstip</w:t>
      </w:r>
      <w:bookmarkEnd w:id="26"/>
    </w:p>
    <w:p w14:paraId="5BF52608" w14:textId="5C8C01EF" w:rsidR="003625E5" w:rsidRPr="002A6E54" w:rsidRDefault="00A42335" w:rsidP="003625E5">
      <w:pPr>
        <w:rPr>
          <w:u w:val="single"/>
        </w:rPr>
      </w:pPr>
      <w:r w:rsidRPr="002A6E54">
        <w:rPr>
          <w:u w:val="single"/>
        </w:rPr>
        <w:t>Waarom deze wijziging?</w:t>
      </w:r>
    </w:p>
    <w:p w14:paraId="7EE72651" w14:textId="01294451" w:rsidR="00A42335" w:rsidRDefault="000B009F" w:rsidP="003625E5">
      <w:r>
        <w:t>Bij het toevoegen van een nieuw schedule</w:t>
      </w:r>
      <w:r w:rsidR="000945DC">
        <w:t xml:space="preserve"> aan een import- of exportkoppeling</w:t>
      </w:r>
      <w:r>
        <w:t xml:space="preserve"> werd</w:t>
      </w:r>
      <w:r w:rsidR="000945DC">
        <w:t xml:space="preserve"> de volgorde in de tabel</w:t>
      </w:r>
      <w:r>
        <w:t xml:space="preserve"> getoond in de volgorde </w:t>
      </w:r>
      <w:r w:rsidR="000945DC">
        <w:t>van toevoegen</w:t>
      </w:r>
      <w:r>
        <w:t xml:space="preserve">. Dit </w:t>
      </w:r>
      <w:r w:rsidR="000945DC">
        <w:t>werd</w:t>
      </w:r>
      <w:r>
        <w:t xml:space="preserve"> onoverzichtelijk</w:t>
      </w:r>
      <w:r w:rsidR="000945DC">
        <w:t xml:space="preserve"> zodra er </w:t>
      </w:r>
      <w:r w:rsidR="009557ED">
        <w:t>verschillende tijdstippen</w:t>
      </w:r>
      <w:r w:rsidR="000945DC">
        <w:t xml:space="preserve"> in niet</w:t>
      </w:r>
      <w:r w:rsidR="00754B23">
        <w:t>-</w:t>
      </w:r>
      <w:r w:rsidR="000945DC">
        <w:t>chronologische volgorde waren toegevoegd</w:t>
      </w:r>
      <w:r w:rsidR="009557ED">
        <w:t>.</w:t>
      </w:r>
    </w:p>
    <w:p w14:paraId="5CDEBD36" w14:textId="77777777" w:rsidR="00A42335" w:rsidRDefault="00A42335" w:rsidP="003625E5"/>
    <w:p w14:paraId="532BD45A" w14:textId="5E54617C" w:rsidR="00A42335" w:rsidRPr="00C07CA5" w:rsidRDefault="00A42335" w:rsidP="003625E5">
      <w:pPr>
        <w:rPr>
          <w:u w:val="single"/>
        </w:rPr>
      </w:pPr>
      <w:r w:rsidRPr="00C07CA5">
        <w:rPr>
          <w:u w:val="single"/>
        </w:rPr>
        <w:t>Wat is er gewijzigd?</w:t>
      </w:r>
    </w:p>
    <w:p w14:paraId="70786231" w14:textId="2584B31F" w:rsidR="007D78CE" w:rsidRPr="00AD2EFF" w:rsidRDefault="00EB037A" w:rsidP="007D78CE">
      <w:r>
        <w:t xml:space="preserve">Om meer overzicht te creëren worden </w:t>
      </w:r>
      <w:r w:rsidR="000E2684">
        <w:t xml:space="preserve">de </w:t>
      </w:r>
      <w:r w:rsidR="00691694">
        <w:t xml:space="preserve">ingestelde </w:t>
      </w:r>
      <w:proofErr w:type="spellStart"/>
      <w:r w:rsidR="000E2684">
        <w:t>schedules</w:t>
      </w:r>
      <w:proofErr w:type="spellEnd"/>
      <w:r>
        <w:t xml:space="preserve"> </w:t>
      </w:r>
      <w:r w:rsidR="000945DC">
        <w:t xml:space="preserve">standaard </w:t>
      </w:r>
      <w:r>
        <w:t>gesorteerd op tijdstip</w:t>
      </w:r>
      <w:r w:rsidR="004F5EAF">
        <w:t xml:space="preserve"> en dus chronologisch </w:t>
      </w:r>
      <w:proofErr w:type="gramStart"/>
      <w:r w:rsidR="004F5EAF">
        <w:t>weergegeven.</w:t>
      </w:r>
      <w:r w:rsidR="00F8556A">
        <w:t>.</w:t>
      </w:r>
      <w:proofErr w:type="gramEnd"/>
    </w:p>
    <w:p w14:paraId="5E3177FD" w14:textId="5B7D11EA" w:rsidR="007D78CE" w:rsidRDefault="00792837" w:rsidP="007D78CE">
      <w:pPr>
        <w:rPr>
          <w:lang w:val="en-US"/>
        </w:rPr>
      </w:pPr>
      <w:r>
        <w:rPr>
          <w:noProof/>
        </w:rPr>
        <w:drawing>
          <wp:inline distT="0" distB="0" distL="0" distR="0" wp14:anchorId="452294FE" wp14:editId="257C3896">
            <wp:extent cx="4528038" cy="114530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532978" cy="1146553"/>
                    </a:xfrm>
                    <a:prstGeom prst="rect">
                      <a:avLst/>
                    </a:prstGeom>
                  </pic:spPr>
                </pic:pic>
              </a:graphicData>
            </a:graphic>
          </wp:inline>
        </w:drawing>
      </w:r>
    </w:p>
    <w:p w14:paraId="68251320" w14:textId="715B99A6" w:rsidR="00EA277C" w:rsidRDefault="00EA277C" w:rsidP="007D78CE">
      <w:pPr>
        <w:rPr>
          <w:lang w:val="en-US"/>
        </w:rPr>
      </w:pPr>
    </w:p>
    <w:p w14:paraId="62226C24" w14:textId="0E639835" w:rsidR="00EA277C" w:rsidRDefault="00EA277C" w:rsidP="00EA277C">
      <w:pPr>
        <w:pStyle w:val="Heading3"/>
      </w:pPr>
      <w:bookmarkStart w:id="27" w:name="_Toc111124298"/>
      <w:r w:rsidRPr="00EA277C">
        <w:t xml:space="preserve">AFAS verzuim in het </w:t>
      </w:r>
      <w:r w:rsidR="00CB4BF7">
        <w:t>E</w:t>
      </w:r>
      <w:r>
        <w:t>ngels</w:t>
      </w:r>
      <w:bookmarkEnd w:id="27"/>
    </w:p>
    <w:p w14:paraId="2B233CCA" w14:textId="41034C22" w:rsidR="00EA277C" w:rsidRPr="00EA277C" w:rsidRDefault="00EA277C" w:rsidP="00EA277C">
      <w:pPr>
        <w:rPr>
          <w:u w:val="single"/>
        </w:rPr>
      </w:pPr>
      <w:r w:rsidRPr="00EA277C">
        <w:rPr>
          <w:u w:val="single"/>
        </w:rPr>
        <w:t>Waarom deze wijziging?</w:t>
      </w:r>
    </w:p>
    <w:p w14:paraId="368C8799" w14:textId="2C5847C9" w:rsidR="00EA277C" w:rsidRDefault="00EA277C" w:rsidP="00EA277C">
      <w:r>
        <w:t xml:space="preserve">Uit sommige </w:t>
      </w:r>
      <w:r w:rsidR="00F11DA0">
        <w:t>AFAS-omgevingen</w:t>
      </w:r>
      <w:r>
        <w:t xml:space="preserve"> komen de verzuimgegevens in het Engels door. Hierdoor werd de code</w:t>
      </w:r>
      <w:r w:rsidR="00F92BC1">
        <w:t xml:space="preserve"> </w:t>
      </w:r>
      <w:r>
        <w:t>voor zwangerschap niet herkend. Dit zorgde ervoor dat</w:t>
      </w:r>
      <w:r w:rsidR="00F92BC1">
        <w:t xml:space="preserve"> bij deze zwangerschappen een </w:t>
      </w:r>
      <w:r w:rsidR="004F5EAF">
        <w:t>WVP-protocol</w:t>
      </w:r>
      <w:r w:rsidR="00F92BC1">
        <w:t xml:space="preserve"> werd gestart in plaats van een zwangerschap</w:t>
      </w:r>
      <w:r w:rsidR="004F5EAF">
        <w:t>s</w:t>
      </w:r>
      <w:r w:rsidR="00F92BC1">
        <w:t>protocol.</w:t>
      </w:r>
    </w:p>
    <w:p w14:paraId="482C9B9C" w14:textId="77777777" w:rsidR="00EA277C" w:rsidRDefault="00EA277C" w:rsidP="00EA277C"/>
    <w:p w14:paraId="1284F7F9" w14:textId="532CAB89" w:rsidR="00EA277C" w:rsidRPr="00EA277C" w:rsidRDefault="00EA277C" w:rsidP="00EA277C">
      <w:pPr>
        <w:rPr>
          <w:u w:val="single"/>
        </w:rPr>
      </w:pPr>
      <w:r w:rsidRPr="00EA277C">
        <w:rPr>
          <w:u w:val="single"/>
        </w:rPr>
        <w:t>Wat is er gewijzigd?</w:t>
      </w:r>
    </w:p>
    <w:p w14:paraId="1074B211" w14:textId="2CC1F4F8" w:rsidR="00F92BC1" w:rsidRDefault="00F92BC1" w:rsidP="00EA277C">
      <w:r>
        <w:t>De Engelse code voor zwangerschap is toegevoegd aan onze logica</w:t>
      </w:r>
      <w:r w:rsidR="004F5EAF">
        <w:t>,</w:t>
      </w:r>
      <w:r>
        <w:t xml:space="preserve"> zodat deze als zodanig herkend wordt. </w:t>
      </w:r>
    </w:p>
    <w:p w14:paraId="6D21B877" w14:textId="0B0A9102" w:rsidR="009232A3" w:rsidRPr="009232A3" w:rsidRDefault="009232A3" w:rsidP="00EA277C">
      <w:pPr>
        <w:rPr>
          <w:u w:val="single"/>
        </w:rPr>
      </w:pPr>
      <w:r w:rsidRPr="009232A3">
        <w:rPr>
          <w:u w:val="single"/>
        </w:rPr>
        <w:lastRenderedPageBreak/>
        <w:t>Aanvulling</w:t>
      </w:r>
    </w:p>
    <w:p w14:paraId="1BDBA12D" w14:textId="6EE22B0B" w:rsidR="00EA277C" w:rsidRPr="00EA277C" w:rsidRDefault="009232A3" w:rsidP="00EA277C">
      <w:r>
        <w:t>Als de verzuimgegevens in het Engels doorkomen betekent dit ook dat de be</w:t>
      </w:r>
      <w:r w:rsidR="004F5EAF">
        <w:t>ë</w:t>
      </w:r>
      <w:r>
        <w:t>indigingsredenen en sommige verzuimoorzaak</w:t>
      </w:r>
      <w:r w:rsidR="004F5EAF">
        <w:t xml:space="preserve"> </w:t>
      </w:r>
      <w:r>
        <w:t xml:space="preserve">classificaties in het Engels doorkomen. Door middel van het beheerscherm voor conversiegroepen zijn deze aan de gewenste waarde te koppelen. </w:t>
      </w:r>
    </w:p>
    <w:sectPr w:rsidR="00EA277C" w:rsidRPr="00EA277C" w:rsidSect="00B5092B">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FA27A" w14:textId="77777777" w:rsidR="004453D0" w:rsidRDefault="004453D0" w:rsidP="005419E9">
      <w:pPr>
        <w:spacing w:line="240" w:lineRule="auto"/>
      </w:pPr>
      <w:r>
        <w:separator/>
      </w:r>
    </w:p>
  </w:endnote>
  <w:endnote w:type="continuationSeparator" w:id="0">
    <w:p w14:paraId="5987EF6D" w14:textId="77777777" w:rsidR="004453D0" w:rsidRDefault="004453D0" w:rsidP="005419E9">
      <w:pPr>
        <w:spacing w:line="240" w:lineRule="auto"/>
      </w:pPr>
      <w:r>
        <w:continuationSeparator/>
      </w:r>
    </w:p>
  </w:endnote>
  <w:endnote w:type="continuationNotice" w:id="1">
    <w:p w14:paraId="42694E27" w14:textId="77777777" w:rsidR="004453D0" w:rsidRDefault="004453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auto"/>
    <w:pitch w:val="default"/>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Avenir Next Ultra Light">
    <w:altName w:val="Calibri"/>
    <w:charset w:val="4D"/>
    <w:family w:val="swiss"/>
    <w:pitch w:val="variable"/>
    <w:sig w:usb0="800000AF" w:usb1="5000204A" w:usb2="00000000" w:usb3="00000000" w:csb0="0000009B"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75A9" w14:textId="77777777" w:rsidR="0086393F" w:rsidRDefault="00863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44C7483B" w:rsidR="00343851" w:rsidRPr="002702A3" w:rsidRDefault="00343851" w:rsidP="007F7B31">
          <w:pPr>
            <w:rPr>
              <w:rStyle w:val="SubtleReference"/>
              <w:caps w:val="0"/>
              <w:noProof/>
              <w:color w:val="404040" w:themeColor="text1" w:themeTint="BF"/>
              <w:sz w:val="14"/>
              <w:szCs w:val="14"/>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2702A3">
            <w:rPr>
              <w:rStyle w:val="SubtleReference"/>
              <w:caps w:val="0"/>
              <w:noProof/>
              <w:color w:val="404040" w:themeColor="text1" w:themeTint="BF"/>
              <w:sz w:val="14"/>
              <w:szCs w:val="14"/>
              <w:lang w:val="en-US"/>
            </w:rPr>
            <w:t>Aankondiging Xpert Suite release Rome (fast)</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67967" w14:textId="77777777" w:rsidR="004453D0" w:rsidRDefault="004453D0" w:rsidP="005419E9">
      <w:pPr>
        <w:spacing w:line="240" w:lineRule="auto"/>
      </w:pPr>
      <w:r>
        <w:separator/>
      </w:r>
    </w:p>
  </w:footnote>
  <w:footnote w:type="continuationSeparator" w:id="0">
    <w:p w14:paraId="52EAA865" w14:textId="77777777" w:rsidR="004453D0" w:rsidRDefault="004453D0" w:rsidP="005419E9">
      <w:pPr>
        <w:spacing w:line="240" w:lineRule="auto"/>
      </w:pPr>
      <w:r>
        <w:continuationSeparator/>
      </w:r>
    </w:p>
  </w:footnote>
  <w:footnote w:type="continuationNotice" w:id="1">
    <w:p w14:paraId="4CDF9CBB" w14:textId="77777777" w:rsidR="004453D0" w:rsidRDefault="004453D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C266" w14:textId="77777777" w:rsidR="0086393F" w:rsidRDefault="00863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62114"/>
    <w:multiLevelType w:val="hybridMultilevel"/>
    <w:tmpl w:val="6CAEBEBC"/>
    <w:lvl w:ilvl="0" w:tplc="E8384542">
      <w:start w:val="1"/>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76065D"/>
    <w:multiLevelType w:val="hybridMultilevel"/>
    <w:tmpl w:val="FE26891A"/>
    <w:lvl w:ilvl="0" w:tplc="5100DC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417B36"/>
    <w:multiLevelType w:val="multilevel"/>
    <w:tmpl w:val="93966748"/>
    <w:numStyleLink w:val="Listorderd"/>
  </w:abstractNum>
  <w:abstractNum w:abstractNumId="10"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5"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492EB4"/>
    <w:multiLevelType w:val="hybridMultilevel"/>
    <w:tmpl w:val="AD7E3116"/>
    <w:lvl w:ilvl="0" w:tplc="A43C2BD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8"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9"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782331A"/>
    <w:multiLevelType w:val="multilevel"/>
    <w:tmpl w:val="CC64B170"/>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FDC0EF8"/>
    <w:multiLevelType w:val="hybridMultilevel"/>
    <w:tmpl w:val="CD9A4168"/>
    <w:lvl w:ilvl="0" w:tplc="C37ACE5E">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24"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5" w15:restartNumberingAfterBreak="0">
    <w:nsid w:val="442D3CB4"/>
    <w:multiLevelType w:val="hybridMultilevel"/>
    <w:tmpl w:val="9E046B6A"/>
    <w:lvl w:ilvl="0" w:tplc="C6DA3FCA">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26"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AFA4EAA"/>
    <w:multiLevelType w:val="hybridMultilevel"/>
    <w:tmpl w:val="47A295AE"/>
    <w:lvl w:ilvl="0" w:tplc="333CDA0A">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33"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21"/>
  </w:num>
  <w:num w:numId="2" w16cid:durableId="1392340848">
    <w:abstractNumId w:val="14"/>
  </w:num>
  <w:num w:numId="3" w16cid:durableId="1863350903">
    <w:abstractNumId w:val="17"/>
  </w:num>
  <w:num w:numId="4" w16cid:durableId="225263579">
    <w:abstractNumId w:val="24"/>
  </w:num>
  <w:num w:numId="5" w16cid:durableId="415710038">
    <w:abstractNumId w:val="1"/>
  </w:num>
  <w:num w:numId="6" w16cid:durableId="16783274">
    <w:abstractNumId w:val="18"/>
  </w:num>
  <w:num w:numId="7" w16cid:durableId="446435300">
    <w:abstractNumId w:val="0"/>
  </w:num>
  <w:num w:numId="8" w16cid:durableId="184053761">
    <w:abstractNumId w:val="9"/>
  </w:num>
  <w:num w:numId="9" w16cid:durableId="2134252756">
    <w:abstractNumId w:val="30"/>
  </w:num>
  <w:num w:numId="10" w16cid:durableId="43985450">
    <w:abstractNumId w:val="5"/>
  </w:num>
  <w:num w:numId="11" w16cid:durableId="160854026">
    <w:abstractNumId w:val="36"/>
  </w:num>
  <w:num w:numId="12" w16cid:durableId="774836258">
    <w:abstractNumId w:val="12"/>
  </w:num>
  <w:num w:numId="13" w16cid:durableId="186719555">
    <w:abstractNumId w:val="20"/>
  </w:num>
  <w:num w:numId="14" w16cid:durableId="617562846">
    <w:abstractNumId w:val="8"/>
  </w:num>
  <w:num w:numId="15" w16cid:durableId="2076858996">
    <w:abstractNumId w:val="33"/>
  </w:num>
  <w:num w:numId="16" w16cid:durableId="1743790882">
    <w:abstractNumId w:val="28"/>
  </w:num>
  <w:num w:numId="17" w16cid:durableId="649483315">
    <w:abstractNumId w:val="13"/>
  </w:num>
  <w:num w:numId="18" w16cid:durableId="680015132">
    <w:abstractNumId w:val="7"/>
  </w:num>
  <w:num w:numId="19" w16cid:durableId="2125031478">
    <w:abstractNumId w:val="37"/>
  </w:num>
  <w:num w:numId="20" w16cid:durableId="1719931673">
    <w:abstractNumId w:val="29"/>
  </w:num>
  <w:num w:numId="21" w16cid:durableId="1993177623">
    <w:abstractNumId w:val="15"/>
  </w:num>
  <w:num w:numId="22" w16cid:durableId="646590268">
    <w:abstractNumId w:val="31"/>
  </w:num>
  <w:num w:numId="23" w16cid:durableId="1545214853">
    <w:abstractNumId w:val="10"/>
  </w:num>
  <w:num w:numId="24" w16cid:durableId="1968121391">
    <w:abstractNumId w:val="11"/>
  </w:num>
  <w:num w:numId="25" w16cid:durableId="1014267691">
    <w:abstractNumId w:val="4"/>
  </w:num>
  <w:num w:numId="26" w16cid:durableId="70664767">
    <w:abstractNumId w:val="19"/>
  </w:num>
  <w:num w:numId="27" w16cid:durableId="891037571">
    <w:abstractNumId w:val="27"/>
  </w:num>
  <w:num w:numId="28" w16cid:durableId="53507813">
    <w:abstractNumId w:val="35"/>
  </w:num>
  <w:num w:numId="29" w16cid:durableId="80764475">
    <w:abstractNumId w:val="22"/>
  </w:num>
  <w:num w:numId="30" w16cid:durableId="1074553016">
    <w:abstractNumId w:val="3"/>
  </w:num>
  <w:num w:numId="31" w16cid:durableId="1111123940">
    <w:abstractNumId w:val="26"/>
  </w:num>
  <w:num w:numId="32" w16cid:durableId="1978216088">
    <w:abstractNumId w:val="30"/>
  </w:num>
  <w:num w:numId="33" w16cid:durableId="1199707114">
    <w:abstractNumId w:val="31"/>
  </w:num>
  <w:num w:numId="34" w16cid:durableId="1292321978">
    <w:abstractNumId w:val="34"/>
  </w:num>
  <w:num w:numId="35" w16cid:durableId="9983405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30"/>
  </w:num>
  <w:num w:numId="37" w16cid:durableId="5412102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32719806">
    <w:abstractNumId w:val="16"/>
  </w:num>
  <w:num w:numId="39" w16cid:durableId="1258952218">
    <w:abstractNumId w:val="6"/>
  </w:num>
  <w:num w:numId="40" w16cid:durableId="1115057181">
    <w:abstractNumId w:val="2"/>
  </w:num>
  <w:num w:numId="41" w16cid:durableId="946425594">
    <w:abstractNumId w:val="23"/>
  </w:num>
  <w:num w:numId="42" w16cid:durableId="249852000">
    <w:abstractNumId w:val="32"/>
  </w:num>
  <w:num w:numId="43" w16cid:durableId="1557816634">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1868"/>
    <w:rsid w:val="00003289"/>
    <w:rsid w:val="0000366D"/>
    <w:rsid w:val="0001154B"/>
    <w:rsid w:val="00013EE3"/>
    <w:rsid w:val="00015AEF"/>
    <w:rsid w:val="0001627B"/>
    <w:rsid w:val="00020ECC"/>
    <w:rsid w:val="00022428"/>
    <w:rsid w:val="00023951"/>
    <w:rsid w:val="00030AF6"/>
    <w:rsid w:val="000313EB"/>
    <w:rsid w:val="0003176D"/>
    <w:rsid w:val="000335CC"/>
    <w:rsid w:val="000358F1"/>
    <w:rsid w:val="00036AA4"/>
    <w:rsid w:val="00037C15"/>
    <w:rsid w:val="00041574"/>
    <w:rsid w:val="00041A29"/>
    <w:rsid w:val="00046281"/>
    <w:rsid w:val="000504A6"/>
    <w:rsid w:val="000506E4"/>
    <w:rsid w:val="00051E3C"/>
    <w:rsid w:val="000569A6"/>
    <w:rsid w:val="000606BE"/>
    <w:rsid w:val="00067072"/>
    <w:rsid w:val="00067EDC"/>
    <w:rsid w:val="000713DD"/>
    <w:rsid w:val="00072A28"/>
    <w:rsid w:val="0007444A"/>
    <w:rsid w:val="00081C05"/>
    <w:rsid w:val="000843B5"/>
    <w:rsid w:val="00086070"/>
    <w:rsid w:val="00091F38"/>
    <w:rsid w:val="0009238A"/>
    <w:rsid w:val="000945DC"/>
    <w:rsid w:val="00095DA9"/>
    <w:rsid w:val="000A10D6"/>
    <w:rsid w:val="000A31BF"/>
    <w:rsid w:val="000A67B0"/>
    <w:rsid w:val="000B009F"/>
    <w:rsid w:val="000B0402"/>
    <w:rsid w:val="000B09B4"/>
    <w:rsid w:val="000B3D83"/>
    <w:rsid w:val="000B3FB7"/>
    <w:rsid w:val="000C1A67"/>
    <w:rsid w:val="000C1E6E"/>
    <w:rsid w:val="000C422B"/>
    <w:rsid w:val="000C5EF5"/>
    <w:rsid w:val="000C6831"/>
    <w:rsid w:val="000C7AED"/>
    <w:rsid w:val="000D0D59"/>
    <w:rsid w:val="000D4C26"/>
    <w:rsid w:val="000D622E"/>
    <w:rsid w:val="000D75C2"/>
    <w:rsid w:val="000E2684"/>
    <w:rsid w:val="000E4F4D"/>
    <w:rsid w:val="000E550B"/>
    <w:rsid w:val="000F1ECC"/>
    <w:rsid w:val="000F3287"/>
    <w:rsid w:val="000F3781"/>
    <w:rsid w:val="00100D4B"/>
    <w:rsid w:val="0010112F"/>
    <w:rsid w:val="00104082"/>
    <w:rsid w:val="0010449D"/>
    <w:rsid w:val="0010743F"/>
    <w:rsid w:val="00116291"/>
    <w:rsid w:val="00116C47"/>
    <w:rsid w:val="00117B27"/>
    <w:rsid w:val="00123F05"/>
    <w:rsid w:val="0012402A"/>
    <w:rsid w:val="00127461"/>
    <w:rsid w:val="00131DEF"/>
    <w:rsid w:val="001336ED"/>
    <w:rsid w:val="00134BB9"/>
    <w:rsid w:val="001350F8"/>
    <w:rsid w:val="00137FF4"/>
    <w:rsid w:val="0014025C"/>
    <w:rsid w:val="00143144"/>
    <w:rsid w:val="001445B6"/>
    <w:rsid w:val="00145944"/>
    <w:rsid w:val="0014717B"/>
    <w:rsid w:val="00151DA3"/>
    <w:rsid w:val="0015439F"/>
    <w:rsid w:val="0015473B"/>
    <w:rsid w:val="00155617"/>
    <w:rsid w:val="00160F81"/>
    <w:rsid w:val="00162A35"/>
    <w:rsid w:val="00163EC7"/>
    <w:rsid w:val="00165EFC"/>
    <w:rsid w:val="00167864"/>
    <w:rsid w:val="00173598"/>
    <w:rsid w:val="0017508D"/>
    <w:rsid w:val="00177885"/>
    <w:rsid w:val="0018372E"/>
    <w:rsid w:val="00192649"/>
    <w:rsid w:val="00193754"/>
    <w:rsid w:val="00193A9D"/>
    <w:rsid w:val="00193CF7"/>
    <w:rsid w:val="00194E13"/>
    <w:rsid w:val="00195132"/>
    <w:rsid w:val="001A29C2"/>
    <w:rsid w:val="001A3978"/>
    <w:rsid w:val="001A599E"/>
    <w:rsid w:val="001A5EF5"/>
    <w:rsid w:val="001A6020"/>
    <w:rsid w:val="001A7820"/>
    <w:rsid w:val="001B078C"/>
    <w:rsid w:val="001B2C89"/>
    <w:rsid w:val="001B73ED"/>
    <w:rsid w:val="001C001D"/>
    <w:rsid w:val="001C33DC"/>
    <w:rsid w:val="001C3E9C"/>
    <w:rsid w:val="001D2194"/>
    <w:rsid w:val="001D3EF3"/>
    <w:rsid w:val="001D6EAE"/>
    <w:rsid w:val="001D70C6"/>
    <w:rsid w:val="001D7495"/>
    <w:rsid w:val="001E3CAB"/>
    <w:rsid w:val="001E41E2"/>
    <w:rsid w:val="001E68D3"/>
    <w:rsid w:val="001E7D05"/>
    <w:rsid w:val="001F644C"/>
    <w:rsid w:val="001F67A4"/>
    <w:rsid w:val="0020049B"/>
    <w:rsid w:val="00206B1C"/>
    <w:rsid w:val="00206C19"/>
    <w:rsid w:val="00211B93"/>
    <w:rsid w:val="00215C3B"/>
    <w:rsid w:val="00222D65"/>
    <w:rsid w:val="002265F5"/>
    <w:rsid w:val="00236E54"/>
    <w:rsid w:val="0023700B"/>
    <w:rsid w:val="0024385C"/>
    <w:rsid w:val="00245F2E"/>
    <w:rsid w:val="0024663E"/>
    <w:rsid w:val="00251D01"/>
    <w:rsid w:val="00255608"/>
    <w:rsid w:val="002561F1"/>
    <w:rsid w:val="002573AC"/>
    <w:rsid w:val="00260A46"/>
    <w:rsid w:val="002623FC"/>
    <w:rsid w:val="00264708"/>
    <w:rsid w:val="002702A3"/>
    <w:rsid w:val="002735B5"/>
    <w:rsid w:val="002739E4"/>
    <w:rsid w:val="00274E35"/>
    <w:rsid w:val="00275A26"/>
    <w:rsid w:val="00275B4A"/>
    <w:rsid w:val="00275E3A"/>
    <w:rsid w:val="0027795B"/>
    <w:rsid w:val="002838AF"/>
    <w:rsid w:val="00286901"/>
    <w:rsid w:val="00293B58"/>
    <w:rsid w:val="002A2301"/>
    <w:rsid w:val="002A25AE"/>
    <w:rsid w:val="002A6091"/>
    <w:rsid w:val="002A6C83"/>
    <w:rsid w:val="002A6E54"/>
    <w:rsid w:val="002B0963"/>
    <w:rsid w:val="002B4B94"/>
    <w:rsid w:val="002D1B79"/>
    <w:rsid w:val="002E7E29"/>
    <w:rsid w:val="002F19CD"/>
    <w:rsid w:val="002F21B8"/>
    <w:rsid w:val="002F3415"/>
    <w:rsid w:val="002F36AA"/>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27FA3"/>
    <w:rsid w:val="00331286"/>
    <w:rsid w:val="00332EA2"/>
    <w:rsid w:val="00333298"/>
    <w:rsid w:val="003332A4"/>
    <w:rsid w:val="00342896"/>
    <w:rsid w:val="00342A72"/>
    <w:rsid w:val="00343851"/>
    <w:rsid w:val="00344987"/>
    <w:rsid w:val="003468E3"/>
    <w:rsid w:val="0034714F"/>
    <w:rsid w:val="00350796"/>
    <w:rsid w:val="0035160B"/>
    <w:rsid w:val="00352C14"/>
    <w:rsid w:val="00353D42"/>
    <w:rsid w:val="00355674"/>
    <w:rsid w:val="0035674E"/>
    <w:rsid w:val="0035720B"/>
    <w:rsid w:val="003625E5"/>
    <w:rsid w:val="00362DE7"/>
    <w:rsid w:val="00365F3F"/>
    <w:rsid w:val="003665D1"/>
    <w:rsid w:val="00374209"/>
    <w:rsid w:val="00374C16"/>
    <w:rsid w:val="00380636"/>
    <w:rsid w:val="00380C6E"/>
    <w:rsid w:val="003976D8"/>
    <w:rsid w:val="003A1558"/>
    <w:rsid w:val="003A4354"/>
    <w:rsid w:val="003A76F9"/>
    <w:rsid w:val="003B4C7F"/>
    <w:rsid w:val="003B5DF4"/>
    <w:rsid w:val="003B7B1E"/>
    <w:rsid w:val="003C43E9"/>
    <w:rsid w:val="003C4416"/>
    <w:rsid w:val="003C5266"/>
    <w:rsid w:val="003C64DC"/>
    <w:rsid w:val="003D34D0"/>
    <w:rsid w:val="003D39E5"/>
    <w:rsid w:val="003D5A89"/>
    <w:rsid w:val="003D7F09"/>
    <w:rsid w:val="003D7F4C"/>
    <w:rsid w:val="003E1514"/>
    <w:rsid w:val="003E1AA4"/>
    <w:rsid w:val="003E2298"/>
    <w:rsid w:val="003E6629"/>
    <w:rsid w:val="003F4B56"/>
    <w:rsid w:val="00401743"/>
    <w:rsid w:val="004041FA"/>
    <w:rsid w:val="0041040B"/>
    <w:rsid w:val="00416238"/>
    <w:rsid w:val="00417DAF"/>
    <w:rsid w:val="00421929"/>
    <w:rsid w:val="004259D0"/>
    <w:rsid w:val="00425C2B"/>
    <w:rsid w:val="00433884"/>
    <w:rsid w:val="00437FEA"/>
    <w:rsid w:val="004453D0"/>
    <w:rsid w:val="004465BE"/>
    <w:rsid w:val="00453EED"/>
    <w:rsid w:val="0045433C"/>
    <w:rsid w:val="0046018A"/>
    <w:rsid w:val="004701D1"/>
    <w:rsid w:val="004720BF"/>
    <w:rsid w:val="00472756"/>
    <w:rsid w:val="00474CEC"/>
    <w:rsid w:val="00477D30"/>
    <w:rsid w:val="0048622A"/>
    <w:rsid w:val="004906D6"/>
    <w:rsid w:val="00492159"/>
    <w:rsid w:val="004944FC"/>
    <w:rsid w:val="004A27A0"/>
    <w:rsid w:val="004A3066"/>
    <w:rsid w:val="004A3C8D"/>
    <w:rsid w:val="004A469D"/>
    <w:rsid w:val="004B2C74"/>
    <w:rsid w:val="004C1018"/>
    <w:rsid w:val="004C14D1"/>
    <w:rsid w:val="004C2A27"/>
    <w:rsid w:val="004C403C"/>
    <w:rsid w:val="004C4BE8"/>
    <w:rsid w:val="004C4FDE"/>
    <w:rsid w:val="004C670E"/>
    <w:rsid w:val="004C7352"/>
    <w:rsid w:val="004D4F0D"/>
    <w:rsid w:val="004F0799"/>
    <w:rsid w:val="004F33C8"/>
    <w:rsid w:val="004F4FE9"/>
    <w:rsid w:val="004F5148"/>
    <w:rsid w:val="004F5EAF"/>
    <w:rsid w:val="004F7C09"/>
    <w:rsid w:val="004F7CD0"/>
    <w:rsid w:val="0050066C"/>
    <w:rsid w:val="00502C6C"/>
    <w:rsid w:val="005046D3"/>
    <w:rsid w:val="00507AA0"/>
    <w:rsid w:val="00523F98"/>
    <w:rsid w:val="00525684"/>
    <w:rsid w:val="00526B21"/>
    <w:rsid w:val="0052756B"/>
    <w:rsid w:val="00536499"/>
    <w:rsid w:val="005367A3"/>
    <w:rsid w:val="005419E9"/>
    <w:rsid w:val="005439A2"/>
    <w:rsid w:val="00543B1E"/>
    <w:rsid w:val="005447FF"/>
    <w:rsid w:val="00544D6C"/>
    <w:rsid w:val="00551E5B"/>
    <w:rsid w:val="005521DD"/>
    <w:rsid w:val="00552C58"/>
    <w:rsid w:val="00553FE2"/>
    <w:rsid w:val="00562A4F"/>
    <w:rsid w:val="00563910"/>
    <w:rsid w:val="00564DEE"/>
    <w:rsid w:val="00565880"/>
    <w:rsid w:val="00576DAA"/>
    <w:rsid w:val="00584BEF"/>
    <w:rsid w:val="00585D2B"/>
    <w:rsid w:val="005922C1"/>
    <w:rsid w:val="005946A3"/>
    <w:rsid w:val="00595391"/>
    <w:rsid w:val="005A4810"/>
    <w:rsid w:val="005A4D9B"/>
    <w:rsid w:val="005A7041"/>
    <w:rsid w:val="005B2DFF"/>
    <w:rsid w:val="005B6063"/>
    <w:rsid w:val="005B70C0"/>
    <w:rsid w:val="005C4766"/>
    <w:rsid w:val="005D0CF7"/>
    <w:rsid w:val="005D2565"/>
    <w:rsid w:val="005D39C8"/>
    <w:rsid w:val="005D66DC"/>
    <w:rsid w:val="005E0B1C"/>
    <w:rsid w:val="005E1278"/>
    <w:rsid w:val="005E3A74"/>
    <w:rsid w:val="005E49F7"/>
    <w:rsid w:val="005E6407"/>
    <w:rsid w:val="005E6D06"/>
    <w:rsid w:val="005E7FC8"/>
    <w:rsid w:val="005F050F"/>
    <w:rsid w:val="005F1BB2"/>
    <w:rsid w:val="005F2418"/>
    <w:rsid w:val="005F4144"/>
    <w:rsid w:val="005F4857"/>
    <w:rsid w:val="005F4D92"/>
    <w:rsid w:val="00601DD3"/>
    <w:rsid w:val="0060209F"/>
    <w:rsid w:val="00602502"/>
    <w:rsid w:val="00603468"/>
    <w:rsid w:val="00607561"/>
    <w:rsid w:val="00611E39"/>
    <w:rsid w:val="006124CE"/>
    <w:rsid w:val="00613778"/>
    <w:rsid w:val="00615430"/>
    <w:rsid w:val="00616056"/>
    <w:rsid w:val="0061798A"/>
    <w:rsid w:val="00617AF1"/>
    <w:rsid w:val="006208B0"/>
    <w:rsid w:val="006220A7"/>
    <w:rsid w:val="006262B4"/>
    <w:rsid w:val="00631E60"/>
    <w:rsid w:val="00637CFE"/>
    <w:rsid w:val="006420A6"/>
    <w:rsid w:val="006459AF"/>
    <w:rsid w:val="00650F5B"/>
    <w:rsid w:val="00652888"/>
    <w:rsid w:val="00662E2F"/>
    <w:rsid w:val="00674C15"/>
    <w:rsid w:val="00674CAE"/>
    <w:rsid w:val="00681BA5"/>
    <w:rsid w:val="0068632B"/>
    <w:rsid w:val="00691694"/>
    <w:rsid w:val="00692734"/>
    <w:rsid w:val="00694376"/>
    <w:rsid w:val="0069713A"/>
    <w:rsid w:val="006979ED"/>
    <w:rsid w:val="006A7924"/>
    <w:rsid w:val="006B1FC1"/>
    <w:rsid w:val="006B4AFE"/>
    <w:rsid w:val="006B5B48"/>
    <w:rsid w:val="006C1993"/>
    <w:rsid w:val="006C387F"/>
    <w:rsid w:val="006D1336"/>
    <w:rsid w:val="006D2A3E"/>
    <w:rsid w:val="006D42E6"/>
    <w:rsid w:val="006D690C"/>
    <w:rsid w:val="006E1A04"/>
    <w:rsid w:val="006E500D"/>
    <w:rsid w:val="006F6B63"/>
    <w:rsid w:val="00701306"/>
    <w:rsid w:val="00703A8C"/>
    <w:rsid w:val="00706AE2"/>
    <w:rsid w:val="0070719D"/>
    <w:rsid w:val="00711D03"/>
    <w:rsid w:val="0071357D"/>
    <w:rsid w:val="00714286"/>
    <w:rsid w:val="00714AC2"/>
    <w:rsid w:val="00715DB4"/>
    <w:rsid w:val="00717A4B"/>
    <w:rsid w:val="00722297"/>
    <w:rsid w:val="00722F1F"/>
    <w:rsid w:val="00724F49"/>
    <w:rsid w:val="0072729C"/>
    <w:rsid w:val="00731287"/>
    <w:rsid w:val="007326E5"/>
    <w:rsid w:val="00736EFE"/>
    <w:rsid w:val="00737B2C"/>
    <w:rsid w:val="00740A76"/>
    <w:rsid w:val="00742A07"/>
    <w:rsid w:val="007439A7"/>
    <w:rsid w:val="007509DF"/>
    <w:rsid w:val="00753C1F"/>
    <w:rsid w:val="00754B23"/>
    <w:rsid w:val="0075528F"/>
    <w:rsid w:val="00755A90"/>
    <w:rsid w:val="007602D9"/>
    <w:rsid w:val="00770793"/>
    <w:rsid w:val="0077441C"/>
    <w:rsid w:val="00777FC8"/>
    <w:rsid w:val="00782C9C"/>
    <w:rsid w:val="00784ECB"/>
    <w:rsid w:val="00792837"/>
    <w:rsid w:val="00792DF5"/>
    <w:rsid w:val="00793502"/>
    <w:rsid w:val="00795A0B"/>
    <w:rsid w:val="00797836"/>
    <w:rsid w:val="007A67CA"/>
    <w:rsid w:val="007A683A"/>
    <w:rsid w:val="007A7EEA"/>
    <w:rsid w:val="007B6279"/>
    <w:rsid w:val="007C1552"/>
    <w:rsid w:val="007C3BB9"/>
    <w:rsid w:val="007C5211"/>
    <w:rsid w:val="007C63A4"/>
    <w:rsid w:val="007D321C"/>
    <w:rsid w:val="007D78CE"/>
    <w:rsid w:val="007E1F9C"/>
    <w:rsid w:val="007E32B2"/>
    <w:rsid w:val="007E4218"/>
    <w:rsid w:val="007E63E3"/>
    <w:rsid w:val="007F5280"/>
    <w:rsid w:val="007F6161"/>
    <w:rsid w:val="007F7B31"/>
    <w:rsid w:val="00800767"/>
    <w:rsid w:val="00804169"/>
    <w:rsid w:val="008041A7"/>
    <w:rsid w:val="00806034"/>
    <w:rsid w:val="008072FE"/>
    <w:rsid w:val="00810D25"/>
    <w:rsid w:val="0081237A"/>
    <w:rsid w:val="0081259D"/>
    <w:rsid w:val="00814D6C"/>
    <w:rsid w:val="00817735"/>
    <w:rsid w:val="00820932"/>
    <w:rsid w:val="008219F8"/>
    <w:rsid w:val="00826FBA"/>
    <w:rsid w:val="00840C35"/>
    <w:rsid w:val="0084201C"/>
    <w:rsid w:val="00844DD9"/>
    <w:rsid w:val="008469A4"/>
    <w:rsid w:val="00846F1D"/>
    <w:rsid w:val="0085123A"/>
    <w:rsid w:val="008512DB"/>
    <w:rsid w:val="0085265A"/>
    <w:rsid w:val="00852767"/>
    <w:rsid w:val="008571C5"/>
    <w:rsid w:val="00861418"/>
    <w:rsid w:val="0086393F"/>
    <w:rsid w:val="008666A8"/>
    <w:rsid w:val="00866C3C"/>
    <w:rsid w:val="0087315C"/>
    <w:rsid w:val="008735E6"/>
    <w:rsid w:val="0087684D"/>
    <w:rsid w:val="008774D7"/>
    <w:rsid w:val="00877804"/>
    <w:rsid w:val="00877EF2"/>
    <w:rsid w:val="00881370"/>
    <w:rsid w:val="0088399F"/>
    <w:rsid w:val="00892CE0"/>
    <w:rsid w:val="00896630"/>
    <w:rsid w:val="008A0AB1"/>
    <w:rsid w:val="008A252E"/>
    <w:rsid w:val="008A2A76"/>
    <w:rsid w:val="008A2DDC"/>
    <w:rsid w:val="008A502B"/>
    <w:rsid w:val="008B081B"/>
    <w:rsid w:val="008B085E"/>
    <w:rsid w:val="008B1EB5"/>
    <w:rsid w:val="008B1FA2"/>
    <w:rsid w:val="008B2D81"/>
    <w:rsid w:val="008B3B67"/>
    <w:rsid w:val="008B54C9"/>
    <w:rsid w:val="008B6F9E"/>
    <w:rsid w:val="008C0460"/>
    <w:rsid w:val="008C0577"/>
    <w:rsid w:val="008C0E8C"/>
    <w:rsid w:val="008C2B7E"/>
    <w:rsid w:val="008C41D8"/>
    <w:rsid w:val="008C4F7C"/>
    <w:rsid w:val="008C7D6D"/>
    <w:rsid w:val="008D7324"/>
    <w:rsid w:val="008D7C63"/>
    <w:rsid w:val="008E268A"/>
    <w:rsid w:val="008E7122"/>
    <w:rsid w:val="008F1E87"/>
    <w:rsid w:val="008F6FD4"/>
    <w:rsid w:val="008F78D5"/>
    <w:rsid w:val="009037E8"/>
    <w:rsid w:val="00911C2F"/>
    <w:rsid w:val="00915C77"/>
    <w:rsid w:val="00916432"/>
    <w:rsid w:val="0091656B"/>
    <w:rsid w:val="0091677E"/>
    <w:rsid w:val="0092025C"/>
    <w:rsid w:val="00922F14"/>
    <w:rsid w:val="009232A3"/>
    <w:rsid w:val="00923E15"/>
    <w:rsid w:val="009246E8"/>
    <w:rsid w:val="00933477"/>
    <w:rsid w:val="00935906"/>
    <w:rsid w:val="00940995"/>
    <w:rsid w:val="009419C3"/>
    <w:rsid w:val="00945235"/>
    <w:rsid w:val="00945E1C"/>
    <w:rsid w:val="00946A7F"/>
    <w:rsid w:val="00950D31"/>
    <w:rsid w:val="00951246"/>
    <w:rsid w:val="009513A1"/>
    <w:rsid w:val="00951D96"/>
    <w:rsid w:val="00952958"/>
    <w:rsid w:val="009540FD"/>
    <w:rsid w:val="00955039"/>
    <w:rsid w:val="009555AD"/>
    <w:rsid w:val="009557ED"/>
    <w:rsid w:val="00955EA6"/>
    <w:rsid w:val="00956C02"/>
    <w:rsid w:val="0096070F"/>
    <w:rsid w:val="009621DA"/>
    <w:rsid w:val="009644DB"/>
    <w:rsid w:val="009672B1"/>
    <w:rsid w:val="009712A4"/>
    <w:rsid w:val="00971C78"/>
    <w:rsid w:val="009733A4"/>
    <w:rsid w:val="009738F8"/>
    <w:rsid w:val="00974680"/>
    <w:rsid w:val="00976C6B"/>
    <w:rsid w:val="00977164"/>
    <w:rsid w:val="009822AB"/>
    <w:rsid w:val="009866D2"/>
    <w:rsid w:val="00990C1A"/>
    <w:rsid w:val="009931C5"/>
    <w:rsid w:val="009B6EF3"/>
    <w:rsid w:val="009B717E"/>
    <w:rsid w:val="009B7362"/>
    <w:rsid w:val="009C1737"/>
    <w:rsid w:val="009C5C16"/>
    <w:rsid w:val="009C78F2"/>
    <w:rsid w:val="009D1D49"/>
    <w:rsid w:val="009D22E9"/>
    <w:rsid w:val="009D2532"/>
    <w:rsid w:val="009D39B9"/>
    <w:rsid w:val="009D5E88"/>
    <w:rsid w:val="009D781C"/>
    <w:rsid w:val="009E21FB"/>
    <w:rsid w:val="009E3D8A"/>
    <w:rsid w:val="009F793F"/>
    <w:rsid w:val="00A10064"/>
    <w:rsid w:val="00A16CCF"/>
    <w:rsid w:val="00A173F3"/>
    <w:rsid w:val="00A22541"/>
    <w:rsid w:val="00A2336F"/>
    <w:rsid w:val="00A23B17"/>
    <w:rsid w:val="00A23FE7"/>
    <w:rsid w:val="00A36C6A"/>
    <w:rsid w:val="00A36D8F"/>
    <w:rsid w:val="00A41E53"/>
    <w:rsid w:val="00A42335"/>
    <w:rsid w:val="00A428E1"/>
    <w:rsid w:val="00A45232"/>
    <w:rsid w:val="00A47EAA"/>
    <w:rsid w:val="00A52915"/>
    <w:rsid w:val="00A52C48"/>
    <w:rsid w:val="00A52CC2"/>
    <w:rsid w:val="00A53066"/>
    <w:rsid w:val="00A5418D"/>
    <w:rsid w:val="00A56E5E"/>
    <w:rsid w:val="00A60F17"/>
    <w:rsid w:val="00A637D3"/>
    <w:rsid w:val="00A72BB0"/>
    <w:rsid w:val="00A734FD"/>
    <w:rsid w:val="00A7546C"/>
    <w:rsid w:val="00A772C7"/>
    <w:rsid w:val="00A77EB7"/>
    <w:rsid w:val="00A838D9"/>
    <w:rsid w:val="00A845E8"/>
    <w:rsid w:val="00A865E4"/>
    <w:rsid w:val="00A931E6"/>
    <w:rsid w:val="00A95117"/>
    <w:rsid w:val="00AA0140"/>
    <w:rsid w:val="00AA1448"/>
    <w:rsid w:val="00AA3E36"/>
    <w:rsid w:val="00AA5AA6"/>
    <w:rsid w:val="00AA6E49"/>
    <w:rsid w:val="00AA71E5"/>
    <w:rsid w:val="00AB1AB3"/>
    <w:rsid w:val="00AC12CD"/>
    <w:rsid w:val="00AC3B5F"/>
    <w:rsid w:val="00AD2EFF"/>
    <w:rsid w:val="00AD4A2B"/>
    <w:rsid w:val="00AD5691"/>
    <w:rsid w:val="00AD78EB"/>
    <w:rsid w:val="00AD7CCB"/>
    <w:rsid w:val="00AE31C7"/>
    <w:rsid w:val="00AF1E10"/>
    <w:rsid w:val="00AF520E"/>
    <w:rsid w:val="00AF5483"/>
    <w:rsid w:val="00AF68E3"/>
    <w:rsid w:val="00B030C2"/>
    <w:rsid w:val="00B05DE9"/>
    <w:rsid w:val="00B05FCF"/>
    <w:rsid w:val="00B07BC0"/>
    <w:rsid w:val="00B1254F"/>
    <w:rsid w:val="00B24718"/>
    <w:rsid w:val="00B25DB2"/>
    <w:rsid w:val="00B262E9"/>
    <w:rsid w:val="00B321C1"/>
    <w:rsid w:val="00B34E0E"/>
    <w:rsid w:val="00B4185A"/>
    <w:rsid w:val="00B41BF2"/>
    <w:rsid w:val="00B42525"/>
    <w:rsid w:val="00B46174"/>
    <w:rsid w:val="00B5092B"/>
    <w:rsid w:val="00B5699B"/>
    <w:rsid w:val="00B619E2"/>
    <w:rsid w:val="00B629F5"/>
    <w:rsid w:val="00B63494"/>
    <w:rsid w:val="00B64000"/>
    <w:rsid w:val="00B65567"/>
    <w:rsid w:val="00B74598"/>
    <w:rsid w:val="00B8125A"/>
    <w:rsid w:val="00B833DF"/>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07B2F"/>
    <w:rsid w:val="00C07CA5"/>
    <w:rsid w:val="00C1290C"/>
    <w:rsid w:val="00C13A8B"/>
    <w:rsid w:val="00C1550E"/>
    <w:rsid w:val="00C1579E"/>
    <w:rsid w:val="00C157DB"/>
    <w:rsid w:val="00C20EF9"/>
    <w:rsid w:val="00C21350"/>
    <w:rsid w:val="00C40471"/>
    <w:rsid w:val="00C4273E"/>
    <w:rsid w:val="00C4567D"/>
    <w:rsid w:val="00C46C71"/>
    <w:rsid w:val="00C50C46"/>
    <w:rsid w:val="00C533FE"/>
    <w:rsid w:val="00C56296"/>
    <w:rsid w:val="00C6280A"/>
    <w:rsid w:val="00C641B1"/>
    <w:rsid w:val="00C645BE"/>
    <w:rsid w:val="00C65395"/>
    <w:rsid w:val="00C7299E"/>
    <w:rsid w:val="00C73FF7"/>
    <w:rsid w:val="00C74342"/>
    <w:rsid w:val="00C74530"/>
    <w:rsid w:val="00C8425B"/>
    <w:rsid w:val="00C867C0"/>
    <w:rsid w:val="00C90CC8"/>
    <w:rsid w:val="00C97666"/>
    <w:rsid w:val="00CA6892"/>
    <w:rsid w:val="00CA74C0"/>
    <w:rsid w:val="00CB0391"/>
    <w:rsid w:val="00CB4840"/>
    <w:rsid w:val="00CB4BF7"/>
    <w:rsid w:val="00CC2883"/>
    <w:rsid w:val="00CC2F95"/>
    <w:rsid w:val="00CC347C"/>
    <w:rsid w:val="00CC348F"/>
    <w:rsid w:val="00CC5381"/>
    <w:rsid w:val="00CC5ACB"/>
    <w:rsid w:val="00CD149E"/>
    <w:rsid w:val="00CD78EB"/>
    <w:rsid w:val="00CF02B8"/>
    <w:rsid w:val="00CF0C70"/>
    <w:rsid w:val="00CF311F"/>
    <w:rsid w:val="00CF5497"/>
    <w:rsid w:val="00D030E4"/>
    <w:rsid w:val="00D0599A"/>
    <w:rsid w:val="00D05D65"/>
    <w:rsid w:val="00D068AE"/>
    <w:rsid w:val="00D06A0C"/>
    <w:rsid w:val="00D06E61"/>
    <w:rsid w:val="00D101EA"/>
    <w:rsid w:val="00D10419"/>
    <w:rsid w:val="00D14569"/>
    <w:rsid w:val="00D20405"/>
    <w:rsid w:val="00D2439B"/>
    <w:rsid w:val="00D26CD3"/>
    <w:rsid w:val="00D31391"/>
    <w:rsid w:val="00D319E8"/>
    <w:rsid w:val="00D33BE2"/>
    <w:rsid w:val="00D35074"/>
    <w:rsid w:val="00D41BD1"/>
    <w:rsid w:val="00D41F6A"/>
    <w:rsid w:val="00D501A4"/>
    <w:rsid w:val="00D50805"/>
    <w:rsid w:val="00D51290"/>
    <w:rsid w:val="00D572DF"/>
    <w:rsid w:val="00D6451F"/>
    <w:rsid w:val="00D67DFF"/>
    <w:rsid w:val="00D76271"/>
    <w:rsid w:val="00D77CE6"/>
    <w:rsid w:val="00D827C5"/>
    <w:rsid w:val="00D83875"/>
    <w:rsid w:val="00D85B36"/>
    <w:rsid w:val="00D94635"/>
    <w:rsid w:val="00D9532E"/>
    <w:rsid w:val="00DA451E"/>
    <w:rsid w:val="00DB44E6"/>
    <w:rsid w:val="00DC4E5A"/>
    <w:rsid w:val="00DC7610"/>
    <w:rsid w:val="00DC7A46"/>
    <w:rsid w:val="00DD275B"/>
    <w:rsid w:val="00DD36CD"/>
    <w:rsid w:val="00DE3432"/>
    <w:rsid w:val="00DE53C4"/>
    <w:rsid w:val="00DF1DA3"/>
    <w:rsid w:val="00DF5366"/>
    <w:rsid w:val="00DF7564"/>
    <w:rsid w:val="00E0006A"/>
    <w:rsid w:val="00E00D8A"/>
    <w:rsid w:val="00E00F16"/>
    <w:rsid w:val="00E01B82"/>
    <w:rsid w:val="00E021C6"/>
    <w:rsid w:val="00E070A6"/>
    <w:rsid w:val="00E112C0"/>
    <w:rsid w:val="00E12200"/>
    <w:rsid w:val="00E2390B"/>
    <w:rsid w:val="00E33DA4"/>
    <w:rsid w:val="00E47C52"/>
    <w:rsid w:val="00E53718"/>
    <w:rsid w:val="00E55E43"/>
    <w:rsid w:val="00E608DE"/>
    <w:rsid w:val="00E62F4F"/>
    <w:rsid w:val="00E630BF"/>
    <w:rsid w:val="00E66E06"/>
    <w:rsid w:val="00E67B50"/>
    <w:rsid w:val="00E70340"/>
    <w:rsid w:val="00E72FDB"/>
    <w:rsid w:val="00E7521C"/>
    <w:rsid w:val="00E8035F"/>
    <w:rsid w:val="00E82503"/>
    <w:rsid w:val="00E83BAE"/>
    <w:rsid w:val="00E908E7"/>
    <w:rsid w:val="00E97D80"/>
    <w:rsid w:val="00EA1395"/>
    <w:rsid w:val="00EA1AB8"/>
    <w:rsid w:val="00EA1E2B"/>
    <w:rsid w:val="00EA277C"/>
    <w:rsid w:val="00EA5BEA"/>
    <w:rsid w:val="00EB037A"/>
    <w:rsid w:val="00EB171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F4A4F"/>
    <w:rsid w:val="00EF4AC9"/>
    <w:rsid w:val="00F0053C"/>
    <w:rsid w:val="00F032CF"/>
    <w:rsid w:val="00F034E3"/>
    <w:rsid w:val="00F11DA0"/>
    <w:rsid w:val="00F21542"/>
    <w:rsid w:val="00F215E6"/>
    <w:rsid w:val="00F23939"/>
    <w:rsid w:val="00F3009F"/>
    <w:rsid w:val="00F3244A"/>
    <w:rsid w:val="00F3639C"/>
    <w:rsid w:val="00F3768D"/>
    <w:rsid w:val="00F42DE2"/>
    <w:rsid w:val="00F436CD"/>
    <w:rsid w:val="00F50DE6"/>
    <w:rsid w:val="00F55138"/>
    <w:rsid w:val="00F56D25"/>
    <w:rsid w:val="00F61143"/>
    <w:rsid w:val="00F65BC0"/>
    <w:rsid w:val="00F76A40"/>
    <w:rsid w:val="00F80759"/>
    <w:rsid w:val="00F808C0"/>
    <w:rsid w:val="00F8556A"/>
    <w:rsid w:val="00F90296"/>
    <w:rsid w:val="00F90E98"/>
    <w:rsid w:val="00F91CD3"/>
    <w:rsid w:val="00F92BC1"/>
    <w:rsid w:val="00F93165"/>
    <w:rsid w:val="00F937A8"/>
    <w:rsid w:val="00FA003E"/>
    <w:rsid w:val="00FA2240"/>
    <w:rsid w:val="00FA36FD"/>
    <w:rsid w:val="00FB09B6"/>
    <w:rsid w:val="00FB2780"/>
    <w:rsid w:val="00FB75F3"/>
    <w:rsid w:val="00FC0CA7"/>
    <w:rsid w:val="00FC2B04"/>
    <w:rsid w:val="00FC3A20"/>
    <w:rsid w:val="00FC5436"/>
    <w:rsid w:val="00FC61E9"/>
    <w:rsid w:val="00FC6929"/>
    <w:rsid w:val="00FD576D"/>
    <w:rsid w:val="00FD6B8E"/>
    <w:rsid w:val="00FE10E9"/>
    <w:rsid w:val="00FE1769"/>
    <w:rsid w:val="00FE177F"/>
    <w:rsid w:val="00FE184A"/>
    <w:rsid w:val="00FE1C5D"/>
    <w:rsid w:val="00FE1D1D"/>
    <w:rsid w:val="00FE30A3"/>
    <w:rsid w:val="00FE3F78"/>
    <w:rsid w:val="00FE52A7"/>
    <w:rsid w:val="00FE539C"/>
    <w:rsid w:val="00FF28B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1B484D52-7388-4588-A8F0-0D2E06AB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35"/>
      </w:numPr>
      <w:spacing w:before="120" w:after="120"/>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35"/>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F11DA0"/>
    <w:pPr>
      <w:keepNext/>
      <w:keepLines/>
      <w:numPr>
        <w:ilvl w:val="2"/>
        <w:numId w:val="35"/>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35"/>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35"/>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35"/>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35"/>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35"/>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35"/>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F11DA0"/>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Times New Roman Bold" w:hAnsi="Times New Roman Bold"/>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Times New Roman Bold" w:hAnsi="Times New Roman Bold"/>
        <w:sz w:val="20"/>
      </w:rPr>
      <w:tblPr/>
      <w:tcPr>
        <w:tcBorders>
          <w:top w:val="single" w:sz="4" w:space="0" w:color="FFD700"/>
        </w:tcBorders>
      </w:tcPr>
    </w:tblStylePr>
    <w:tblStylePr w:type="firstCol">
      <w:rPr>
        <w:rFonts w:ascii="Times New Roman Bold" w:hAnsi="Times New Roman Bold"/>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Avenir Next Ultra Light" w:hAnsi="Avenir Next Ultra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leEmphasis">
    <w:name w:val="Subtle Emphasis"/>
    <w:basedOn w:val="DefaultParagraphFont"/>
    <w:uiPriority w:val="19"/>
    <w:qFormat/>
    <w:rsid w:val="000B0402"/>
    <w:rPr>
      <w:i/>
      <w:iCs w:val="0"/>
      <w:color w:val="404040" w:themeColor="text1" w:themeTint="BF"/>
    </w:rPr>
  </w:style>
  <w:style w:type="paragraph" w:styleId="NoSpacing">
    <w:name w:val="No Spacing"/>
    <w:uiPriority w:val="1"/>
    <w:qFormat/>
    <w:rsid w:val="00F3639C"/>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_rels/header3.xml.rels><?xml version="1.0" encoding="UTF-8" standalone="yes"?>
<Relationships xmlns="http://schemas.openxmlformats.org/package/2006/relationships"><Relationship Id="rId1" Type="http://schemas.openxmlformats.org/officeDocument/2006/relationships/image" Target="media/image1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77FA02A9034E45AE43FB9174C74923"/>
        <w:category>
          <w:name w:val="General"/>
          <w:gallery w:val="placeholder"/>
        </w:category>
        <w:types>
          <w:type w:val="bbPlcHdr"/>
        </w:types>
        <w:behaviors>
          <w:behavior w:val="content"/>
        </w:behaviors>
        <w:guid w:val="{E69F94AE-69A9-4416-AD8C-7A315E7C00FF}"/>
      </w:docPartPr>
      <w:docPartBody>
        <w:p w:rsidR="00871DB6" w:rsidRDefault="00371B32" w:rsidP="00371B32">
          <w:pPr>
            <w:pStyle w:val="D777FA02A9034E45AE43FB9174C74923"/>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auto"/>
    <w:pitch w:val="default"/>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Avenir Next Ultra Light">
    <w:altName w:val="Calibri"/>
    <w:charset w:val="4D"/>
    <w:family w:val="swiss"/>
    <w:pitch w:val="variable"/>
    <w:sig w:usb0="800000AF" w:usb1="5000204A" w:usb2="00000000" w:usb3="00000000" w:csb0="0000009B"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A43EB"/>
    <w:rsid w:val="00371B32"/>
    <w:rsid w:val="00373A51"/>
    <w:rsid w:val="00433788"/>
    <w:rsid w:val="004D6F3B"/>
    <w:rsid w:val="005764DA"/>
    <w:rsid w:val="00683E49"/>
    <w:rsid w:val="00715658"/>
    <w:rsid w:val="007855B4"/>
    <w:rsid w:val="007A07EF"/>
    <w:rsid w:val="007C3C2A"/>
    <w:rsid w:val="00871DB6"/>
    <w:rsid w:val="00A437ED"/>
    <w:rsid w:val="00B12222"/>
    <w:rsid w:val="00C56449"/>
    <w:rsid w:val="00D85C29"/>
    <w:rsid w:val="00E16391"/>
    <w:rsid w:val="00E50E90"/>
    <w:rsid w:val="00E74B90"/>
    <w:rsid w:val="00FC2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75F1DB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B32"/>
    <w:rPr>
      <w:color w:val="808080"/>
    </w:rPr>
  </w:style>
  <w:style w:type="paragraph" w:customStyle="1" w:styleId="D777FA02A9034E45AE43FB9174C74923">
    <w:name w:val="D777FA02A9034E45AE43FB9174C74923"/>
    <w:rsid w:val="00371B32"/>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2c0c0a48-96ae-4d9d-bb9f-ec77781f2fe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6F99B8E2E4BA409D03FBDD3ED53828" ma:contentTypeVersion="8" ma:contentTypeDescription="Create a new document." ma:contentTypeScope="" ma:versionID="9284d766aa87eb652d153b5d28ab51c5">
  <xsd:schema xmlns:xsd="http://www.w3.org/2001/XMLSchema" xmlns:xs="http://www.w3.org/2001/XMLSchema" xmlns:p="http://schemas.microsoft.com/office/2006/metadata/properties" xmlns:ns2="2c0c0a48-96ae-4d9d-bb9f-ec77781f2fe0" xmlns:ns3="c99347cb-e28d-4dc3-82bb-593da1f0835c" targetNamespace="http://schemas.microsoft.com/office/2006/metadata/properties" ma:root="true" ma:fieldsID="8d1be2aaf904d89292a455ecaa6dbc33" ns2:_="" ns3:_="">
    <xsd:import namespace="2c0c0a48-96ae-4d9d-bb9f-ec77781f2fe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c0a48-96ae-4d9d-bb9f-ec77781f2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5855B-D52F-4D87-9506-AD9FF8692A2A}">
  <ds:schemaRefs>
    <ds:schemaRef ds:uri="http://schemas.microsoft.com/office/2006/metadata/properties"/>
    <ds:schemaRef ds:uri="http://schemas.microsoft.com/office/infopath/2007/PartnerControls"/>
    <ds:schemaRef ds:uri="c99347cb-e28d-4dc3-82bb-593da1f0835c"/>
    <ds:schemaRef ds:uri="2c0c0a48-96ae-4d9d-bb9f-ec77781f2fe0"/>
  </ds:schemaRefs>
</ds:datastoreItem>
</file>

<file path=customXml/itemProps2.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3.xml><?xml version="1.0" encoding="utf-8"?>
<ds:datastoreItem xmlns:ds="http://schemas.openxmlformats.org/officeDocument/2006/customXml" ds:itemID="{FE5FFEE8-5B15-4510-B936-002496907AB6}">
  <ds:schemaRefs>
    <ds:schemaRef ds:uri="http://schemas.microsoft.com/sharepoint/v3/contenttype/forms"/>
  </ds:schemaRefs>
</ds:datastoreItem>
</file>

<file path=customXml/itemProps4.xml><?xml version="1.0" encoding="utf-8"?>
<ds:datastoreItem xmlns:ds="http://schemas.openxmlformats.org/officeDocument/2006/customXml" ds:itemID="{1BE4BE99-AD65-4841-97B0-83C3EA57A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c0a48-96ae-4d9d-bb9f-ec77781f2fe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16</Pages>
  <Words>3073</Words>
  <Characters>16906</Characters>
  <Application>Microsoft Office Word</Application>
  <DocSecurity>0</DocSecurity>
  <Lines>140</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120</cp:revision>
  <cp:lastPrinted>2022-08-11T13:33:00Z</cp:lastPrinted>
  <dcterms:created xsi:type="dcterms:W3CDTF">2022-06-27T08:21:00Z</dcterms:created>
  <dcterms:modified xsi:type="dcterms:W3CDTF">2022-08-11T13:34:00Z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0x010100676F99B8E2E4BA409D03FBDD3ED53828</vt:lpwstr>
  </property>
  <property fmtid="{D5CDD505-2E9C-101B-9397-08002B2CF9AE}" pid="3" name="MediaServiceImageTags">
    <vt:lpwstr/>
  </property>
</Properties>
</file>