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le"/>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C638B12" w14:textId="2BB5E6D4" w:rsidR="00A777FC" w:rsidRPr="006D42E6"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 ‘</w:t>
      </w:r>
      <w:r w:rsidR="00281A49">
        <w:rPr>
          <w:rFonts w:eastAsiaTheme="majorEastAsia" w:cstheme="majorBidi"/>
          <w:color w:val="auto"/>
          <w:spacing w:val="-10"/>
          <w:kern w:val="28"/>
          <w:sz w:val="56"/>
          <w:szCs w:val="56"/>
        </w:rPr>
        <w:t>Nicosia’</w:t>
      </w:r>
    </w:p>
    <w:p w14:paraId="21DB1C17" w14:textId="77777777" w:rsidR="00A777FC"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320"/>
        <w:gridCol w:w="162"/>
      </w:tblGrid>
      <w:tr w:rsidR="00A777FC" w:rsidRPr="00810D25" w14:paraId="5FF416E7" w14:textId="77777777" w:rsidTr="00AE3CF4">
        <w:trPr>
          <w:trHeight w:val="20"/>
        </w:trPr>
        <w:tc>
          <w:tcPr>
            <w:tcW w:w="0" w:type="auto"/>
            <w:vAlign w:val="center"/>
          </w:tcPr>
          <w:p w14:paraId="6CC519B6" w14:textId="77777777" w:rsidR="00A777FC" w:rsidRPr="003E6629" w:rsidRDefault="00A777FC" w:rsidP="00AE3CF4">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446AD0CF" w:rsidR="00A777FC" w:rsidRDefault="00281A49" w:rsidP="00AE3CF4">
            <w:r>
              <w:t>21 april</w:t>
            </w:r>
            <w:r w:rsidR="000F0C96">
              <w:t xml:space="preserve"> 2022</w:t>
            </w:r>
          </w:p>
        </w:tc>
        <w:tc>
          <w:tcPr>
            <w:tcW w:w="162" w:type="dxa"/>
            <w:vAlign w:val="center"/>
          </w:tcPr>
          <w:p w14:paraId="7F830217" w14:textId="77777777" w:rsidR="00A777FC" w:rsidRPr="00810D25" w:rsidRDefault="00A777FC" w:rsidP="00AE3CF4"/>
        </w:tc>
      </w:tr>
      <w:tr w:rsidR="00A777FC" w:rsidRPr="00810D25" w14:paraId="00FFB74A" w14:textId="77777777" w:rsidTr="00AE3CF4">
        <w:trPr>
          <w:trHeight w:val="20"/>
        </w:trPr>
        <w:tc>
          <w:tcPr>
            <w:tcW w:w="0" w:type="auto"/>
            <w:vAlign w:val="center"/>
          </w:tcPr>
          <w:p w14:paraId="321F8126" w14:textId="77777777" w:rsidR="00A777FC" w:rsidRPr="003E6629" w:rsidRDefault="00A777FC" w:rsidP="00AE3CF4">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56CDEB789432422C82028AA88EC4B929"/>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810D25" w:rsidRDefault="00A777FC" w:rsidP="00AE3CF4">
                <w:r>
                  <w:t>Openbaar</w:t>
                </w:r>
              </w:p>
            </w:tc>
          </w:sdtContent>
        </w:sdt>
        <w:tc>
          <w:tcPr>
            <w:tcW w:w="162" w:type="dxa"/>
            <w:vAlign w:val="center"/>
          </w:tcPr>
          <w:p w14:paraId="0A051B94" w14:textId="77777777" w:rsidR="00A777FC" w:rsidRPr="00810D25" w:rsidRDefault="00A777FC" w:rsidP="00AE3CF4"/>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1BEDF170" w14:textId="67C23425" w:rsidR="00E5243E" w:rsidRDefault="00A777FC">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100665677" w:history="1">
        <w:r w:rsidR="00E5243E" w:rsidRPr="001B3F6B">
          <w:rPr>
            <w:rStyle w:val="Hyperlink"/>
          </w:rPr>
          <w:t>Kort overzicht</w:t>
        </w:r>
        <w:r w:rsidR="00E5243E">
          <w:rPr>
            <w:webHidden/>
          </w:rPr>
          <w:tab/>
        </w:r>
        <w:r w:rsidR="00E5243E">
          <w:rPr>
            <w:webHidden/>
          </w:rPr>
          <w:fldChar w:fldCharType="begin"/>
        </w:r>
        <w:r w:rsidR="00E5243E">
          <w:rPr>
            <w:webHidden/>
          </w:rPr>
          <w:instrText xml:space="preserve"> PAGEREF _Toc100665677 \h </w:instrText>
        </w:r>
        <w:r w:rsidR="00E5243E">
          <w:rPr>
            <w:webHidden/>
          </w:rPr>
        </w:r>
        <w:r w:rsidR="00E5243E">
          <w:rPr>
            <w:webHidden/>
          </w:rPr>
          <w:fldChar w:fldCharType="separate"/>
        </w:r>
        <w:r w:rsidR="003A6F5C">
          <w:rPr>
            <w:webHidden/>
          </w:rPr>
          <w:t>4</w:t>
        </w:r>
        <w:r w:rsidR="00E5243E">
          <w:rPr>
            <w:webHidden/>
          </w:rPr>
          <w:fldChar w:fldCharType="end"/>
        </w:r>
      </w:hyperlink>
    </w:p>
    <w:p w14:paraId="12541F58" w14:textId="798B2310" w:rsidR="00E5243E" w:rsidRDefault="00E5243E">
      <w:pPr>
        <w:pStyle w:val="TOC1"/>
        <w:rPr>
          <w:rFonts w:asciiTheme="minorHAnsi" w:eastAsiaTheme="minorEastAsia" w:hAnsiTheme="minorHAnsi" w:cstheme="minorBidi"/>
          <w:bCs w:val="0"/>
          <w:caps w:val="0"/>
          <w:sz w:val="22"/>
          <w:szCs w:val="22"/>
          <w:lang w:eastAsia="nl-NL"/>
        </w:rPr>
      </w:pPr>
      <w:hyperlink w:anchor="_Toc100665678" w:history="1">
        <w:r w:rsidRPr="001B3F6B">
          <w:rPr>
            <w:rStyle w:val="Hyperlink"/>
          </w:rPr>
          <w:t>1</w:t>
        </w:r>
        <w:r>
          <w:rPr>
            <w:rFonts w:asciiTheme="minorHAnsi" w:eastAsiaTheme="minorEastAsia" w:hAnsiTheme="minorHAnsi" w:cstheme="minorBidi"/>
            <w:bCs w:val="0"/>
            <w:caps w:val="0"/>
            <w:sz w:val="22"/>
            <w:szCs w:val="22"/>
            <w:lang w:eastAsia="nl-NL"/>
          </w:rPr>
          <w:tab/>
        </w:r>
        <w:r w:rsidRPr="001B3F6B">
          <w:rPr>
            <w:rStyle w:val="Hyperlink"/>
          </w:rPr>
          <w:t>Algemeen</w:t>
        </w:r>
        <w:r>
          <w:rPr>
            <w:webHidden/>
          </w:rPr>
          <w:tab/>
        </w:r>
        <w:r>
          <w:rPr>
            <w:webHidden/>
          </w:rPr>
          <w:fldChar w:fldCharType="begin"/>
        </w:r>
        <w:r>
          <w:rPr>
            <w:webHidden/>
          </w:rPr>
          <w:instrText xml:space="preserve"> PAGEREF _Toc100665678 \h </w:instrText>
        </w:r>
        <w:r>
          <w:rPr>
            <w:webHidden/>
          </w:rPr>
        </w:r>
        <w:r>
          <w:rPr>
            <w:webHidden/>
          </w:rPr>
          <w:fldChar w:fldCharType="separate"/>
        </w:r>
        <w:r w:rsidR="003A6F5C">
          <w:rPr>
            <w:webHidden/>
          </w:rPr>
          <w:t>7</w:t>
        </w:r>
        <w:r>
          <w:rPr>
            <w:webHidden/>
          </w:rPr>
          <w:fldChar w:fldCharType="end"/>
        </w:r>
      </w:hyperlink>
    </w:p>
    <w:p w14:paraId="40433BA6" w14:textId="7DBC4A2A" w:rsidR="00E5243E" w:rsidRDefault="00E5243E">
      <w:pPr>
        <w:pStyle w:val="TOC2"/>
        <w:rPr>
          <w:rFonts w:asciiTheme="minorHAnsi" w:eastAsiaTheme="minorEastAsia" w:hAnsiTheme="minorHAnsi" w:cstheme="minorBidi"/>
          <w:iCs w:val="0"/>
          <w:noProof/>
          <w:sz w:val="22"/>
          <w:szCs w:val="22"/>
          <w:lang w:eastAsia="nl-NL"/>
        </w:rPr>
      </w:pPr>
      <w:hyperlink w:anchor="_Toc100665679" w:history="1">
        <w:r w:rsidRPr="001B3F6B">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szCs w:val="22"/>
            <w:lang w:eastAsia="nl-NL"/>
          </w:rPr>
          <w:tab/>
        </w:r>
        <w:r w:rsidRPr="001B3F6B">
          <w:rPr>
            <w:rStyle w:val="Hyperlink"/>
            <w:noProof/>
          </w:rPr>
          <w:t>Nicosia</w:t>
        </w:r>
        <w:r>
          <w:rPr>
            <w:noProof/>
            <w:webHidden/>
          </w:rPr>
          <w:tab/>
        </w:r>
        <w:r>
          <w:rPr>
            <w:noProof/>
            <w:webHidden/>
          </w:rPr>
          <w:fldChar w:fldCharType="begin"/>
        </w:r>
        <w:r>
          <w:rPr>
            <w:noProof/>
            <w:webHidden/>
          </w:rPr>
          <w:instrText xml:space="preserve"> PAGEREF _Toc100665679 \h </w:instrText>
        </w:r>
        <w:r>
          <w:rPr>
            <w:noProof/>
            <w:webHidden/>
          </w:rPr>
        </w:r>
        <w:r>
          <w:rPr>
            <w:noProof/>
            <w:webHidden/>
          </w:rPr>
          <w:fldChar w:fldCharType="separate"/>
        </w:r>
        <w:r w:rsidR="003A6F5C">
          <w:rPr>
            <w:noProof/>
            <w:webHidden/>
          </w:rPr>
          <w:t>7</w:t>
        </w:r>
        <w:r>
          <w:rPr>
            <w:noProof/>
            <w:webHidden/>
          </w:rPr>
          <w:fldChar w:fldCharType="end"/>
        </w:r>
      </w:hyperlink>
    </w:p>
    <w:p w14:paraId="6E54307C" w14:textId="3E1A0C71" w:rsidR="00E5243E" w:rsidRDefault="00E5243E">
      <w:pPr>
        <w:pStyle w:val="TOC1"/>
        <w:rPr>
          <w:rFonts w:asciiTheme="minorHAnsi" w:eastAsiaTheme="minorEastAsia" w:hAnsiTheme="minorHAnsi" w:cstheme="minorBidi"/>
          <w:bCs w:val="0"/>
          <w:caps w:val="0"/>
          <w:sz w:val="22"/>
          <w:szCs w:val="22"/>
          <w:lang w:eastAsia="nl-NL"/>
        </w:rPr>
      </w:pPr>
      <w:hyperlink w:anchor="_Toc100665680" w:history="1">
        <w:r w:rsidRPr="001B3F6B">
          <w:rPr>
            <w:rStyle w:val="Hyperlink"/>
          </w:rPr>
          <w:t>2</w:t>
        </w:r>
        <w:r>
          <w:rPr>
            <w:rFonts w:asciiTheme="minorHAnsi" w:eastAsiaTheme="minorEastAsia" w:hAnsiTheme="minorHAnsi" w:cstheme="minorBidi"/>
            <w:bCs w:val="0"/>
            <w:caps w:val="0"/>
            <w:sz w:val="22"/>
            <w:szCs w:val="22"/>
            <w:lang w:eastAsia="nl-NL"/>
          </w:rPr>
          <w:tab/>
        </w:r>
        <w:r w:rsidRPr="001B3F6B">
          <w:rPr>
            <w:rStyle w:val="Hyperlink"/>
          </w:rPr>
          <w:t>Basis Xpert Suite</w:t>
        </w:r>
        <w:r>
          <w:rPr>
            <w:webHidden/>
          </w:rPr>
          <w:tab/>
        </w:r>
        <w:r>
          <w:rPr>
            <w:webHidden/>
          </w:rPr>
          <w:fldChar w:fldCharType="begin"/>
        </w:r>
        <w:r>
          <w:rPr>
            <w:webHidden/>
          </w:rPr>
          <w:instrText xml:space="preserve"> PAGEREF _Toc100665680 \h </w:instrText>
        </w:r>
        <w:r>
          <w:rPr>
            <w:webHidden/>
          </w:rPr>
        </w:r>
        <w:r>
          <w:rPr>
            <w:webHidden/>
          </w:rPr>
          <w:fldChar w:fldCharType="separate"/>
        </w:r>
        <w:r w:rsidR="003A6F5C">
          <w:rPr>
            <w:webHidden/>
          </w:rPr>
          <w:t>8</w:t>
        </w:r>
        <w:r>
          <w:rPr>
            <w:webHidden/>
          </w:rPr>
          <w:fldChar w:fldCharType="end"/>
        </w:r>
      </w:hyperlink>
    </w:p>
    <w:p w14:paraId="2ED4F571" w14:textId="5195B549" w:rsidR="00E5243E" w:rsidRDefault="00E5243E">
      <w:pPr>
        <w:pStyle w:val="TOC2"/>
        <w:rPr>
          <w:rFonts w:asciiTheme="minorHAnsi" w:eastAsiaTheme="minorEastAsia" w:hAnsiTheme="minorHAnsi" w:cstheme="minorBidi"/>
          <w:iCs w:val="0"/>
          <w:noProof/>
          <w:sz w:val="22"/>
          <w:szCs w:val="22"/>
          <w:lang w:eastAsia="nl-NL"/>
        </w:rPr>
      </w:pPr>
      <w:hyperlink w:anchor="_Toc100665681" w:history="1">
        <w:r w:rsidRPr="001B3F6B">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szCs w:val="22"/>
            <w:lang w:eastAsia="nl-NL"/>
          </w:rPr>
          <w:tab/>
        </w:r>
        <w:r w:rsidRPr="001B3F6B">
          <w:rPr>
            <w:rStyle w:val="Hyperlink"/>
            <w:noProof/>
            <w:lang w:eastAsia="nl-NL"/>
          </w:rPr>
          <w:t>XS Beheer</w:t>
        </w:r>
        <w:r>
          <w:rPr>
            <w:noProof/>
            <w:webHidden/>
          </w:rPr>
          <w:tab/>
        </w:r>
        <w:r>
          <w:rPr>
            <w:noProof/>
            <w:webHidden/>
          </w:rPr>
          <w:fldChar w:fldCharType="begin"/>
        </w:r>
        <w:r>
          <w:rPr>
            <w:noProof/>
            <w:webHidden/>
          </w:rPr>
          <w:instrText xml:space="preserve"> PAGEREF _Toc100665681 \h </w:instrText>
        </w:r>
        <w:r>
          <w:rPr>
            <w:noProof/>
            <w:webHidden/>
          </w:rPr>
        </w:r>
        <w:r>
          <w:rPr>
            <w:noProof/>
            <w:webHidden/>
          </w:rPr>
          <w:fldChar w:fldCharType="separate"/>
        </w:r>
        <w:r w:rsidR="003A6F5C">
          <w:rPr>
            <w:noProof/>
            <w:webHidden/>
          </w:rPr>
          <w:t>8</w:t>
        </w:r>
        <w:r>
          <w:rPr>
            <w:noProof/>
            <w:webHidden/>
          </w:rPr>
          <w:fldChar w:fldCharType="end"/>
        </w:r>
      </w:hyperlink>
    </w:p>
    <w:p w14:paraId="3AD8B536" w14:textId="1AB07C8E"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82" w:history="1">
        <w:r w:rsidRPr="001B3F6B">
          <w:rPr>
            <w:rStyle w:val="Hyperlink"/>
            <w:lang w:eastAsia="nl-NL"/>
          </w:rPr>
          <w:t>2.1.1</w:t>
        </w:r>
        <w:r>
          <w:rPr>
            <w:rFonts w:asciiTheme="minorHAnsi" w:eastAsiaTheme="minorEastAsia" w:hAnsiTheme="minorHAnsi" w:cstheme="minorBidi"/>
            <w:sz w:val="22"/>
            <w:szCs w:val="22"/>
            <w:lang w:eastAsia="nl-NL"/>
          </w:rPr>
          <w:tab/>
        </w:r>
        <w:r w:rsidRPr="001B3F6B">
          <w:rPr>
            <w:rStyle w:val="Hyperlink"/>
            <w:lang w:eastAsia="nl-NL"/>
          </w:rPr>
          <w:t>Overgang van ‘klassiek beheer’ naar het nieuwe beheer</w:t>
        </w:r>
        <w:r>
          <w:rPr>
            <w:webHidden/>
          </w:rPr>
          <w:tab/>
        </w:r>
        <w:r>
          <w:rPr>
            <w:webHidden/>
          </w:rPr>
          <w:fldChar w:fldCharType="begin"/>
        </w:r>
        <w:r>
          <w:rPr>
            <w:webHidden/>
          </w:rPr>
          <w:instrText xml:space="preserve"> PAGEREF _Toc100665682 \h </w:instrText>
        </w:r>
        <w:r>
          <w:rPr>
            <w:webHidden/>
          </w:rPr>
        </w:r>
        <w:r>
          <w:rPr>
            <w:webHidden/>
          </w:rPr>
          <w:fldChar w:fldCharType="separate"/>
        </w:r>
        <w:r w:rsidR="003A6F5C">
          <w:rPr>
            <w:webHidden/>
          </w:rPr>
          <w:t>8</w:t>
        </w:r>
        <w:r>
          <w:rPr>
            <w:webHidden/>
          </w:rPr>
          <w:fldChar w:fldCharType="end"/>
        </w:r>
      </w:hyperlink>
    </w:p>
    <w:p w14:paraId="26ACA532" w14:textId="45F4C06A" w:rsidR="00E5243E" w:rsidRDefault="00E5243E">
      <w:pPr>
        <w:pStyle w:val="TOC4"/>
        <w:tabs>
          <w:tab w:val="left" w:pos="3559"/>
          <w:tab w:val="right" w:pos="9016"/>
        </w:tabs>
        <w:rPr>
          <w:rFonts w:asciiTheme="minorHAnsi" w:eastAsiaTheme="minorEastAsia" w:hAnsiTheme="minorHAnsi" w:cstheme="minorBidi"/>
          <w:noProof/>
          <w:sz w:val="22"/>
          <w:szCs w:val="22"/>
          <w:lang w:eastAsia="nl-NL"/>
        </w:rPr>
      </w:pPr>
      <w:hyperlink w:anchor="_Toc100665683" w:history="1">
        <w:r w:rsidRPr="001B3F6B">
          <w:rPr>
            <w:rStyle w:val="Hyperlink"/>
            <w:noProof/>
            <w:lang w:eastAsia="nl-NL"/>
          </w:rPr>
          <w:t>2.1.1.1</w:t>
        </w:r>
        <w:r>
          <w:rPr>
            <w:rFonts w:asciiTheme="minorHAnsi" w:eastAsiaTheme="minorEastAsia" w:hAnsiTheme="minorHAnsi" w:cstheme="minorBidi"/>
            <w:noProof/>
            <w:sz w:val="22"/>
            <w:szCs w:val="22"/>
            <w:lang w:eastAsia="nl-NL"/>
          </w:rPr>
          <w:tab/>
        </w:r>
        <w:r w:rsidRPr="001B3F6B">
          <w:rPr>
            <w:rStyle w:val="Hyperlink"/>
            <w:noProof/>
            <w:lang w:eastAsia="nl-NL"/>
          </w:rPr>
          <w:t>Edge in IE modus vervangt Internet Explorer</w:t>
        </w:r>
        <w:r>
          <w:rPr>
            <w:noProof/>
            <w:webHidden/>
          </w:rPr>
          <w:tab/>
        </w:r>
        <w:r>
          <w:rPr>
            <w:noProof/>
            <w:webHidden/>
          </w:rPr>
          <w:fldChar w:fldCharType="begin"/>
        </w:r>
        <w:r>
          <w:rPr>
            <w:noProof/>
            <w:webHidden/>
          </w:rPr>
          <w:instrText xml:space="preserve"> PAGEREF _Toc100665683 \h </w:instrText>
        </w:r>
        <w:r>
          <w:rPr>
            <w:noProof/>
            <w:webHidden/>
          </w:rPr>
        </w:r>
        <w:r>
          <w:rPr>
            <w:noProof/>
            <w:webHidden/>
          </w:rPr>
          <w:fldChar w:fldCharType="separate"/>
        </w:r>
        <w:r w:rsidR="003A6F5C">
          <w:rPr>
            <w:noProof/>
            <w:webHidden/>
          </w:rPr>
          <w:t>8</w:t>
        </w:r>
        <w:r>
          <w:rPr>
            <w:noProof/>
            <w:webHidden/>
          </w:rPr>
          <w:fldChar w:fldCharType="end"/>
        </w:r>
      </w:hyperlink>
    </w:p>
    <w:p w14:paraId="484A3B11" w14:textId="18EFA1E7"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84" w:history="1">
        <w:r w:rsidRPr="001B3F6B">
          <w:rPr>
            <w:rStyle w:val="Hyperlink"/>
            <w:iCs/>
            <w:lang w:eastAsia="nl-NL"/>
          </w:rPr>
          <w:t>2.1.2</w:t>
        </w:r>
        <w:r>
          <w:rPr>
            <w:rFonts w:asciiTheme="minorHAnsi" w:eastAsiaTheme="minorEastAsia" w:hAnsiTheme="minorHAnsi" w:cstheme="minorBidi"/>
            <w:sz w:val="22"/>
            <w:szCs w:val="22"/>
            <w:lang w:eastAsia="nl-NL"/>
          </w:rPr>
          <w:tab/>
        </w:r>
        <w:r w:rsidRPr="001B3F6B">
          <w:rPr>
            <w:rStyle w:val="Hyperlink"/>
            <w:lang w:eastAsia="nl-NL"/>
          </w:rPr>
          <w:t>Autorisaties overgezet van klassiek naar nieuwe beheer</w:t>
        </w:r>
        <w:r>
          <w:rPr>
            <w:webHidden/>
          </w:rPr>
          <w:tab/>
        </w:r>
        <w:r>
          <w:rPr>
            <w:webHidden/>
          </w:rPr>
          <w:fldChar w:fldCharType="begin"/>
        </w:r>
        <w:r>
          <w:rPr>
            <w:webHidden/>
          </w:rPr>
          <w:instrText xml:space="preserve"> PAGEREF _Toc100665684 \h </w:instrText>
        </w:r>
        <w:r>
          <w:rPr>
            <w:webHidden/>
          </w:rPr>
        </w:r>
        <w:r>
          <w:rPr>
            <w:webHidden/>
          </w:rPr>
          <w:fldChar w:fldCharType="separate"/>
        </w:r>
        <w:r w:rsidR="003A6F5C">
          <w:rPr>
            <w:webHidden/>
          </w:rPr>
          <w:t>9</w:t>
        </w:r>
        <w:r>
          <w:rPr>
            <w:webHidden/>
          </w:rPr>
          <w:fldChar w:fldCharType="end"/>
        </w:r>
      </w:hyperlink>
    </w:p>
    <w:p w14:paraId="62C8D517" w14:textId="1E0A0DBA"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85" w:history="1">
        <w:r w:rsidRPr="001B3F6B">
          <w:rPr>
            <w:rStyle w:val="Hyperlink"/>
          </w:rPr>
          <w:t>2.1.1</w:t>
        </w:r>
        <w:r>
          <w:rPr>
            <w:rFonts w:asciiTheme="minorHAnsi" w:eastAsiaTheme="minorEastAsia" w:hAnsiTheme="minorHAnsi" w:cstheme="minorBidi"/>
            <w:sz w:val="22"/>
            <w:szCs w:val="22"/>
            <w:lang w:eastAsia="nl-NL"/>
          </w:rPr>
          <w:tab/>
        </w:r>
        <w:r w:rsidRPr="001B3F6B">
          <w:rPr>
            <w:rStyle w:val="Hyperlink"/>
          </w:rPr>
          <w:t>Gebruikers autoriseren per type beschikking</w:t>
        </w:r>
        <w:r>
          <w:rPr>
            <w:webHidden/>
          </w:rPr>
          <w:tab/>
        </w:r>
        <w:r>
          <w:rPr>
            <w:webHidden/>
          </w:rPr>
          <w:fldChar w:fldCharType="begin"/>
        </w:r>
        <w:r>
          <w:rPr>
            <w:webHidden/>
          </w:rPr>
          <w:instrText xml:space="preserve"> PAGEREF _Toc100665685 \h </w:instrText>
        </w:r>
        <w:r>
          <w:rPr>
            <w:webHidden/>
          </w:rPr>
        </w:r>
        <w:r>
          <w:rPr>
            <w:webHidden/>
          </w:rPr>
          <w:fldChar w:fldCharType="separate"/>
        </w:r>
        <w:r w:rsidR="003A6F5C">
          <w:rPr>
            <w:webHidden/>
          </w:rPr>
          <w:t>9</w:t>
        </w:r>
        <w:r>
          <w:rPr>
            <w:webHidden/>
          </w:rPr>
          <w:fldChar w:fldCharType="end"/>
        </w:r>
      </w:hyperlink>
    </w:p>
    <w:p w14:paraId="4DA3ABFF" w14:textId="3799064D"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86" w:history="1">
        <w:r w:rsidRPr="001B3F6B">
          <w:rPr>
            <w:rStyle w:val="Hyperlink"/>
            <w:lang w:eastAsia="nl-NL"/>
          </w:rPr>
          <w:t>2.1.2</w:t>
        </w:r>
        <w:r>
          <w:rPr>
            <w:rFonts w:asciiTheme="minorHAnsi" w:eastAsiaTheme="minorEastAsia" w:hAnsiTheme="minorHAnsi" w:cstheme="minorBidi"/>
            <w:sz w:val="22"/>
            <w:szCs w:val="22"/>
            <w:lang w:eastAsia="nl-NL"/>
          </w:rPr>
          <w:tab/>
        </w:r>
        <w:r w:rsidRPr="001B3F6B">
          <w:rPr>
            <w:rStyle w:val="Hyperlink"/>
            <w:lang w:eastAsia="nl-NL"/>
          </w:rPr>
          <w:t>Gebruiker via gebruikersbeheer vervangen in verzuimteam</w:t>
        </w:r>
        <w:r>
          <w:rPr>
            <w:webHidden/>
          </w:rPr>
          <w:tab/>
        </w:r>
        <w:r>
          <w:rPr>
            <w:webHidden/>
          </w:rPr>
          <w:fldChar w:fldCharType="begin"/>
        </w:r>
        <w:r>
          <w:rPr>
            <w:webHidden/>
          </w:rPr>
          <w:instrText xml:space="preserve"> PAGEREF _Toc100665686 \h </w:instrText>
        </w:r>
        <w:r>
          <w:rPr>
            <w:webHidden/>
          </w:rPr>
        </w:r>
        <w:r>
          <w:rPr>
            <w:webHidden/>
          </w:rPr>
          <w:fldChar w:fldCharType="separate"/>
        </w:r>
        <w:r w:rsidR="003A6F5C">
          <w:rPr>
            <w:webHidden/>
          </w:rPr>
          <w:t>10</w:t>
        </w:r>
        <w:r>
          <w:rPr>
            <w:webHidden/>
          </w:rPr>
          <w:fldChar w:fldCharType="end"/>
        </w:r>
      </w:hyperlink>
    </w:p>
    <w:p w14:paraId="1B0A2AE8" w14:textId="2C6A7FF2"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87" w:history="1">
        <w:r w:rsidRPr="001B3F6B">
          <w:rPr>
            <w:rStyle w:val="Hyperlink"/>
          </w:rPr>
          <w:t>2.1.3</w:t>
        </w:r>
        <w:r>
          <w:rPr>
            <w:rFonts w:asciiTheme="minorHAnsi" w:eastAsiaTheme="minorEastAsia" w:hAnsiTheme="minorHAnsi" w:cstheme="minorBidi"/>
            <w:sz w:val="22"/>
            <w:szCs w:val="22"/>
            <w:lang w:eastAsia="nl-NL"/>
          </w:rPr>
          <w:tab/>
        </w:r>
        <w:r w:rsidRPr="001B3F6B">
          <w:rPr>
            <w:rStyle w:val="Hyperlink"/>
          </w:rPr>
          <w:t>Nieuwe triggervoorwaarde: Traject heeft status ‘uitsluiten van uitkering’</w:t>
        </w:r>
        <w:r>
          <w:rPr>
            <w:webHidden/>
          </w:rPr>
          <w:tab/>
        </w:r>
        <w:r>
          <w:rPr>
            <w:webHidden/>
          </w:rPr>
          <w:fldChar w:fldCharType="begin"/>
        </w:r>
        <w:r>
          <w:rPr>
            <w:webHidden/>
          </w:rPr>
          <w:instrText xml:space="preserve"> PAGEREF _Toc100665687 \h </w:instrText>
        </w:r>
        <w:r>
          <w:rPr>
            <w:webHidden/>
          </w:rPr>
        </w:r>
        <w:r>
          <w:rPr>
            <w:webHidden/>
          </w:rPr>
          <w:fldChar w:fldCharType="separate"/>
        </w:r>
        <w:r w:rsidR="003A6F5C">
          <w:rPr>
            <w:webHidden/>
          </w:rPr>
          <w:t>11</w:t>
        </w:r>
        <w:r>
          <w:rPr>
            <w:webHidden/>
          </w:rPr>
          <w:fldChar w:fldCharType="end"/>
        </w:r>
      </w:hyperlink>
    </w:p>
    <w:p w14:paraId="701CD4E1" w14:textId="04D5B321"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88" w:history="1">
        <w:r w:rsidRPr="001B3F6B">
          <w:rPr>
            <w:rStyle w:val="Hyperlink"/>
          </w:rPr>
          <w:t>2.1.4</w:t>
        </w:r>
        <w:r>
          <w:rPr>
            <w:rFonts w:asciiTheme="minorHAnsi" w:eastAsiaTheme="minorEastAsia" w:hAnsiTheme="minorHAnsi" w:cstheme="minorBidi"/>
            <w:sz w:val="22"/>
            <w:szCs w:val="22"/>
            <w:lang w:eastAsia="nl-NL"/>
          </w:rPr>
          <w:tab/>
        </w:r>
        <w:r w:rsidRPr="001B3F6B">
          <w:rPr>
            <w:rStyle w:val="Hyperlink"/>
          </w:rPr>
          <w:t>Geldigheid van kenmerken</w:t>
        </w:r>
        <w:r>
          <w:rPr>
            <w:webHidden/>
          </w:rPr>
          <w:tab/>
        </w:r>
        <w:r>
          <w:rPr>
            <w:webHidden/>
          </w:rPr>
          <w:fldChar w:fldCharType="begin"/>
        </w:r>
        <w:r>
          <w:rPr>
            <w:webHidden/>
          </w:rPr>
          <w:instrText xml:space="preserve"> PAGEREF _Toc100665688 \h </w:instrText>
        </w:r>
        <w:r>
          <w:rPr>
            <w:webHidden/>
          </w:rPr>
        </w:r>
        <w:r>
          <w:rPr>
            <w:webHidden/>
          </w:rPr>
          <w:fldChar w:fldCharType="separate"/>
        </w:r>
        <w:r w:rsidR="003A6F5C">
          <w:rPr>
            <w:webHidden/>
          </w:rPr>
          <w:t>11</w:t>
        </w:r>
        <w:r>
          <w:rPr>
            <w:webHidden/>
          </w:rPr>
          <w:fldChar w:fldCharType="end"/>
        </w:r>
      </w:hyperlink>
    </w:p>
    <w:p w14:paraId="1D1FAA56" w14:textId="2B4F95EA" w:rsidR="00E5243E" w:rsidRDefault="00E5243E">
      <w:pPr>
        <w:pStyle w:val="TOC2"/>
        <w:rPr>
          <w:rFonts w:asciiTheme="minorHAnsi" w:eastAsiaTheme="minorEastAsia" w:hAnsiTheme="minorHAnsi" w:cstheme="minorBidi"/>
          <w:iCs w:val="0"/>
          <w:noProof/>
          <w:sz w:val="22"/>
          <w:szCs w:val="22"/>
          <w:lang w:eastAsia="nl-NL"/>
        </w:rPr>
      </w:pPr>
      <w:hyperlink w:anchor="_Toc100665689" w:history="1">
        <w:r w:rsidRPr="001B3F6B">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szCs w:val="22"/>
            <w:lang w:eastAsia="nl-NL"/>
          </w:rPr>
          <w:tab/>
        </w:r>
        <w:r w:rsidRPr="001B3F6B">
          <w:rPr>
            <w:rStyle w:val="Hyperlink"/>
            <w:noProof/>
          </w:rPr>
          <w:t>XS Gebruiker</w:t>
        </w:r>
        <w:r>
          <w:rPr>
            <w:noProof/>
            <w:webHidden/>
          </w:rPr>
          <w:tab/>
        </w:r>
        <w:r>
          <w:rPr>
            <w:noProof/>
            <w:webHidden/>
          </w:rPr>
          <w:fldChar w:fldCharType="begin"/>
        </w:r>
        <w:r>
          <w:rPr>
            <w:noProof/>
            <w:webHidden/>
          </w:rPr>
          <w:instrText xml:space="preserve"> PAGEREF _Toc100665689 \h </w:instrText>
        </w:r>
        <w:r>
          <w:rPr>
            <w:noProof/>
            <w:webHidden/>
          </w:rPr>
        </w:r>
        <w:r>
          <w:rPr>
            <w:noProof/>
            <w:webHidden/>
          </w:rPr>
          <w:fldChar w:fldCharType="separate"/>
        </w:r>
        <w:r w:rsidR="003A6F5C">
          <w:rPr>
            <w:noProof/>
            <w:webHidden/>
          </w:rPr>
          <w:t>12</w:t>
        </w:r>
        <w:r>
          <w:rPr>
            <w:noProof/>
            <w:webHidden/>
          </w:rPr>
          <w:fldChar w:fldCharType="end"/>
        </w:r>
      </w:hyperlink>
    </w:p>
    <w:p w14:paraId="62D65C9D" w14:textId="0489841F"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90" w:history="1">
        <w:r w:rsidRPr="001B3F6B">
          <w:rPr>
            <w:rStyle w:val="Hyperlink"/>
          </w:rPr>
          <w:t>2.2.1</w:t>
        </w:r>
        <w:r>
          <w:rPr>
            <w:rFonts w:asciiTheme="minorHAnsi" w:eastAsiaTheme="minorEastAsia" w:hAnsiTheme="minorHAnsi" w:cstheme="minorBidi"/>
            <w:sz w:val="22"/>
            <w:szCs w:val="22"/>
            <w:lang w:eastAsia="nl-NL"/>
          </w:rPr>
          <w:tab/>
        </w:r>
        <w:r w:rsidRPr="001B3F6B">
          <w:rPr>
            <w:rStyle w:val="Hyperlink"/>
          </w:rPr>
          <w:t>Sessie meldingen</w:t>
        </w:r>
        <w:r>
          <w:rPr>
            <w:webHidden/>
          </w:rPr>
          <w:tab/>
        </w:r>
        <w:r>
          <w:rPr>
            <w:webHidden/>
          </w:rPr>
          <w:fldChar w:fldCharType="begin"/>
        </w:r>
        <w:r>
          <w:rPr>
            <w:webHidden/>
          </w:rPr>
          <w:instrText xml:space="preserve"> PAGEREF _Toc100665690 \h </w:instrText>
        </w:r>
        <w:r>
          <w:rPr>
            <w:webHidden/>
          </w:rPr>
        </w:r>
        <w:r>
          <w:rPr>
            <w:webHidden/>
          </w:rPr>
          <w:fldChar w:fldCharType="separate"/>
        </w:r>
        <w:r w:rsidR="003A6F5C">
          <w:rPr>
            <w:webHidden/>
          </w:rPr>
          <w:t>12</w:t>
        </w:r>
        <w:r>
          <w:rPr>
            <w:webHidden/>
          </w:rPr>
          <w:fldChar w:fldCharType="end"/>
        </w:r>
      </w:hyperlink>
    </w:p>
    <w:p w14:paraId="54ABD5CA" w14:textId="16AD97EE"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91" w:history="1">
        <w:r w:rsidRPr="001B3F6B">
          <w:rPr>
            <w:rStyle w:val="Hyperlink"/>
          </w:rPr>
          <w:t>2.2.2</w:t>
        </w:r>
        <w:r>
          <w:rPr>
            <w:rFonts w:asciiTheme="minorHAnsi" w:eastAsiaTheme="minorEastAsia" w:hAnsiTheme="minorHAnsi" w:cstheme="minorBidi"/>
            <w:sz w:val="22"/>
            <w:szCs w:val="22"/>
            <w:lang w:eastAsia="nl-NL"/>
          </w:rPr>
          <w:tab/>
        </w:r>
        <w:r w:rsidRPr="001B3F6B">
          <w:rPr>
            <w:rStyle w:val="Hyperlink"/>
          </w:rPr>
          <w:t>Veilig communiceren - verbeteringen aan werknemer-deelnemers</w:t>
        </w:r>
        <w:r>
          <w:rPr>
            <w:webHidden/>
          </w:rPr>
          <w:tab/>
        </w:r>
        <w:r>
          <w:rPr>
            <w:webHidden/>
          </w:rPr>
          <w:fldChar w:fldCharType="begin"/>
        </w:r>
        <w:r>
          <w:rPr>
            <w:webHidden/>
          </w:rPr>
          <w:instrText xml:space="preserve"> PAGEREF _Toc100665691 \h </w:instrText>
        </w:r>
        <w:r>
          <w:rPr>
            <w:webHidden/>
          </w:rPr>
        </w:r>
        <w:r>
          <w:rPr>
            <w:webHidden/>
          </w:rPr>
          <w:fldChar w:fldCharType="separate"/>
        </w:r>
        <w:r w:rsidR="003A6F5C">
          <w:rPr>
            <w:webHidden/>
          </w:rPr>
          <w:t>14</w:t>
        </w:r>
        <w:r>
          <w:rPr>
            <w:webHidden/>
          </w:rPr>
          <w:fldChar w:fldCharType="end"/>
        </w:r>
      </w:hyperlink>
    </w:p>
    <w:p w14:paraId="5F358FA8" w14:textId="495FC079" w:rsidR="00E5243E" w:rsidRDefault="00E5243E">
      <w:pPr>
        <w:pStyle w:val="TOC2"/>
        <w:rPr>
          <w:rFonts w:asciiTheme="minorHAnsi" w:eastAsiaTheme="minorEastAsia" w:hAnsiTheme="minorHAnsi" w:cstheme="minorBidi"/>
          <w:iCs w:val="0"/>
          <w:noProof/>
          <w:sz w:val="22"/>
          <w:szCs w:val="22"/>
          <w:lang w:eastAsia="nl-NL"/>
        </w:rPr>
      </w:pPr>
      <w:hyperlink w:anchor="_Toc100665692" w:history="1">
        <w:r w:rsidRPr="001B3F6B">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iCs w:val="0"/>
            <w:noProof/>
            <w:sz w:val="22"/>
            <w:szCs w:val="22"/>
            <w:lang w:eastAsia="nl-NL"/>
          </w:rPr>
          <w:tab/>
        </w:r>
        <w:r w:rsidRPr="001B3F6B">
          <w:rPr>
            <w:rStyle w:val="Hyperlink"/>
            <w:noProof/>
          </w:rPr>
          <w:t>Rapportages</w:t>
        </w:r>
        <w:r>
          <w:rPr>
            <w:noProof/>
            <w:webHidden/>
          </w:rPr>
          <w:tab/>
        </w:r>
        <w:r>
          <w:rPr>
            <w:noProof/>
            <w:webHidden/>
          </w:rPr>
          <w:fldChar w:fldCharType="begin"/>
        </w:r>
        <w:r>
          <w:rPr>
            <w:noProof/>
            <w:webHidden/>
          </w:rPr>
          <w:instrText xml:space="preserve"> PAGEREF _Toc100665692 \h </w:instrText>
        </w:r>
        <w:r>
          <w:rPr>
            <w:noProof/>
            <w:webHidden/>
          </w:rPr>
        </w:r>
        <w:r>
          <w:rPr>
            <w:noProof/>
            <w:webHidden/>
          </w:rPr>
          <w:fldChar w:fldCharType="separate"/>
        </w:r>
        <w:r w:rsidR="003A6F5C">
          <w:rPr>
            <w:noProof/>
            <w:webHidden/>
          </w:rPr>
          <w:t>15</w:t>
        </w:r>
        <w:r>
          <w:rPr>
            <w:noProof/>
            <w:webHidden/>
          </w:rPr>
          <w:fldChar w:fldCharType="end"/>
        </w:r>
      </w:hyperlink>
    </w:p>
    <w:p w14:paraId="24D501BD" w14:textId="19B0C8E6"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93" w:history="1">
        <w:r w:rsidRPr="001B3F6B">
          <w:rPr>
            <w:rStyle w:val="Hyperlink"/>
          </w:rPr>
          <w:t>2.3.1</w:t>
        </w:r>
        <w:r>
          <w:rPr>
            <w:rFonts w:asciiTheme="minorHAnsi" w:eastAsiaTheme="minorEastAsia" w:hAnsiTheme="minorHAnsi" w:cstheme="minorBidi"/>
            <w:sz w:val="22"/>
            <w:szCs w:val="22"/>
            <w:lang w:eastAsia="nl-NL"/>
          </w:rPr>
          <w:tab/>
        </w:r>
        <w:r w:rsidRPr="001B3F6B">
          <w:rPr>
            <w:rStyle w:val="Hyperlink"/>
          </w:rPr>
          <w:t>Nieuwe autorisatie: mag beheerdersrapporten inzien zonder werknemerautorisatie</w:t>
        </w:r>
        <w:r>
          <w:rPr>
            <w:webHidden/>
          </w:rPr>
          <w:tab/>
        </w:r>
        <w:r>
          <w:rPr>
            <w:webHidden/>
          </w:rPr>
          <w:fldChar w:fldCharType="begin"/>
        </w:r>
        <w:r>
          <w:rPr>
            <w:webHidden/>
          </w:rPr>
          <w:instrText xml:space="preserve"> PAGEREF _Toc100665693 \h </w:instrText>
        </w:r>
        <w:r>
          <w:rPr>
            <w:webHidden/>
          </w:rPr>
        </w:r>
        <w:r>
          <w:rPr>
            <w:webHidden/>
          </w:rPr>
          <w:fldChar w:fldCharType="separate"/>
        </w:r>
        <w:r w:rsidR="003A6F5C">
          <w:rPr>
            <w:webHidden/>
          </w:rPr>
          <w:t>15</w:t>
        </w:r>
        <w:r>
          <w:rPr>
            <w:webHidden/>
          </w:rPr>
          <w:fldChar w:fldCharType="end"/>
        </w:r>
      </w:hyperlink>
    </w:p>
    <w:p w14:paraId="1AB0841B" w14:textId="651893C8"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94" w:history="1">
        <w:r w:rsidRPr="001B3F6B">
          <w:rPr>
            <w:rStyle w:val="Hyperlink"/>
          </w:rPr>
          <w:t>2.3.2</w:t>
        </w:r>
        <w:r>
          <w:rPr>
            <w:rFonts w:asciiTheme="minorHAnsi" w:eastAsiaTheme="minorEastAsia" w:hAnsiTheme="minorHAnsi" w:cstheme="minorBidi"/>
            <w:sz w:val="22"/>
            <w:szCs w:val="22"/>
            <w:lang w:eastAsia="nl-NL"/>
          </w:rPr>
          <w:tab/>
        </w:r>
        <w:r w:rsidRPr="001B3F6B">
          <w:rPr>
            <w:rStyle w:val="Hyperlink"/>
          </w:rPr>
          <w:t>Nieuw rapport: Takenoverzicht met formuliervelden</w:t>
        </w:r>
        <w:r>
          <w:rPr>
            <w:webHidden/>
          </w:rPr>
          <w:tab/>
        </w:r>
        <w:r>
          <w:rPr>
            <w:webHidden/>
          </w:rPr>
          <w:fldChar w:fldCharType="begin"/>
        </w:r>
        <w:r>
          <w:rPr>
            <w:webHidden/>
          </w:rPr>
          <w:instrText xml:space="preserve"> PAGEREF _Toc100665694 \h </w:instrText>
        </w:r>
        <w:r>
          <w:rPr>
            <w:webHidden/>
          </w:rPr>
        </w:r>
        <w:r>
          <w:rPr>
            <w:webHidden/>
          </w:rPr>
          <w:fldChar w:fldCharType="separate"/>
        </w:r>
        <w:r w:rsidR="003A6F5C">
          <w:rPr>
            <w:webHidden/>
          </w:rPr>
          <w:t>15</w:t>
        </w:r>
        <w:r>
          <w:rPr>
            <w:webHidden/>
          </w:rPr>
          <w:fldChar w:fldCharType="end"/>
        </w:r>
      </w:hyperlink>
    </w:p>
    <w:p w14:paraId="00C8CE7D" w14:textId="07F44012"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95" w:history="1">
        <w:r w:rsidRPr="001B3F6B">
          <w:rPr>
            <w:rStyle w:val="Hyperlink"/>
          </w:rPr>
          <w:t>2.3.3</w:t>
        </w:r>
        <w:r>
          <w:rPr>
            <w:rFonts w:asciiTheme="minorHAnsi" w:eastAsiaTheme="minorEastAsia" w:hAnsiTheme="minorHAnsi" w:cstheme="minorBidi"/>
            <w:sz w:val="22"/>
            <w:szCs w:val="22"/>
            <w:lang w:eastAsia="nl-NL"/>
          </w:rPr>
          <w:tab/>
        </w:r>
        <w:r w:rsidRPr="001B3F6B">
          <w:rPr>
            <w:rStyle w:val="Hyperlink"/>
          </w:rPr>
          <w:t>Nieuw rapport: loggegevens per werknemer</w:t>
        </w:r>
        <w:r>
          <w:rPr>
            <w:webHidden/>
          </w:rPr>
          <w:tab/>
        </w:r>
        <w:r>
          <w:rPr>
            <w:webHidden/>
          </w:rPr>
          <w:fldChar w:fldCharType="begin"/>
        </w:r>
        <w:r>
          <w:rPr>
            <w:webHidden/>
          </w:rPr>
          <w:instrText xml:space="preserve"> PAGEREF _Toc100665695 \h </w:instrText>
        </w:r>
        <w:r>
          <w:rPr>
            <w:webHidden/>
          </w:rPr>
        </w:r>
        <w:r>
          <w:rPr>
            <w:webHidden/>
          </w:rPr>
          <w:fldChar w:fldCharType="separate"/>
        </w:r>
        <w:r w:rsidR="003A6F5C">
          <w:rPr>
            <w:webHidden/>
          </w:rPr>
          <w:t>15</w:t>
        </w:r>
        <w:r>
          <w:rPr>
            <w:webHidden/>
          </w:rPr>
          <w:fldChar w:fldCharType="end"/>
        </w:r>
      </w:hyperlink>
    </w:p>
    <w:p w14:paraId="32A63A3F" w14:textId="09544A33" w:rsidR="00E5243E" w:rsidRDefault="00E5243E">
      <w:pPr>
        <w:pStyle w:val="TOC1"/>
        <w:rPr>
          <w:rFonts w:asciiTheme="minorHAnsi" w:eastAsiaTheme="minorEastAsia" w:hAnsiTheme="minorHAnsi" w:cstheme="minorBidi"/>
          <w:bCs w:val="0"/>
          <w:caps w:val="0"/>
          <w:sz w:val="22"/>
          <w:szCs w:val="22"/>
          <w:lang w:eastAsia="nl-NL"/>
        </w:rPr>
      </w:pPr>
      <w:hyperlink w:anchor="_Toc100665696" w:history="1">
        <w:r w:rsidRPr="001B3F6B">
          <w:rPr>
            <w:rStyle w:val="Hyperlink"/>
          </w:rPr>
          <w:t>3</w:t>
        </w:r>
        <w:r>
          <w:rPr>
            <w:rFonts w:asciiTheme="minorHAnsi" w:eastAsiaTheme="minorEastAsia" w:hAnsiTheme="minorHAnsi" w:cstheme="minorBidi"/>
            <w:bCs w:val="0"/>
            <w:caps w:val="0"/>
            <w:sz w:val="22"/>
            <w:szCs w:val="22"/>
            <w:lang w:eastAsia="nl-NL"/>
          </w:rPr>
          <w:tab/>
        </w:r>
        <w:r w:rsidRPr="001B3F6B">
          <w:rPr>
            <w:rStyle w:val="Hyperlink"/>
          </w:rPr>
          <w:t>Modules</w:t>
        </w:r>
        <w:r>
          <w:rPr>
            <w:webHidden/>
          </w:rPr>
          <w:tab/>
        </w:r>
        <w:r>
          <w:rPr>
            <w:webHidden/>
          </w:rPr>
          <w:fldChar w:fldCharType="begin"/>
        </w:r>
        <w:r>
          <w:rPr>
            <w:webHidden/>
          </w:rPr>
          <w:instrText xml:space="preserve"> PAGEREF _Toc100665696 \h </w:instrText>
        </w:r>
        <w:r>
          <w:rPr>
            <w:webHidden/>
          </w:rPr>
        </w:r>
        <w:r>
          <w:rPr>
            <w:webHidden/>
          </w:rPr>
          <w:fldChar w:fldCharType="separate"/>
        </w:r>
        <w:r w:rsidR="003A6F5C">
          <w:rPr>
            <w:webHidden/>
          </w:rPr>
          <w:t>16</w:t>
        </w:r>
        <w:r>
          <w:rPr>
            <w:webHidden/>
          </w:rPr>
          <w:fldChar w:fldCharType="end"/>
        </w:r>
      </w:hyperlink>
    </w:p>
    <w:p w14:paraId="2E155C81" w14:textId="3B483EEA" w:rsidR="00E5243E" w:rsidRDefault="00E5243E">
      <w:pPr>
        <w:pStyle w:val="TOC2"/>
        <w:rPr>
          <w:rFonts w:asciiTheme="minorHAnsi" w:eastAsiaTheme="minorEastAsia" w:hAnsiTheme="minorHAnsi" w:cstheme="minorBidi"/>
          <w:iCs w:val="0"/>
          <w:noProof/>
          <w:sz w:val="22"/>
          <w:szCs w:val="22"/>
          <w:lang w:eastAsia="nl-NL"/>
        </w:rPr>
      </w:pPr>
      <w:hyperlink w:anchor="_Toc100665697" w:history="1">
        <w:r w:rsidRPr="001B3F6B">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lang w:eastAsia="nl-NL"/>
          </w:rPr>
          <w:tab/>
        </w:r>
        <w:r w:rsidRPr="001B3F6B">
          <w:rPr>
            <w:rStyle w:val="Hyperlink"/>
            <w:noProof/>
          </w:rPr>
          <w:t>Medisch dossier</w:t>
        </w:r>
        <w:r>
          <w:rPr>
            <w:noProof/>
            <w:webHidden/>
          </w:rPr>
          <w:tab/>
        </w:r>
        <w:r>
          <w:rPr>
            <w:noProof/>
            <w:webHidden/>
          </w:rPr>
          <w:fldChar w:fldCharType="begin"/>
        </w:r>
        <w:r>
          <w:rPr>
            <w:noProof/>
            <w:webHidden/>
          </w:rPr>
          <w:instrText xml:space="preserve"> PAGEREF _Toc100665697 \h </w:instrText>
        </w:r>
        <w:r>
          <w:rPr>
            <w:noProof/>
            <w:webHidden/>
          </w:rPr>
        </w:r>
        <w:r>
          <w:rPr>
            <w:noProof/>
            <w:webHidden/>
          </w:rPr>
          <w:fldChar w:fldCharType="separate"/>
        </w:r>
        <w:r w:rsidR="003A6F5C">
          <w:rPr>
            <w:noProof/>
            <w:webHidden/>
          </w:rPr>
          <w:t>16</w:t>
        </w:r>
        <w:r>
          <w:rPr>
            <w:noProof/>
            <w:webHidden/>
          </w:rPr>
          <w:fldChar w:fldCharType="end"/>
        </w:r>
      </w:hyperlink>
    </w:p>
    <w:p w14:paraId="048A8923" w14:textId="3A602E10"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98" w:history="1">
        <w:r w:rsidRPr="001B3F6B">
          <w:rPr>
            <w:rStyle w:val="Hyperlink"/>
          </w:rPr>
          <w:t>3.1.1</w:t>
        </w:r>
        <w:r>
          <w:rPr>
            <w:rFonts w:asciiTheme="minorHAnsi" w:eastAsiaTheme="minorEastAsia" w:hAnsiTheme="minorHAnsi" w:cstheme="minorBidi"/>
            <w:sz w:val="22"/>
            <w:szCs w:val="22"/>
            <w:lang w:eastAsia="nl-NL"/>
          </w:rPr>
          <w:tab/>
        </w:r>
        <w:r w:rsidRPr="001B3F6B">
          <w:rPr>
            <w:rStyle w:val="Hyperlink"/>
          </w:rPr>
          <w:t>Nieuwe triggervoorwaarde: wisselend AO-percentage</w:t>
        </w:r>
        <w:r>
          <w:rPr>
            <w:webHidden/>
          </w:rPr>
          <w:tab/>
        </w:r>
        <w:r>
          <w:rPr>
            <w:webHidden/>
          </w:rPr>
          <w:fldChar w:fldCharType="begin"/>
        </w:r>
        <w:r>
          <w:rPr>
            <w:webHidden/>
          </w:rPr>
          <w:instrText xml:space="preserve"> PAGEREF _Toc100665698 \h </w:instrText>
        </w:r>
        <w:r>
          <w:rPr>
            <w:webHidden/>
          </w:rPr>
        </w:r>
        <w:r>
          <w:rPr>
            <w:webHidden/>
          </w:rPr>
          <w:fldChar w:fldCharType="separate"/>
        </w:r>
        <w:r w:rsidR="003A6F5C">
          <w:rPr>
            <w:webHidden/>
          </w:rPr>
          <w:t>16</w:t>
        </w:r>
        <w:r>
          <w:rPr>
            <w:webHidden/>
          </w:rPr>
          <w:fldChar w:fldCharType="end"/>
        </w:r>
      </w:hyperlink>
    </w:p>
    <w:p w14:paraId="51BBAB63" w14:textId="59A6DA51"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699" w:history="1">
        <w:r w:rsidRPr="001B3F6B">
          <w:rPr>
            <w:rStyle w:val="Hyperlink"/>
          </w:rPr>
          <w:t>3.1.2</w:t>
        </w:r>
        <w:r>
          <w:rPr>
            <w:rFonts w:asciiTheme="minorHAnsi" w:eastAsiaTheme="minorEastAsia" w:hAnsiTheme="minorHAnsi" w:cstheme="minorBidi"/>
            <w:sz w:val="22"/>
            <w:szCs w:val="22"/>
            <w:lang w:eastAsia="nl-NL"/>
          </w:rPr>
          <w:tab/>
        </w:r>
        <w:r w:rsidRPr="001B3F6B">
          <w:rPr>
            <w:rStyle w:val="Hyperlink"/>
          </w:rPr>
          <w:t>Nieuwe triggervoorwaarde: Is ziek binnen X maanden na start dienstverband</w:t>
        </w:r>
        <w:r>
          <w:rPr>
            <w:webHidden/>
          </w:rPr>
          <w:tab/>
        </w:r>
        <w:r>
          <w:rPr>
            <w:webHidden/>
          </w:rPr>
          <w:fldChar w:fldCharType="begin"/>
        </w:r>
        <w:r>
          <w:rPr>
            <w:webHidden/>
          </w:rPr>
          <w:instrText xml:space="preserve"> PAGEREF _Toc100665699 \h </w:instrText>
        </w:r>
        <w:r>
          <w:rPr>
            <w:webHidden/>
          </w:rPr>
        </w:r>
        <w:r>
          <w:rPr>
            <w:webHidden/>
          </w:rPr>
          <w:fldChar w:fldCharType="separate"/>
        </w:r>
        <w:r w:rsidR="003A6F5C">
          <w:rPr>
            <w:webHidden/>
          </w:rPr>
          <w:t>17</w:t>
        </w:r>
        <w:r>
          <w:rPr>
            <w:webHidden/>
          </w:rPr>
          <w:fldChar w:fldCharType="end"/>
        </w:r>
      </w:hyperlink>
    </w:p>
    <w:p w14:paraId="27AAE8D8" w14:textId="63DC9C28" w:rsidR="00E5243E" w:rsidRDefault="00E5243E">
      <w:pPr>
        <w:pStyle w:val="TOC2"/>
        <w:rPr>
          <w:rFonts w:asciiTheme="minorHAnsi" w:eastAsiaTheme="minorEastAsia" w:hAnsiTheme="minorHAnsi" w:cstheme="minorBidi"/>
          <w:iCs w:val="0"/>
          <w:noProof/>
          <w:sz w:val="22"/>
          <w:szCs w:val="22"/>
          <w:lang w:eastAsia="nl-NL"/>
        </w:rPr>
      </w:pPr>
      <w:hyperlink w:anchor="_Toc100665700" w:history="1">
        <w:r w:rsidRPr="001B3F6B">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lang w:eastAsia="nl-NL"/>
          </w:rPr>
          <w:tab/>
        </w:r>
        <w:r w:rsidRPr="001B3F6B">
          <w:rPr>
            <w:rStyle w:val="Hyperlink"/>
            <w:noProof/>
          </w:rPr>
          <w:t>Contractmanagement</w:t>
        </w:r>
        <w:r>
          <w:rPr>
            <w:noProof/>
            <w:webHidden/>
          </w:rPr>
          <w:tab/>
        </w:r>
        <w:r>
          <w:rPr>
            <w:noProof/>
            <w:webHidden/>
          </w:rPr>
          <w:fldChar w:fldCharType="begin"/>
        </w:r>
        <w:r>
          <w:rPr>
            <w:noProof/>
            <w:webHidden/>
          </w:rPr>
          <w:instrText xml:space="preserve"> PAGEREF _Toc100665700 \h </w:instrText>
        </w:r>
        <w:r>
          <w:rPr>
            <w:noProof/>
            <w:webHidden/>
          </w:rPr>
        </w:r>
        <w:r>
          <w:rPr>
            <w:noProof/>
            <w:webHidden/>
          </w:rPr>
          <w:fldChar w:fldCharType="separate"/>
        </w:r>
        <w:r w:rsidR="003A6F5C">
          <w:rPr>
            <w:noProof/>
            <w:webHidden/>
          </w:rPr>
          <w:t>17</w:t>
        </w:r>
        <w:r>
          <w:rPr>
            <w:noProof/>
            <w:webHidden/>
          </w:rPr>
          <w:fldChar w:fldCharType="end"/>
        </w:r>
      </w:hyperlink>
    </w:p>
    <w:p w14:paraId="62B3699A" w14:textId="68A53F56"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01" w:history="1">
        <w:r w:rsidRPr="001B3F6B">
          <w:rPr>
            <w:rStyle w:val="Hyperlink"/>
          </w:rPr>
          <w:t>3.2.1</w:t>
        </w:r>
        <w:r>
          <w:rPr>
            <w:rFonts w:asciiTheme="minorHAnsi" w:eastAsiaTheme="minorEastAsia" w:hAnsiTheme="minorHAnsi" w:cstheme="minorBidi"/>
            <w:sz w:val="22"/>
            <w:szCs w:val="22"/>
            <w:lang w:eastAsia="nl-NL"/>
          </w:rPr>
          <w:tab/>
        </w:r>
        <w:r w:rsidRPr="001B3F6B">
          <w:rPr>
            <w:rStyle w:val="Hyperlink"/>
          </w:rPr>
          <w:t>Blokkeren van tijd schrijven op gesloten trajecten</w:t>
        </w:r>
        <w:r>
          <w:rPr>
            <w:webHidden/>
          </w:rPr>
          <w:tab/>
        </w:r>
        <w:r>
          <w:rPr>
            <w:webHidden/>
          </w:rPr>
          <w:fldChar w:fldCharType="begin"/>
        </w:r>
        <w:r>
          <w:rPr>
            <w:webHidden/>
          </w:rPr>
          <w:instrText xml:space="preserve"> PAGEREF _Toc100665701 \h </w:instrText>
        </w:r>
        <w:r>
          <w:rPr>
            <w:webHidden/>
          </w:rPr>
        </w:r>
        <w:r>
          <w:rPr>
            <w:webHidden/>
          </w:rPr>
          <w:fldChar w:fldCharType="separate"/>
        </w:r>
        <w:r w:rsidR="003A6F5C">
          <w:rPr>
            <w:webHidden/>
          </w:rPr>
          <w:t>17</w:t>
        </w:r>
        <w:r>
          <w:rPr>
            <w:webHidden/>
          </w:rPr>
          <w:fldChar w:fldCharType="end"/>
        </w:r>
      </w:hyperlink>
    </w:p>
    <w:p w14:paraId="17E72F8F" w14:textId="7350EDEA" w:rsidR="00E5243E" w:rsidRDefault="00E5243E">
      <w:pPr>
        <w:pStyle w:val="TOC2"/>
        <w:rPr>
          <w:rFonts w:asciiTheme="minorHAnsi" w:eastAsiaTheme="minorEastAsia" w:hAnsiTheme="minorHAnsi" w:cstheme="minorBidi"/>
          <w:iCs w:val="0"/>
          <w:noProof/>
          <w:sz w:val="22"/>
          <w:szCs w:val="22"/>
          <w:lang w:eastAsia="nl-NL"/>
        </w:rPr>
      </w:pPr>
      <w:hyperlink w:anchor="_Toc100665702" w:history="1">
        <w:r w:rsidRPr="001B3F6B">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szCs w:val="22"/>
            <w:lang w:eastAsia="nl-NL"/>
          </w:rPr>
          <w:tab/>
        </w:r>
        <w:r w:rsidRPr="001B3F6B">
          <w:rPr>
            <w:rStyle w:val="Hyperlink"/>
            <w:noProof/>
          </w:rPr>
          <w:t>Financial control</w:t>
        </w:r>
        <w:r>
          <w:rPr>
            <w:noProof/>
            <w:webHidden/>
          </w:rPr>
          <w:tab/>
        </w:r>
        <w:r>
          <w:rPr>
            <w:noProof/>
            <w:webHidden/>
          </w:rPr>
          <w:fldChar w:fldCharType="begin"/>
        </w:r>
        <w:r>
          <w:rPr>
            <w:noProof/>
            <w:webHidden/>
          </w:rPr>
          <w:instrText xml:space="preserve"> PAGEREF _Toc100665702 \h </w:instrText>
        </w:r>
        <w:r>
          <w:rPr>
            <w:noProof/>
            <w:webHidden/>
          </w:rPr>
        </w:r>
        <w:r>
          <w:rPr>
            <w:noProof/>
            <w:webHidden/>
          </w:rPr>
          <w:fldChar w:fldCharType="separate"/>
        </w:r>
        <w:r w:rsidR="003A6F5C">
          <w:rPr>
            <w:noProof/>
            <w:webHidden/>
          </w:rPr>
          <w:t>18</w:t>
        </w:r>
        <w:r>
          <w:rPr>
            <w:noProof/>
            <w:webHidden/>
          </w:rPr>
          <w:fldChar w:fldCharType="end"/>
        </w:r>
      </w:hyperlink>
    </w:p>
    <w:p w14:paraId="1B184908" w14:textId="385B04F9"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03" w:history="1">
        <w:r w:rsidRPr="001B3F6B">
          <w:rPr>
            <w:rStyle w:val="Hyperlink"/>
          </w:rPr>
          <w:t>3.3.1</w:t>
        </w:r>
        <w:r>
          <w:rPr>
            <w:rFonts w:asciiTheme="minorHAnsi" w:eastAsiaTheme="minorEastAsia" w:hAnsiTheme="minorHAnsi" w:cstheme="minorBidi"/>
            <w:sz w:val="22"/>
            <w:szCs w:val="22"/>
            <w:lang w:eastAsia="nl-NL"/>
          </w:rPr>
          <w:tab/>
        </w:r>
        <w:r w:rsidRPr="001B3F6B">
          <w:rPr>
            <w:rStyle w:val="Hyperlink"/>
          </w:rPr>
          <w:t>Datumvalidatie op vergoedingstype ‘Voorschot verstrekken’</w:t>
        </w:r>
        <w:r>
          <w:rPr>
            <w:webHidden/>
          </w:rPr>
          <w:tab/>
        </w:r>
        <w:r>
          <w:rPr>
            <w:webHidden/>
          </w:rPr>
          <w:fldChar w:fldCharType="begin"/>
        </w:r>
        <w:r>
          <w:rPr>
            <w:webHidden/>
          </w:rPr>
          <w:instrText xml:space="preserve"> PAGEREF _Toc100665703 \h </w:instrText>
        </w:r>
        <w:r>
          <w:rPr>
            <w:webHidden/>
          </w:rPr>
        </w:r>
        <w:r>
          <w:rPr>
            <w:webHidden/>
          </w:rPr>
          <w:fldChar w:fldCharType="separate"/>
        </w:r>
        <w:r w:rsidR="003A6F5C">
          <w:rPr>
            <w:webHidden/>
          </w:rPr>
          <w:t>18</w:t>
        </w:r>
        <w:r>
          <w:rPr>
            <w:webHidden/>
          </w:rPr>
          <w:fldChar w:fldCharType="end"/>
        </w:r>
      </w:hyperlink>
    </w:p>
    <w:p w14:paraId="0DB687B5" w14:textId="58BEB766" w:rsidR="00E5243E" w:rsidRDefault="00E5243E">
      <w:pPr>
        <w:pStyle w:val="TOC2"/>
        <w:rPr>
          <w:rFonts w:asciiTheme="minorHAnsi" w:eastAsiaTheme="minorEastAsia" w:hAnsiTheme="minorHAnsi" w:cstheme="minorBidi"/>
          <w:iCs w:val="0"/>
          <w:noProof/>
          <w:sz w:val="22"/>
          <w:szCs w:val="22"/>
          <w:lang w:eastAsia="nl-NL"/>
        </w:rPr>
      </w:pPr>
      <w:hyperlink w:anchor="_Toc100665704" w:history="1">
        <w:r w:rsidRPr="001B3F6B">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iCs w:val="0"/>
            <w:noProof/>
            <w:sz w:val="22"/>
            <w:szCs w:val="22"/>
            <w:lang w:eastAsia="nl-NL"/>
          </w:rPr>
          <w:tab/>
        </w:r>
        <w:r w:rsidRPr="001B3F6B">
          <w:rPr>
            <w:rStyle w:val="Hyperlink"/>
            <w:noProof/>
          </w:rPr>
          <w:t>Polisregistratie</w:t>
        </w:r>
        <w:r>
          <w:rPr>
            <w:noProof/>
            <w:webHidden/>
          </w:rPr>
          <w:tab/>
        </w:r>
        <w:r>
          <w:rPr>
            <w:noProof/>
            <w:webHidden/>
          </w:rPr>
          <w:fldChar w:fldCharType="begin"/>
        </w:r>
        <w:r>
          <w:rPr>
            <w:noProof/>
            <w:webHidden/>
          </w:rPr>
          <w:instrText xml:space="preserve"> PAGEREF _Toc100665704 \h </w:instrText>
        </w:r>
        <w:r>
          <w:rPr>
            <w:noProof/>
            <w:webHidden/>
          </w:rPr>
        </w:r>
        <w:r>
          <w:rPr>
            <w:noProof/>
            <w:webHidden/>
          </w:rPr>
          <w:fldChar w:fldCharType="separate"/>
        </w:r>
        <w:r w:rsidR="003A6F5C">
          <w:rPr>
            <w:noProof/>
            <w:webHidden/>
          </w:rPr>
          <w:t>18</w:t>
        </w:r>
        <w:r>
          <w:rPr>
            <w:noProof/>
            <w:webHidden/>
          </w:rPr>
          <w:fldChar w:fldCharType="end"/>
        </w:r>
      </w:hyperlink>
    </w:p>
    <w:p w14:paraId="2E80EF64" w14:textId="28A4C553"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05" w:history="1">
        <w:r w:rsidRPr="001B3F6B">
          <w:rPr>
            <w:rStyle w:val="Hyperlink"/>
          </w:rPr>
          <w:t>3.4.1</w:t>
        </w:r>
        <w:r>
          <w:rPr>
            <w:rFonts w:asciiTheme="minorHAnsi" w:eastAsiaTheme="minorEastAsia" w:hAnsiTheme="minorHAnsi" w:cstheme="minorBidi"/>
            <w:sz w:val="22"/>
            <w:szCs w:val="22"/>
            <w:lang w:eastAsia="nl-NL"/>
          </w:rPr>
          <w:tab/>
        </w:r>
        <w:r w:rsidRPr="001B3F6B">
          <w:rPr>
            <w:rStyle w:val="Hyperlink"/>
          </w:rPr>
          <w:t>Nieuwe triggergebeurtenissen voor royementen</w:t>
        </w:r>
        <w:r>
          <w:rPr>
            <w:webHidden/>
          </w:rPr>
          <w:tab/>
        </w:r>
        <w:r>
          <w:rPr>
            <w:webHidden/>
          </w:rPr>
          <w:fldChar w:fldCharType="begin"/>
        </w:r>
        <w:r>
          <w:rPr>
            <w:webHidden/>
          </w:rPr>
          <w:instrText xml:space="preserve"> PAGEREF _Toc100665705 \h </w:instrText>
        </w:r>
        <w:r>
          <w:rPr>
            <w:webHidden/>
          </w:rPr>
        </w:r>
        <w:r>
          <w:rPr>
            <w:webHidden/>
          </w:rPr>
          <w:fldChar w:fldCharType="separate"/>
        </w:r>
        <w:r w:rsidR="003A6F5C">
          <w:rPr>
            <w:webHidden/>
          </w:rPr>
          <w:t>18</w:t>
        </w:r>
        <w:r>
          <w:rPr>
            <w:webHidden/>
          </w:rPr>
          <w:fldChar w:fldCharType="end"/>
        </w:r>
      </w:hyperlink>
    </w:p>
    <w:p w14:paraId="236C917E" w14:textId="3DE5957F" w:rsidR="00E5243E" w:rsidRDefault="00E5243E">
      <w:pPr>
        <w:pStyle w:val="TOC2"/>
        <w:rPr>
          <w:rFonts w:asciiTheme="minorHAnsi" w:eastAsiaTheme="minorEastAsia" w:hAnsiTheme="minorHAnsi" w:cstheme="minorBidi"/>
          <w:iCs w:val="0"/>
          <w:noProof/>
          <w:sz w:val="22"/>
          <w:szCs w:val="22"/>
          <w:lang w:eastAsia="nl-NL"/>
        </w:rPr>
      </w:pPr>
      <w:hyperlink w:anchor="_Toc100665706" w:history="1">
        <w:r w:rsidRPr="001B3F6B">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iCs w:val="0"/>
            <w:noProof/>
            <w:sz w:val="22"/>
            <w:szCs w:val="22"/>
            <w:lang w:eastAsia="nl-NL"/>
          </w:rPr>
          <w:tab/>
        </w:r>
        <w:r w:rsidRPr="001B3F6B">
          <w:rPr>
            <w:rStyle w:val="Hyperlink"/>
            <w:noProof/>
          </w:rPr>
          <w:t>Inkomensverzekeringen</w:t>
        </w:r>
        <w:r>
          <w:rPr>
            <w:noProof/>
            <w:webHidden/>
          </w:rPr>
          <w:tab/>
        </w:r>
        <w:r>
          <w:rPr>
            <w:noProof/>
            <w:webHidden/>
          </w:rPr>
          <w:fldChar w:fldCharType="begin"/>
        </w:r>
        <w:r>
          <w:rPr>
            <w:noProof/>
            <w:webHidden/>
          </w:rPr>
          <w:instrText xml:space="preserve"> PAGEREF _Toc100665706 \h </w:instrText>
        </w:r>
        <w:r>
          <w:rPr>
            <w:noProof/>
            <w:webHidden/>
          </w:rPr>
        </w:r>
        <w:r>
          <w:rPr>
            <w:noProof/>
            <w:webHidden/>
          </w:rPr>
          <w:fldChar w:fldCharType="separate"/>
        </w:r>
        <w:r w:rsidR="003A6F5C">
          <w:rPr>
            <w:noProof/>
            <w:webHidden/>
          </w:rPr>
          <w:t>18</w:t>
        </w:r>
        <w:r>
          <w:rPr>
            <w:noProof/>
            <w:webHidden/>
          </w:rPr>
          <w:fldChar w:fldCharType="end"/>
        </w:r>
      </w:hyperlink>
    </w:p>
    <w:p w14:paraId="1716512A" w14:textId="76083020"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07" w:history="1">
        <w:r w:rsidRPr="001B3F6B">
          <w:rPr>
            <w:rStyle w:val="Hyperlink"/>
          </w:rPr>
          <w:t>3.5.1</w:t>
        </w:r>
        <w:r>
          <w:rPr>
            <w:rFonts w:asciiTheme="minorHAnsi" w:eastAsiaTheme="minorEastAsia" w:hAnsiTheme="minorHAnsi" w:cstheme="minorBidi"/>
            <w:sz w:val="22"/>
            <w:szCs w:val="22"/>
            <w:lang w:eastAsia="nl-NL"/>
          </w:rPr>
          <w:tab/>
        </w:r>
        <w:r w:rsidRPr="001B3F6B">
          <w:rPr>
            <w:rStyle w:val="Hyperlink"/>
          </w:rPr>
          <w:t>Maximaal claimbedrag bij automatisch accorderen</w:t>
        </w:r>
        <w:r>
          <w:rPr>
            <w:webHidden/>
          </w:rPr>
          <w:tab/>
        </w:r>
        <w:r>
          <w:rPr>
            <w:webHidden/>
          </w:rPr>
          <w:fldChar w:fldCharType="begin"/>
        </w:r>
        <w:r>
          <w:rPr>
            <w:webHidden/>
          </w:rPr>
          <w:instrText xml:space="preserve"> PAGEREF _Toc100665707 \h </w:instrText>
        </w:r>
        <w:r>
          <w:rPr>
            <w:webHidden/>
          </w:rPr>
        </w:r>
        <w:r>
          <w:rPr>
            <w:webHidden/>
          </w:rPr>
          <w:fldChar w:fldCharType="separate"/>
        </w:r>
        <w:r w:rsidR="003A6F5C">
          <w:rPr>
            <w:webHidden/>
          </w:rPr>
          <w:t>18</w:t>
        </w:r>
        <w:r>
          <w:rPr>
            <w:webHidden/>
          </w:rPr>
          <w:fldChar w:fldCharType="end"/>
        </w:r>
      </w:hyperlink>
    </w:p>
    <w:p w14:paraId="4E34692F" w14:textId="1B1C175A"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08" w:history="1">
        <w:r w:rsidRPr="001B3F6B">
          <w:rPr>
            <w:rStyle w:val="Hyperlink"/>
          </w:rPr>
          <w:t>3.5.2</w:t>
        </w:r>
        <w:r>
          <w:rPr>
            <w:rFonts w:asciiTheme="minorHAnsi" w:eastAsiaTheme="minorEastAsia" w:hAnsiTheme="minorHAnsi" w:cstheme="minorBidi"/>
            <w:sz w:val="22"/>
            <w:szCs w:val="22"/>
            <w:lang w:eastAsia="nl-NL"/>
          </w:rPr>
          <w:tab/>
        </w:r>
        <w:r w:rsidRPr="001B3F6B">
          <w:rPr>
            <w:rStyle w:val="Hyperlink"/>
          </w:rPr>
          <w:t>Claimscontrole overzicht t.b.v. automatisch accorderen</w:t>
        </w:r>
        <w:r>
          <w:rPr>
            <w:webHidden/>
          </w:rPr>
          <w:tab/>
        </w:r>
        <w:r>
          <w:rPr>
            <w:webHidden/>
          </w:rPr>
          <w:fldChar w:fldCharType="begin"/>
        </w:r>
        <w:r>
          <w:rPr>
            <w:webHidden/>
          </w:rPr>
          <w:instrText xml:space="preserve"> PAGEREF _Toc100665708 \h </w:instrText>
        </w:r>
        <w:r>
          <w:rPr>
            <w:webHidden/>
          </w:rPr>
        </w:r>
        <w:r>
          <w:rPr>
            <w:webHidden/>
          </w:rPr>
          <w:fldChar w:fldCharType="separate"/>
        </w:r>
        <w:r w:rsidR="003A6F5C">
          <w:rPr>
            <w:webHidden/>
          </w:rPr>
          <w:t>19</w:t>
        </w:r>
        <w:r>
          <w:rPr>
            <w:webHidden/>
          </w:rPr>
          <w:fldChar w:fldCharType="end"/>
        </w:r>
      </w:hyperlink>
    </w:p>
    <w:p w14:paraId="4BB4215E" w14:textId="0A3AD50F"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09" w:history="1">
        <w:r w:rsidRPr="001B3F6B">
          <w:rPr>
            <w:rStyle w:val="Hyperlink"/>
          </w:rPr>
          <w:t>3.5.3</w:t>
        </w:r>
        <w:r>
          <w:rPr>
            <w:rFonts w:asciiTheme="minorHAnsi" w:eastAsiaTheme="minorEastAsia" w:hAnsiTheme="minorHAnsi" w:cstheme="minorBidi"/>
            <w:sz w:val="22"/>
            <w:szCs w:val="22"/>
            <w:lang w:eastAsia="nl-NL"/>
          </w:rPr>
          <w:tab/>
        </w:r>
        <w:r w:rsidRPr="001B3F6B">
          <w:rPr>
            <w:rStyle w:val="Hyperlink"/>
          </w:rPr>
          <w:t>Claims en boekingen inzage voor werkgevergebruikers</w:t>
        </w:r>
        <w:r>
          <w:rPr>
            <w:webHidden/>
          </w:rPr>
          <w:tab/>
        </w:r>
        <w:r>
          <w:rPr>
            <w:webHidden/>
          </w:rPr>
          <w:fldChar w:fldCharType="begin"/>
        </w:r>
        <w:r>
          <w:rPr>
            <w:webHidden/>
          </w:rPr>
          <w:instrText xml:space="preserve"> PAGEREF _Toc100665709 \h </w:instrText>
        </w:r>
        <w:r>
          <w:rPr>
            <w:webHidden/>
          </w:rPr>
        </w:r>
        <w:r>
          <w:rPr>
            <w:webHidden/>
          </w:rPr>
          <w:fldChar w:fldCharType="separate"/>
        </w:r>
        <w:r w:rsidR="003A6F5C">
          <w:rPr>
            <w:webHidden/>
          </w:rPr>
          <w:t>21</w:t>
        </w:r>
        <w:r>
          <w:rPr>
            <w:webHidden/>
          </w:rPr>
          <w:fldChar w:fldCharType="end"/>
        </w:r>
      </w:hyperlink>
    </w:p>
    <w:p w14:paraId="5870DF33" w14:textId="0AB7545E"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10" w:history="1">
        <w:r w:rsidRPr="001B3F6B">
          <w:rPr>
            <w:rStyle w:val="Hyperlink"/>
          </w:rPr>
          <w:t>3.5.4</w:t>
        </w:r>
        <w:r>
          <w:rPr>
            <w:rFonts w:asciiTheme="minorHAnsi" w:eastAsiaTheme="minorEastAsia" w:hAnsiTheme="minorHAnsi" w:cstheme="minorBidi"/>
            <w:sz w:val="22"/>
            <w:szCs w:val="22"/>
            <w:lang w:eastAsia="nl-NL"/>
          </w:rPr>
          <w:tab/>
        </w:r>
        <w:r w:rsidRPr="001B3F6B">
          <w:rPr>
            <w:rStyle w:val="Hyperlink"/>
          </w:rPr>
          <w:t>Ondersteuning WIA- verzekeringspolissen</w:t>
        </w:r>
        <w:r>
          <w:rPr>
            <w:webHidden/>
          </w:rPr>
          <w:tab/>
        </w:r>
        <w:r>
          <w:rPr>
            <w:webHidden/>
          </w:rPr>
          <w:fldChar w:fldCharType="begin"/>
        </w:r>
        <w:r>
          <w:rPr>
            <w:webHidden/>
          </w:rPr>
          <w:instrText xml:space="preserve"> PAGEREF _Toc100665710 \h </w:instrText>
        </w:r>
        <w:r>
          <w:rPr>
            <w:webHidden/>
          </w:rPr>
        </w:r>
        <w:r>
          <w:rPr>
            <w:webHidden/>
          </w:rPr>
          <w:fldChar w:fldCharType="separate"/>
        </w:r>
        <w:r w:rsidR="003A6F5C">
          <w:rPr>
            <w:webHidden/>
          </w:rPr>
          <w:t>22</w:t>
        </w:r>
        <w:r>
          <w:rPr>
            <w:webHidden/>
          </w:rPr>
          <w:fldChar w:fldCharType="end"/>
        </w:r>
      </w:hyperlink>
    </w:p>
    <w:p w14:paraId="7D2F8F60" w14:textId="5CB36468" w:rsidR="00E5243E" w:rsidRDefault="00E5243E">
      <w:pPr>
        <w:pStyle w:val="TOC4"/>
        <w:tabs>
          <w:tab w:val="left" w:pos="3559"/>
          <w:tab w:val="right" w:pos="9016"/>
        </w:tabs>
        <w:rPr>
          <w:rFonts w:asciiTheme="minorHAnsi" w:eastAsiaTheme="minorEastAsia" w:hAnsiTheme="minorHAnsi" w:cstheme="minorBidi"/>
          <w:noProof/>
          <w:sz w:val="22"/>
          <w:szCs w:val="22"/>
          <w:lang w:eastAsia="nl-NL"/>
        </w:rPr>
      </w:pPr>
      <w:hyperlink w:anchor="_Toc100665711" w:history="1">
        <w:r w:rsidRPr="001B3F6B">
          <w:rPr>
            <w:rStyle w:val="Hyperlink"/>
            <w:noProof/>
          </w:rPr>
          <w:t>3.5.4.1</w:t>
        </w:r>
        <w:r>
          <w:rPr>
            <w:rFonts w:asciiTheme="minorHAnsi" w:eastAsiaTheme="minorEastAsia" w:hAnsiTheme="minorHAnsi" w:cstheme="minorBidi"/>
            <w:noProof/>
            <w:sz w:val="22"/>
            <w:szCs w:val="22"/>
            <w:lang w:eastAsia="nl-NL"/>
          </w:rPr>
          <w:tab/>
        </w:r>
        <w:r w:rsidRPr="001B3F6B">
          <w:rPr>
            <w:rStyle w:val="Hyperlink"/>
            <w:noProof/>
          </w:rPr>
          <w:t>Trajectsoort koppelen aan verzekeringstype en traject starten</w:t>
        </w:r>
        <w:r>
          <w:rPr>
            <w:noProof/>
            <w:webHidden/>
          </w:rPr>
          <w:tab/>
        </w:r>
        <w:r>
          <w:rPr>
            <w:noProof/>
            <w:webHidden/>
          </w:rPr>
          <w:fldChar w:fldCharType="begin"/>
        </w:r>
        <w:r>
          <w:rPr>
            <w:noProof/>
            <w:webHidden/>
          </w:rPr>
          <w:instrText xml:space="preserve"> PAGEREF _Toc100665711 \h </w:instrText>
        </w:r>
        <w:r>
          <w:rPr>
            <w:noProof/>
            <w:webHidden/>
          </w:rPr>
        </w:r>
        <w:r>
          <w:rPr>
            <w:noProof/>
            <w:webHidden/>
          </w:rPr>
          <w:fldChar w:fldCharType="separate"/>
        </w:r>
        <w:r w:rsidR="003A6F5C">
          <w:rPr>
            <w:noProof/>
            <w:webHidden/>
          </w:rPr>
          <w:t>23</w:t>
        </w:r>
        <w:r>
          <w:rPr>
            <w:noProof/>
            <w:webHidden/>
          </w:rPr>
          <w:fldChar w:fldCharType="end"/>
        </w:r>
      </w:hyperlink>
    </w:p>
    <w:p w14:paraId="249C4CA3" w14:textId="0674B056" w:rsidR="00E5243E" w:rsidRDefault="00E5243E">
      <w:pPr>
        <w:pStyle w:val="TOC4"/>
        <w:tabs>
          <w:tab w:val="left" w:pos="3559"/>
          <w:tab w:val="right" w:pos="9016"/>
        </w:tabs>
        <w:rPr>
          <w:rFonts w:asciiTheme="minorHAnsi" w:eastAsiaTheme="minorEastAsia" w:hAnsiTheme="minorHAnsi" w:cstheme="minorBidi"/>
          <w:noProof/>
          <w:sz w:val="22"/>
          <w:szCs w:val="22"/>
          <w:lang w:eastAsia="nl-NL"/>
        </w:rPr>
      </w:pPr>
      <w:hyperlink w:anchor="_Toc100665712" w:history="1">
        <w:r w:rsidRPr="001B3F6B">
          <w:rPr>
            <w:rStyle w:val="Hyperlink"/>
            <w:noProof/>
          </w:rPr>
          <w:t>3.5.4.2</w:t>
        </w:r>
        <w:r>
          <w:rPr>
            <w:rFonts w:asciiTheme="minorHAnsi" w:eastAsiaTheme="minorEastAsia" w:hAnsiTheme="minorHAnsi" w:cstheme="minorBidi"/>
            <w:noProof/>
            <w:sz w:val="22"/>
            <w:szCs w:val="22"/>
            <w:lang w:eastAsia="nl-NL"/>
          </w:rPr>
          <w:tab/>
        </w:r>
        <w:r w:rsidRPr="001B3F6B">
          <w:rPr>
            <w:rStyle w:val="Hyperlink"/>
            <w:noProof/>
          </w:rPr>
          <w:t>Verloning starten op werkgever</w:t>
        </w:r>
        <w:r>
          <w:rPr>
            <w:noProof/>
            <w:webHidden/>
          </w:rPr>
          <w:tab/>
        </w:r>
        <w:r>
          <w:rPr>
            <w:noProof/>
            <w:webHidden/>
          </w:rPr>
          <w:fldChar w:fldCharType="begin"/>
        </w:r>
        <w:r>
          <w:rPr>
            <w:noProof/>
            <w:webHidden/>
          </w:rPr>
          <w:instrText xml:space="preserve"> PAGEREF _Toc100665712 \h </w:instrText>
        </w:r>
        <w:r>
          <w:rPr>
            <w:noProof/>
            <w:webHidden/>
          </w:rPr>
        </w:r>
        <w:r>
          <w:rPr>
            <w:noProof/>
            <w:webHidden/>
          </w:rPr>
          <w:fldChar w:fldCharType="separate"/>
        </w:r>
        <w:r w:rsidR="003A6F5C">
          <w:rPr>
            <w:noProof/>
            <w:webHidden/>
          </w:rPr>
          <w:t>24</w:t>
        </w:r>
        <w:r>
          <w:rPr>
            <w:noProof/>
            <w:webHidden/>
          </w:rPr>
          <w:fldChar w:fldCharType="end"/>
        </w:r>
      </w:hyperlink>
    </w:p>
    <w:p w14:paraId="1B34DF4F" w14:textId="49541AD9" w:rsidR="00E5243E" w:rsidRDefault="00E5243E">
      <w:pPr>
        <w:pStyle w:val="TOC4"/>
        <w:tabs>
          <w:tab w:val="left" w:pos="3559"/>
          <w:tab w:val="right" w:pos="9016"/>
        </w:tabs>
        <w:rPr>
          <w:rFonts w:asciiTheme="minorHAnsi" w:eastAsiaTheme="minorEastAsia" w:hAnsiTheme="minorHAnsi" w:cstheme="minorBidi"/>
          <w:noProof/>
          <w:sz w:val="22"/>
          <w:szCs w:val="22"/>
          <w:lang w:eastAsia="nl-NL"/>
        </w:rPr>
      </w:pPr>
      <w:hyperlink w:anchor="_Toc100665713" w:history="1">
        <w:r w:rsidRPr="001B3F6B">
          <w:rPr>
            <w:rStyle w:val="Hyperlink"/>
            <w:noProof/>
          </w:rPr>
          <w:t>3.5.4.3</w:t>
        </w:r>
        <w:r>
          <w:rPr>
            <w:rFonts w:asciiTheme="minorHAnsi" w:eastAsiaTheme="minorEastAsia" w:hAnsiTheme="minorHAnsi" w:cstheme="minorBidi"/>
            <w:noProof/>
            <w:sz w:val="22"/>
            <w:szCs w:val="22"/>
            <w:lang w:eastAsia="nl-NL"/>
          </w:rPr>
          <w:tab/>
        </w:r>
        <w:r w:rsidRPr="001B3F6B">
          <w:rPr>
            <w:rStyle w:val="Hyperlink"/>
            <w:noProof/>
          </w:rPr>
          <w:t>Vaststellen en wijzigen voorschot uitkering</w:t>
        </w:r>
        <w:r>
          <w:rPr>
            <w:noProof/>
            <w:webHidden/>
          </w:rPr>
          <w:tab/>
        </w:r>
        <w:r>
          <w:rPr>
            <w:noProof/>
            <w:webHidden/>
          </w:rPr>
          <w:fldChar w:fldCharType="begin"/>
        </w:r>
        <w:r>
          <w:rPr>
            <w:noProof/>
            <w:webHidden/>
          </w:rPr>
          <w:instrText xml:space="preserve"> PAGEREF _Toc100665713 \h </w:instrText>
        </w:r>
        <w:r>
          <w:rPr>
            <w:noProof/>
            <w:webHidden/>
          </w:rPr>
        </w:r>
        <w:r>
          <w:rPr>
            <w:noProof/>
            <w:webHidden/>
          </w:rPr>
          <w:fldChar w:fldCharType="separate"/>
        </w:r>
        <w:r w:rsidR="003A6F5C">
          <w:rPr>
            <w:noProof/>
            <w:webHidden/>
          </w:rPr>
          <w:t>24</w:t>
        </w:r>
        <w:r>
          <w:rPr>
            <w:noProof/>
            <w:webHidden/>
          </w:rPr>
          <w:fldChar w:fldCharType="end"/>
        </w:r>
      </w:hyperlink>
    </w:p>
    <w:p w14:paraId="5667A839" w14:textId="48B5F24D" w:rsidR="00E5243E" w:rsidRDefault="00E5243E">
      <w:pPr>
        <w:pStyle w:val="TOC4"/>
        <w:tabs>
          <w:tab w:val="left" w:pos="3559"/>
          <w:tab w:val="right" w:pos="9016"/>
        </w:tabs>
        <w:rPr>
          <w:rFonts w:asciiTheme="minorHAnsi" w:eastAsiaTheme="minorEastAsia" w:hAnsiTheme="minorHAnsi" w:cstheme="minorBidi"/>
          <w:noProof/>
          <w:sz w:val="22"/>
          <w:szCs w:val="22"/>
          <w:lang w:eastAsia="nl-NL"/>
        </w:rPr>
      </w:pPr>
      <w:hyperlink w:anchor="_Toc100665714" w:history="1">
        <w:r w:rsidRPr="001B3F6B">
          <w:rPr>
            <w:rStyle w:val="Hyperlink"/>
            <w:noProof/>
          </w:rPr>
          <w:t>3.5.4.4</w:t>
        </w:r>
        <w:r>
          <w:rPr>
            <w:rFonts w:asciiTheme="minorHAnsi" w:eastAsiaTheme="minorEastAsia" w:hAnsiTheme="minorHAnsi" w:cstheme="minorBidi"/>
            <w:noProof/>
            <w:sz w:val="22"/>
            <w:szCs w:val="22"/>
            <w:lang w:eastAsia="nl-NL"/>
          </w:rPr>
          <w:tab/>
        </w:r>
        <w:r w:rsidRPr="001B3F6B">
          <w:rPr>
            <w:rStyle w:val="Hyperlink"/>
            <w:noProof/>
          </w:rPr>
          <w:t>Vaststellen correctie naar aanleiding van DVU</w:t>
        </w:r>
        <w:r>
          <w:rPr>
            <w:noProof/>
            <w:webHidden/>
          </w:rPr>
          <w:tab/>
        </w:r>
        <w:r>
          <w:rPr>
            <w:noProof/>
            <w:webHidden/>
          </w:rPr>
          <w:fldChar w:fldCharType="begin"/>
        </w:r>
        <w:r>
          <w:rPr>
            <w:noProof/>
            <w:webHidden/>
          </w:rPr>
          <w:instrText xml:space="preserve"> PAGEREF _Toc100665714 \h </w:instrText>
        </w:r>
        <w:r>
          <w:rPr>
            <w:noProof/>
            <w:webHidden/>
          </w:rPr>
        </w:r>
        <w:r>
          <w:rPr>
            <w:noProof/>
            <w:webHidden/>
          </w:rPr>
          <w:fldChar w:fldCharType="separate"/>
        </w:r>
        <w:r w:rsidR="003A6F5C">
          <w:rPr>
            <w:noProof/>
            <w:webHidden/>
          </w:rPr>
          <w:t>26</w:t>
        </w:r>
        <w:r>
          <w:rPr>
            <w:noProof/>
            <w:webHidden/>
          </w:rPr>
          <w:fldChar w:fldCharType="end"/>
        </w:r>
      </w:hyperlink>
    </w:p>
    <w:p w14:paraId="61AD7A55" w14:textId="094AA13B" w:rsidR="00E5243E" w:rsidRDefault="00E5243E">
      <w:pPr>
        <w:pStyle w:val="TOC2"/>
        <w:rPr>
          <w:rFonts w:asciiTheme="minorHAnsi" w:eastAsiaTheme="minorEastAsia" w:hAnsiTheme="minorHAnsi" w:cstheme="minorBidi"/>
          <w:iCs w:val="0"/>
          <w:noProof/>
          <w:sz w:val="22"/>
          <w:szCs w:val="22"/>
          <w:lang w:eastAsia="nl-NL"/>
        </w:rPr>
      </w:pPr>
      <w:hyperlink w:anchor="_Toc100665715" w:history="1">
        <w:r w:rsidRPr="001B3F6B">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iCs w:val="0"/>
            <w:noProof/>
            <w:sz w:val="22"/>
            <w:szCs w:val="22"/>
            <w:lang w:eastAsia="nl-NL"/>
          </w:rPr>
          <w:tab/>
        </w:r>
        <w:r w:rsidRPr="001B3F6B">
          <w:rPr>
            <w:rStyle w:val="Hyperlink"/>
            <w:noProof/>
          </w:rPr>
          <w:t>Verloning</w:t>
        </w:r>
        <w:r>
          <w:rPr>
            <w:noProof/>
            <w:webHidden/>
          </w:rPr>
          <w:tab/>
        </w:r>
        <w:r>
          <w:rPr>
            <w:noProof/>
            <w:webHidden/>
          </w:rPr>
          <w:fldChar w:fldCharType="begin"/>
        </w:r>
        <w:r>
          <w:rPr>
            <w:noProof/>
            <w:webHidden/>
          </w:rPr>
          <w:instrText xml:space="preserve"> PAGEREF _Toc100665715 \h </w:instrText>
        </w:r>
        <w:r>
          <w:rPr>
            <w:noProof/>
            <w:webHidden/>
          </w:rPr>
        </w:r>
        <w:r>
          <w:rPr>
            <w:noProof/>
            <w:webHidden/>
          </w:rPr>
          <w:fldChar w:fldCharType="separate"/>
        </w:r>
        <w:r w:rsidR="003A6F5C">
          <w:rPr>
            <w:noProof/>
            <w:webHidden/>
          </w:rPr>
          <w:t>27</w:t>
        </w:r>
        <w:r>
          <w:rPr>
            <w:noProof/>
            <w:webHidden/>
          </w:rPr>
          <w:fldChar w:fldCharType="end"/>
        </w:r>
      </w:hyperlink>
    </w:p>
    <w:p w14:paraId="573AF0BC" w14:textId="28A39F6E"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16" w:history="1">
        <w:r w:rsidRPr="001B3F6B">
          <w:rPr>
            <w:rStyle w:val="Hyperlink"/>
          </w:rPr>
          <w:t>3.6.1</w:t>
        </w:r>
        <w:r>
          <w:rPr>
            <w:rFonts w:asciiTheme="minorHAnsi" w:eastAsiaTheme="minorEastAsia" w:hAnsiTheme="minorHAnsi" w:cstheme="minorBidi"/>
            <w:sz w:val="22"/>
            <w:szCs w:val="22"/>
            <w:lang w:eastAsia="nl-NL"/>
          </w:rPr>
          <w:tab/>
        </w:r>
        <w:r w:rsidRPr="001B3F6B">
          <w:rPr>
            <w:rStyle w:val="Hyperlink"/>
          </w:rPr>
          <w:t>Uitsluiten periodes bij berekenen dagloon</w:t>
        </w:r>
        <w:r>
          <w:rPr>
            <w:webHidden/>
          </w:rPr>
          <w:tab/>
        </w:r>
        <w:r>
          <w:rPr>
            <w:webHidden/>
          </w:rPr>
          <w:fldChar w:fldCharType="begin"/>
        </w:r>
        <w:r>
          <w:rPr>
            <w:webHidden/>
          </w:rPr>
          <w:instrText xml:space="preserve"> PAGEREF _Toc100665716 \h </w:instrText>
        </w:r>
        <w:r>
          <w:rPr>
            <w:webHidden/>
          </w:rPr>
        </w:r>
        <w:r>
          <w:rPr>
            <w:webHidden/>
          </w:rPr>
          <w:fldChar w:fldCharType="separate"/>
        </w:r>
        <w:r w:rsidR="003A6F5C">
          <w:rPr>
            <w:webHidden/>
          </w:rPr>
          <w:t>27</w:t>
        </w:r>
        <w:r>
          <w:rPr>
            <w:webHidden/>
          </w:rPr>
          <w:fldChar w:fldCharType="end"/>
        </w:r>
      </w:hyperlink>
    </w:p>
    <w:p w14:paraId="0B323EAE" w14:textId="220D8786"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17" w:history="1">
        <w:r w:rsidRPr="001B3F6B">
          <w:rPr>
            <w:rStyle w:val="Hyperlink"/>
          </w:rPr>
          <w:t>3.6.2</w:t>
        </w:r>
        <w:r>
          <w:rPr>
            <w:rFonts w:asciiTheme="minorHAnsi" w:eastAsiaTheme="minorEastAsia" w:hAnsiTheme="minorHAnsi" w:cstheme="minorBidi"/>
            <w:sz w:val="22"/>
            <w:szCs w:val="22"/>
            <w:lang w:eastAsia="nl-NL"/>
          </w:rPr>
          <w:tab/>
        </w:r>
        <w:r w:rsidRPr="001B3F6B">
          <w:rPr>
            <w:rStyle w:val="Hyperlink"/>
          </w:rPr>
          <w:t>Andere referteperiode selecteren bij berekenen dagloon</w:t>
        </w:r>
        <w:r>
          <w:rPr>
            <w:webHidden/>
          </w:rPr>
          <w:tab/>
        </w:r>
        <w:r>
          <w:rPr>
            <w:webHidden/>
          </w:rPr>
          <w:fldChar w:fldCharType="begin"/>
        </w:r>
        <w:r>
          <w:rPr>
            <w:webHidden/>
          </w:rPr>
          <w:instrText xml:space="preserve"> PAGEREF _Toc100665717 \h </w:instrText>
        </w:r>
        <w:r>
          <w:rPr>
            <w:webHidden/>
          </w:rPr>
        </w:r>
        <w:r>
          <w:rPr>
            <w:webHidden/>
          </w:rPr>
          <w:fldChar w:fldCharType="separate"/>
        </w:r>
        <w:r w:rsidR="003A6F5C">
          <w:rPr>
            <w:webHidden/>
          </w:rPr>
          <w:t>28</w:t>
        </w:r>
        <w:r>
          <w:rPr>
            <w:webHidden/>
          </w:rPr>
          <w:fldChar w:fldCharType="end"/>
        </w:r>
      </w:hyperlink>
    </w:p>
    <w:p w14:paraId="219B5FA5" w14:textId="46265501"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18" w:history="1">
        <w:r w:rsidRPr="001B3F6B">
          <w:rPr>
            <w:rStyle w:val="Hyperlink"/>
          </w:rPr>
          <w:t>3.6.3</w:t>
        </w:r>
        <w:r>
          <w:rPr>
            <w:rFonts w:asciiTheme="minorHAnsi" w:eastAsiaTheme="minorEastAsia" w:hAnsiTheme="minorHAnsi" w:cstheme="minorBidi"/>
            <w:sz w:val="22"/>
            <w:szCs w:val="22"/>
            <w:lang w:eastAsia="nl-NL"/>
          </w:rPr>
          <w:tab/>
        </w:r>
        <w:r w:rsidRPr="001B3F6B">
          <w:rPr>
            <w:rStyle w:val="Hyperlink"/>
          </w:rPr>
          <w:t>Nieuwe autorisaties verwijderen verloning</w:t>
        </w:r>
        <w:r>
          <w:rPr>
            <w:webHidden/>
          </w:rPr>
          <w:tab/>
        </w:r>
        <w:r>
          <w:rPr>
            <w:webHidden/>
          </w:rPr>
          <w:fldChar w:fldCharType="begin"/>
        </w:r>
        <w:r>
          <w:rPr>
            <w:webHidden/>
          </w:rPr>
          <w:instrText xml:space="preserve"> PAGEREF _Toc100665718 \h </w:instrText>
        </w:r>
        <w:r>
          <w:rPr>
            <w:webHidden/>
          </w:rPr>
        </w:r>
        <w:r>
          <w:rPr>
            <w:webHidden/>
          </w:rPr>
          <w:fldChar w:fldCharType="separate"/>
        </w:r>
        <w:r w:rsidR="003A6F5C">
          <w:rPr>
            <w:webHidden/>
          </w:rPr>
          <w:t>29</w:t>
        </w:r>
        <w:r>
          <w:rPr>
            <w:webHidden/>
          </w:rPr>
          <w:fldChar w:fldCharType="end"/>
        </w:r>
      </w:hyperlink>
    </w:p>
    <w:p w14:paraId="60B10CE3" w14:textId="2998CEB3" w:rsidR="00E5243E" w:rsidRDefault="00E5243E">
      <w:pPr>
        <w:pStyle w:val="TOC2"/>
        <w:rPr>
          <w:rFonts w:asciiTheme="minorHAnsi" w:eastAsiaTheme="minorEastAsia" w:hAnsiTheme="minorHAnsi" w:cstheme="minorBidi"/>
          <w:iCs w:val="0"/>
          <w:noProof/>
          <w:sz w:val="22"/>
          <w:szCs w:val="22"/>
          <w:lang w:eastAsia="nl-NL"/>
        </w:rPr>
      </w:pPr>
      <w:hyperlink w:anchor="_Toc100665719" w:history="1">
        <w:r w:rsidRPr="001B3F6B">
          <w:rPr>
            <w:rStyle w:val="Hyperlink"/>
            <w:noProof/>
            <w14:scene3d>
              <w14:camera w14:prst="orthographicFront"/>
              <w14:lightRig w14:rig="threePt" w14:dir="t">
                <w14:rot w14:lat="0" w14:lon="0" w14:rev="0"/>
              </w14:lightRig>
            </w14:scene3d>
          </w:rPr>
          <w:t>3.7</w:t>
        </w:r>
        <w:r>
          <w:rPr>
            <w:rFonts w:asciiTheme="minorHAnsi" w:eastAsiaTheme="minorEastAsia" w:hAnsiTheme="minorHAnsi" w:cstheme="minorBidi"/>
            <w:iCs w:val="0"/>
            <w:noProof/>
            <w:sz w:val="22"/>
            <w:szCs w:val="22"/>
            <w:lang w:eastAsia="nl-NL"/>
          </w:rPr>
          <w:tab/>
        </w:r>
        <w:r w:rsidRPr="001B3F6B">
          <w:rPr>
            <w:rStyle w:val="Hyperlink"/>
            <w:noProof/>
          </w:rPr>
          <w:t>UWV Koppelingen</w:t>
        </w:r>
        <w:r>
          <w:rPr>
            <w:noProof/>
            <w:webHidden/>
          </w:rPr>
          <w:tab/>
        </w:r>
        <w:r>
          <w:rPr>
            <w:noProof/>
            <w:webHidden/>
          </w:rPr>
          <w:fldChar w:fldCharType="begin"/>
        </w:r>
        <w:r>
          <w:rPr>
            <w:noProof/>
            <w:webHidden/>
          </w:rPr>
          <w:instrText xml:space="preserve"> PAGEREF _Toc100665719 \h </w:instrText>
        </w:r>
        <w:r>
          <w:rPr>
            <w:noProof/>
            <w:webHidden/>
          </w:rPr>
        </w:r>
        <w:r>
          <w:rPr>
            <w:noProof/>
            <w:webHidden/>
          </w:rPr>
          <w:fldChar w:fldCharType="separate"/>
        </w:r>
        <w:r w:rsidR="003A6F5C">
          <w:rPr>
            <w:noProof/>
            <w:webHidden/>
          </w:rPr>
          <w:t>29</w:t>
        </w:r>
        <w:r>
          <w:rPr>
            <w:noProof/>
            <w:webHidden/>
          </w:rPr>
          <w:fldChar w:fldCharType="end"/>
        </w:r>
      </w:hyperlink>
    </w:p>
    <w:p w14:paraId="03485967" w14:textId="06FB92A7"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20" w:history="1">
        <w:r w:rsidRPr="001B3F6B">
          <w:rPr>
            <w:rStyle w:val="Hyperlink"/>
          </w:rPr>
          <w:t>3.7.1</w:t>
        </w:r>
        <w:r>
          <w:rPr>
            <w:rFonts w:asciiTheme="minorHAnsi" w:eastAsiaTheme="minorEastAsia" w:hAnsiTheme="minorHAnsi" w:cstheme="minorBidi"/>
            <w:sz w:val="22"/>
            <w:szCs w:val="22"/>
            <w:lang w:eastAsia="nl-NL"/>
          </w:rPr>
          <w:tab/>
        </w:r>
        <w:r w:rsidRPr="001B3F6B">
          <w:rPr>
            <w:rStyle w:val="Hyperlink"/>
          </w:rPr>
          <w:t>DigiZSM-scherm: initiatiefnemer ontslag correct tonen</w:t>
        </w:r>
        <w:r>
          <w:rPr>
            <w:webHidden/>
          </w:rPr>
          <w:tab/>
        </w:r>
        <w:r>
          <w:rPr>
            <w:webHidden/>
          </w:rPr>
          <w:fldChar w:fldCharType="begin"/>
        </w:r>
        <w:r>
          <w:rPr>
            <w:webHidden/>
          </w:rPr>
          <w:instrText xml:space="preserve"> PAGEREF _Toc100665720 \h </w:instrText>
        </w:r>
        <w:r>
          <w:rPr>
            <w:webHidden/>
          </w:rPr>
        </w:r>
        <w:r>
          <w:rPr>
            <w:webHidden/>
          </w:rPr>
          <w:fldChar w:fldCharType="separate"/>
        </w:r>
        <w:r w:rsidR="003A6F5C">
          <w:rPr>
            <w:webHidden/>
          </w:rPr>
          <w:t>29</w:t>
        </w:r>
        <w:r>
          <w:rPr>
            <w:webHidden/>
          </w:rPr>
          <w:fldChar w:fldCharType="end"/>
        </w:r>
      </w:hyperlink>
    </w:p>
    <w:p w14:paraId="099A7E57" w14:textId="353F964A" w:rsidR="00E5243E" w:rsidRDefault="00E5243E">
      <w:pPr>
        <w:pStyle w:val="TOC1"/>
        <w:rPr>
          <w:rFonts w:asciiTheme="minorHAnsi" w:eastAsiaTheme="minorEastAsia" w:hAnsiTheme="minorHAnsi" w:cstheme="minorBidi"/>
          <w:bCs w:val="0"/>
          <w:caps w:val="0"/>
          <w:sz w:val="22"/>
          <w:szCs w:val="22"/>
          <w:lang w:eastAsia="nl-NL"/>
        </w:rPr>
      </w:pPr>
      <w:hyperlink w:anchor="_Toc100665721" w:history="1">
        <w:r w:rsidRPr="001B3F6B">
          <w:rPr>
            <w:rStyle w:val="Hyperlink"/>
          </w:rPr>
          <w:t>4</w:t>
        </w:r>
        <w:r>
          <w:rPr>
            <w:rFonts w:asciiTheme="minorHAnsi" w:eastAsiaTheme="minorEastAsia" w:hAnsiTheme="minorHAnsi" w:cstheme="minorBidi"/>
            <w:bCs w:val="0"/>
            <w:caps w:val="0"/>
            <w:sz w:val="22"/>
            <w:szCs w:val="22"/>
            <w:lang w:eastAsia="nl-NL"/>
          </w:rPr>
          <w:tab/>
        </w:r>
        <w:r w:rsidRPr="001B3F6B">
          <w:rPr>
            <w:rStyle w:val="Hyperlink"/>
          </w:rPr>
          <w:t>Integraties</w:t>
        </w:r>
        <w:r>
          <w:rPr>
            <w:webHidden/>
          </w:rPr>
          <w:tab/>
        </w:r>
        <w:r>
          <w:rPr>
            <w:webHidden/>
          </w:rPr>
          <w:fldChar w:fldCharType="begin"/>
        </w:r>
        <w:r>
          <w:rPr>
            <w:webHidden/>
          </w:rPr>
          <w:instrText xml:space="preserve"> PAGEREF _Toc100665721 \h </w:instrText>
        </w:r>
        <w:r>
          <w:rPr>
            <w:webHidden/>
          </w:rPr>
        </w:r>
        <w:r>
          <w:rPr>
            <w:webHidden/>
          </w:rPr>
          <w:fldChar w:fldCharType="separate"/>
        </w:r>
        <w:r w:rsidR="003A6F5C">
          <w:rPr>
            <w:webHidden/>
          </w:rPr>
          <w:t>29</w:t>
        </w:r>
        <w:r>
          <w:rPr>
            <w:webHidden/>
          </w:rPr>
          <w:fldChar w:fldCharType="end"/>
        </w:r>
      </w:hyperlink>
    </w:p>
    <w:p w14:paraId="06ED92BF" w14:textId="270F2FF5" w:rsidR="00E5243E" w:rsidRDefault="00E5243E">
      <w:pPr>
        <w:pStyle w:val="TOC2"/>
        <w:rPr>
          <w:rFonts w:asciiTheme="minorHAnsi" w:eastAsiaTheme="minorEastAsia" w:hAnsiTheme="minorHAnsi" w:cstheme="minorBidi"/>
          <w:iCs w:val="0"/>
          <w:noProof/>
          <w:sz w:val="22"/>
          <w:szCs w:val="22"/>
          <w:lang w:eastAsia="nl-NL"/>
        </w:rPr>
      </w:pPr>
      <w:hyperlink w:anchor="_Toc100665722" w:history="1">
        <w:r w:rsidRPr="001B3F6B">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szCs w:val="22"/>
            <w:lang w:eastAsia="nl-NL"/>
          </w:rPr>
          <w:tab/>
        </w:r>
        <w:r w:rsidRPr="001B3F6B">
          <w:rPr>
            <w:rStyle w:val="Hyperlink"/>
            <w:noProof/>
          </w:rPr>
          <w:t>XS Connect</w:t>
        </w:r>
        <w:r>
          <w:rPr>
            <w:noProof/>
            <w:webHidden/>
          </w:rPr>
          <w:tab/>
        </w:r>
        <w:r>
          <w:rPr>
            <w:noProof/>
            <w:webHidden/>
          </w:rPr>
          <w:fldChar w:fldCharType="begin"/>
        </w:r>
        <w:r>
          <w:rPr>
            <w:noProof/>
            <w:webHidden/>
          </w:rPr>
          <w:instrText xml:space="preserve"> PAGEREF _Toc100665722 \h </w:instrText>
        </w:r>
        <w:r>
          <w:rPr>
            <w:noProof/>
            <w:webHidden/>
          </w:rPr>
        </w:r>
        <w:r>
          <w:rPr>
            <w:noProof/>
            <w:webHidden/>
          </w:rPr>
          <w:fldChar w:fldCharType="separate"/>
        </w:r>
        <w:r w:rsidR="003A6F5C">
          <w:rPr>
            <w:noProof/>
            <w:webHidden/>
          </w:rPr>
          <w:t>29</w:t>
        </w:r>
        <w:r>
          <w:rPr>
            <w:noProof/>
            <w:webHidden/>
          </w:rPr>
          <w:fldChar w:fldCharType="end"/>
        </w:r>
      </w:hyperlink>
    </w:p>
    <w:p w14:paraId="63236A43" w14:textId="43F1E368"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23" w:history="1">
        <w:r w:rsidRPr="001B3F6B">
          <w:rPr>
            <w:rStyle w:val="Hyperlink"/>
            <w:lang w:eastAsia="nl-NL"/>
          </w:rPr>
          <w:t>4.1.1</w:t>
        </w:r>
        <w:r>
          <w:rPr>
            <w:rFonts w:asciiTheme="minorHAnsi" w:eastAsiaTheme="minorEastAsia" w:hAnsiTheme="minorHAnsi" w:cstheme="minorBidi"/>
            <w:sz w:val="22"/>
            <w:szCs w:val="22"/>
            <w:lang w:eastAsia="nl-NL"/>
          </w:rPr>
          <w:tab/>
        </w:r>
        <w:r w:rsidRPr="001B3F6B">
          <w:rPr>
            <w:rStyle w:val="Hyperlink"/>
            <w:lang w:eastAsia="nl-NL"/>
          </w:rPr>
          <w:t>Standaard export Alle WVP- en zwangerschapsverloftrajecten</w:t>
        </w:r>
        <w:r>
          <w:rPr>
            <w:webHidden/>
          </w:rPr>
          <w:tab/>
        </w:r>
        <w:r>
          <w:rPr>
            <w:webHidden/>
          </w:rPr>
          <w:fldChar w:fldCharType="begin"/>
        </w:r>
        <w:r>
          <w:rPr>
            <w:webHidden/>
          </w:rPr>
          <w:instrText xml:space="preserve"> PAGEREF _Toc100665723 \h </w:instrText>
        </w:r>
        <w:r>
          <w:rPr>
            <w:webHidden/>
          </w:rPr>
        </w:r>
        <w:r>
          <w:rPr>
            <w:webHidden/>
          </w:rPr>
          <w:fldChar w:fldCharType="separate"/>
        </w:r>
        <w:r w:rsidR="003A6F5C">
          <w:rPr>
            <w:webHidden/>
          </w:rPr>
          <w:t>29</w:t>
        </w:r>
        <w:r>
          <w:rPr>
            <w:webHidden/>
          </w:rPr>
          <w:fldChar w:fldCharType="end"/>
        </w:r>
      </w:hyperlink>
    </w:p>
    <w:p w14:paraId="60B088D2" w14:textId="77BA3054"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24" w:history="1">
        <w:r w:rsidRPr="001B3F6B">
          <w:rPr>
            <w:rStyle w:val="Hyperlink"/>
            <w:lang w:eastAsia="nl-NL"/>
          </w:rPr>
          <w:t>4.1.2</w:t>
        </w:r>
        <w:r>
          <w:rPr>
            <w:rFonts w:asciiTheme="minorHAnsi" w:eastAsiaTheme="minorEastAsia" w:hAnsiTheme="minorHAnsi" w:cstheme="minorBidi"/>
            <w:sz w:val="22"/>
            <w:szCs w:val="22"/>
            <w:lang w:eastAsia="nl-NL"/>
          </w:rPr>
          <w:tab/>
        </w:r>
        <w:r w:rsidRPr="001B3F6B">
          <w:rPr>
            <w:rStyle w:val="Hyperlink"/>
            <w:lang w:eastAsia="nl-NL"/>
          </w:rPr>
          <w:t>Leidinggevende gebruikersautorisaties werkgeveroverstijgend bij AFAS-koppelingen</w:t>
        </w:r>
        <w:r>
          <w:rPr>
            <w:webHidden/>
          </w:rPr>
          <w:tab/>
        </w:r>
        <w:r>
          <w:rPr>
            <w:webHidden/>
          </w:rPr>
          <w:fldChar w:fldCharType="begin"/>
        </w:r>
        <w:r>
          <w:rPr>
            <w:webHidden/>
          </w:rPr>
          <w:instrText xml:space="preserve"> PAGEREF _Toc100665724 \h </w:instrText>
        </w:r>
        <w:r>
          <w:rPr>
            <w:webHidden/>
          </w:rPr>
        </w:r>
        <w:r>
          <w:rPr>
            <w:webHidden/>
          </w:rPr>
          <w:fldChar w:fldCharType="separate"/>
        </w:r>
        <w:r w:rsidR="003A6F5C">
          <w:rPr>
            <w:webHidden/>
          </w:rPr>
          <w:t>30</w:t>
        </w:r>
        <w:r>
          <w:rPr>
            <w:webHidden/>
          </w:rPr>
          <w:fldChar w:fldCharType="end"/>
        </w:r>
      </w:hyperlink>
    </w:p>
    <w:p w14:paraId="6F7DDC98" w14:textId="02F379A7"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25" w:history="1">
        <w:r w:rsidRPr="001B3F6B">
          <w:rPr>
            <w:rStyle w:val="Hyperlink"/>
            <w:lang w:eastAsia="nl-NL"/>
          </w:rPr>
          <w:t>4.1.3</w:t>
        </w:r>
        <w:r>
          <w:rPr>
            <w:rFonts w:asciiTheme="minorHAnsi" w:eastAsiaTheme="minorEastAsia" w:hAnsiTheme="minorHAnsi" w:cstheme="minorBidi"/>
            <w:sz w:val="22"/>
            <w:szCs w:val="22"/>
            <w:lang w:eastAsia="nl-NL"/>
          </w:rPr>
          <w:tab/>
        </w:r>
        <w:r w:rsidRPr="001B3F6B">
          <w:rPr>
            <w:rStyle w:val="Hyperlink"/>
            <w:lang w:eastAsia="nl-NL"/>
          </w:rPr>
          <w:t>SIVI2021 Verzuimbericht</w:t>
        </w:r>
        <w:r>
          <w:rPr>
            <w:webHidden/>
          </w:rPr>
          <w:tab/>
        </w:r>
        <w:r>
          <w:rPr>
            <w:webHidden/>
          </w:rPr>
          <w:fldChar w:fldCharType="begin"/>
        </w:r>
        <w:r>
          <w:rPr>
            <w:webHidden/>
          </w:rPr>
          <w:instrText xml:space="preserve"> PAGEREF _Toc100665725 \h </w:instrText>
        </w:r>
        <w:r>
          <w:rPr>
            <w:webHidden/>
          </w:rPr>
        </w:r>
        <w:r>
          <w:rPr>
            <w:webHidden/>
          </w:rPr>
          <w:fldChar w:fldCharType="separate"/>
        </w:r>
        <w:r w:rsidR="003A6F5C">
          <w:rPr>
            <w:webHidden/>
          </w:rPr>
          <w:t>30</w:t>
        </w:r>
        <w:r>
          <w:rPr>
            <w:webHidden/>
          </w:rPr>
          <w:fldChar w:fldCharType="end"/>
        </w:r>
      </w:hyperlink>
    </w:p>
    <w:p w14:paraId="4A849A2B" w14:textId="67A5E9D9"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26" w:history="1">
        <w:r w:rsidRPr="001B3F6B">
          <w:rPr>
            <w:rStyle w:val="Hyperlink"/>
          </w:rPr>
          <w:t>4.1.4</w:t>
        </w:r>
        <w:r>
          <w:rPr>
            <w:rFonts w:asciiTheme="minorHAnsi" w:eastAsiaTheme="minorEastAsia" w:hAnsiTheme="minorHAnsi" w:cstheme="minorBidi"/>
            <w:sz w:val="22"/>
            <w:szCs w:val="22"/>
            <w:lang w:eastAsia="nl-NL"/>
          </w:rPr>
          <w:tab/>
        </w:r>
        <w:r w:rsidRPr="001B3F6B">
          <w:rPr>
            <w:rStyle w:val="Hyperlink"/>
          </w:rPr>
          <w:t>SIVI2021 Werknemer exportbericht</w:t>
        </w:r>
        <w:r>
          <w:rPr>
            <w:webHidden/>
          </w:rPr>
          <w:tab/>
        </w:r>
        <w:r>
          <w:rPr>
            <w:webHidden/>
          </w:rPr>
          <w:fldChar w:fldCharType="begin"/>
        </w:r>
        <w:r>
          <w:rPr>
            <w:webHidden/>
          </w:rPr>
          <w:instrText xml:space="preserve"> PAGEREF _Toc100665726 \h </w:instrText>
        </w:r>
        <w:r>
          <w:rPr>
            <w:webHidden/>
          </w:rPr>
        </w:r>
        <w:r>
          <w:rPr>
            <w:webHidden/>
          </w:rPr>
          <w:fldChar w:fldCharType="separate"/>
        </w:r>
        <w:r w:rsidR="003A6F5C">
          <w:rPr>
            <w:webHidden/>
          </w:rPr>
          <w:t>31</w:t>
        </w:r>
        <w:r>
          <w:rPr>
            <w:webHidden/>
          </w:rPr>
          <w:fldChar w:fldCharType="end"/>
        </w:r>
      </w:hyperlink>
    </w:p>
    <w:p w14:paraId="5C1B53A3" w14:textId="716AAF44"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27" w:history="1">
        <w:r w:rsidRPr="001B3F6B">
          <w:rPr>
            <w:rStyle w:val="Hyperlink"/>
            <w:lang w:eastAsia="nl-NL"/>
          </w:rPr>
          <w:t>4.1.5</w:t>
        </w:r>
        <w:r>
          <w:rPr>
            <w:rFonts w:asciiTheme="minorHAnsi" w:eastAsiaTheme="minorEastAsia" w:hAnsiTheme="minorHAnsi" w:cstheme="minorBidi"/>
            <w:sz w:val="22"/>
            <w:szCs w:val="22"/>
            <w:lang w:eastAsia="nl-NL"/>
          </w:rPr>
          <w:tab/>
        </w:r>
        <w:r w:rsidRPr="001B3F6B">
          <w:rPr>
            <w:rStyle w:val="Hyperlink"/>
            <w:lang w:eastAsia="nl-NL"/>
          </w:rPr>
          <w:t>Toevoeging SIVI2017 Medewerker en SIVI2017 Werkgever template</w:t>
        </w:r>
        <w:r>
          <w:rPr>
            <w:webHidden/>
          </w:rPr>
          <w:tab/>
        </w:r>
        <w:r>
          <w:rPr>
            <w:webHidden/>
          </w:rPr>
          <w:fldChar w:fldCharType="begin"/>
        </w:r>
        <w:r>
          <w:rPr>
            <w:webHidden/>
          </w:rPr>
          <w:instrText xml:space="preserve"> PAGEREF _Toc100665727 \h </w:instrText>
        </w:r>
        <w:r>
          <w:rPr>
            <w:webHidden/>
          </w:rPr>
        </w:r>
        <w:r>
          <w:rPr>
            <w:webHidden/>
          </w:rPr>
          <w:fldChar w:fldCharType="separate"/>
        </w:r>
        <w:r w:rsidR="003A6F5C">
          <w:rPr>
            <w:webHidden/>
          </w:rPr>
          <w:t>31</w:t>
        </w:r>
        <w:r>
          <w:rPr>
            <w:webHidden/>
          </w:rPr>
          <w:fldChar w:fldCharType="end"/>
        </w:r>
      </w:hyperlink>
    </w:p>
    <w:p w14:paraId="1F648343" w14:textId="443F7233"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28" w:history="1">
        <w:r w:rsidRPr="001B3F6B">
          <w:rPr>
            <w:rStyle w:val="Hyperlink"/>
            <w:lang w:eastAsia="nl-NL"/>
          </w:rPr>
          <w:t>4.1.6</w:t>
        </w:r>
        <w:r>
          <w:rPr>
            <w:rFonts w:asciiTheme="minorHAnsi" w:eastAsiaTheme="minorEastAsia" w:hAnsiTheme="minorHAnsi" w:cstheme="minorBidi"/>
            <w:sz w:val="22"/>
            <w:szCs w:val="22"/>
            <w:lang w:eastAsia="nl-NL"/>
          </w:rPr>
          <w:tab/>
        </w:r>
        <w:r w:rsidRPr="001B3F6B">
          <w:rPr>
            <w:rStyle w:val="Hyperlink"/>
            <w:lang w:eastAsia="nl-NL"/>
          </w:rPr>
          <w:t>SIVI2017 documenten export VrzmgvlId toegevoegd</w:t>
        </w:r>
        <w:r>
          <w:rPr>
            <w:webHidden/>
          </w:rPr>
          <w:tab/>
        </w:r>
        <w:r>
          <w:rPr>
            <w:webHidden/>
          </w:rPr>
          <w:fldChar w:fldCharType="begin"/>
        </w:r>
        <w:r>
          <w:rPr>
            <w:webHidden/>
          </w:rPr>
          <w:instrText xml:space="preserve"> PAGEREF _Toc100665728 \h </w:instrText>
        </w:r>
        <w:r>
          <w:rPr>
            <w:webHidden/>
          </w:rPr>
        </w:r>
        <w:r>
          <w:rPr>
            <w:webHidden/>
          </w:rPr>
          <w:fldChar w:fldCharType="separate"/>
        </w:r>
        <w:r w:rsidR="003A6F5C">
          <w:rPr>
            <w:webHidden/>
          </w:rPr>
          <w:t>31</w:t>
        </w:r>
        <w:r>
          <w:rPr>
            <w:webHidden/>
          </w:rPr>
          <w:fldChar w:fldCharType="end"/>
        </w:r>
      </w:hyperlink>
    </w:p>
    <w:p w14:paraId="6E0C5C28" w14:textId="79EA30E8"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29" w:history="1">
        <w:r w:rsidRPr="001B3F6B">
          <w:rPr>
            <w:rStyle w:val="Hyperlink"/>
            <w:lang w:eastAsia="nl-NL"/>
          </w:rPr>
          <w:t>4.1.7</w:t>
        </w:r>
        <w:r>
          <w:rPr>
            <w:rFonts w:asciiTheme="minorHAnsi" w:eastAsiaTheme="minorEastAsia" w:hAnsiTheme="minorHAnsi" w:cstheme="minorBidi"/>
            <w:sz w:val="22"/>
            <w:szCs w:val="22"/>
            <w:lang w:eastAsia="nl-NL"/>
          </w:rPr>
          <w:tab/>
        </w:r>
        <w:r w:rsidRPr="001B3F6B">
          <w:rPr>
            <w:rStyle w:val="Hyperlink"/>
            <w:lang w:eastAsia="nl-NL"/>
          </w:rPr>
          <w:t>Standaard gebruikersimport</w:t>
        </w:r>
        <w:r>
          <w:rPr>
            <w:webHidden/>
          </w:rPr>
          <w:tab/>
        </w:r>
        <w:r>
          <w:rPr>
            <w:webHidden/>
          </w:rPr>
          <w:fldChar w:fldCharType="begin"/>
        </w:r>
        <w:r>
          <w:rPr>
            <w:webHidden/>
          </w:rPr>
          <w:instrText xml:space="preserve"> PAGEREF _Toc100665729 \h </w:instrText>
        </w:r>
        <w:r>
          <w:rPr>
            <w:webHidden/>
          </w:rPr>
        </w:r>
        <w:r>
          <w:rPr>
            <w:webHidden/>
          </w:rPr>
          <w:fldChar w:fldCharType="separate"/>
        </w:r>
        <w:r w:rsidR="003A6F5C">
          <w:rPr>
            <w:webHidden/>
          </w:rPr>
          <w:t>32</w:t>
        </w:r>
        <w:r>
          <w:rPr>
            <w:webHidden/>
          </w:rPr>
          <w:fldChar w:fldCharType="end"/>
        </w:r>
      </w:hyperlink>
    </w:p>
    <w:p w14:paraId="6B385AEC" w14:textId="02B015E7" w:rsidR="00E5243E" w:rsidRDefault="00E5243E">
      <w:pPr>
        <w:pStyle w:val="TOC3"/>
        <w:tabs>
          <w:tab w:val="left" w:pos="2459"/>
        </w:tabs>
        <w:rPr>
          <w:rFonts w:asciiTheme="minorHAnsi" w:eastAsiaTheme="minorEastAsia" w:hAnsiTheme="minorHAnsi" w:cstheme="minorBidi"/>
          <w:sz w:val="22"/>
          <w:szCs w:val="22"/>
          <w:lang w:eastAsia="nl-NL"/>
        </w:rPr>
      </w:pPr>
      <w:hyperlink w:anchor="_Toc100665730" w:history="1">
        <w:r w:rsidRPr="001B3F6B">
          <w:rPr>
            <w:rStyle w:val="Hyperlink"/>
          </w:rPr>
          <w:t>4.1.8</w:t>
        </w:r>
        <w:r>
          <w:rPr>
            <w:rFonts w:asciiTheme="minorHAnsi" w:eastAsiaTheme="minorEastAsia" w:hAnsiTheme="minorHAnsi" w:cstheme="minorBidi"/>
            <w:sz w:val="22"/>
            <w:szCs w:val="22"/>
            <w:lang w:eastAsia="nl-NL"/>
          </w:rPr>
          <w:tab/>
        </w:r>
        <w:r w:rsidRPr="001B3F6B">
          <w:rPr>
            <w:rStyle w:val="Hyperlink"/>
          </w:rPr>
          <w:t>Standaard importconfiguraties uitgebreid met extensie csv</w:t>
        </w:r>
        <w:r>
          <w:rPr>
            <w:webHidden/>
          </w:rPr>
          <w:tab/>
        </w:r>
        <w:r>
          <w:rPr>
            <w:webHidden/>
          </w:rPr>
          <w:fldChar w:fldCharType="begin"/>
        </w:r>
        <w:r>
          <w:rPr>
            <w:webHidden/>
          </w:rPr>
          <w:instrText xml:space="preserve"> PAGEREF _Toc100665730 \h </w:instrText>
        </w:r>
        <w:r>
          <w:rPr>
            <w:webHidden/>
          </w:rPr>
        </w:r>
        <w:r>
          <w:rPr>
            <w:webHidden/>
          </w:rPr>
          <w:fldChar w:fldCharType="separate"/>
        </w:r>
        <w:r w:rsidR="003A6F5C">
          <w:rPr>
            <w:webHidden/>
          </w:rPr>
          <w:t>33</w:t>
        </w:r>
        <w:r>
          <w:rPr>
            <w:webHidden/>
          </w:rPr>
          <w:fldChar w:fldCharType="end"/>
        </w:r>
      </w:hyperlink>
    </w:p>
    <w:p w14:paraId="56F38A08" w14:textId="6C04FB41"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Heading1"/>
        <w:numPr>
          <w:ilvl w:val="0"/>
          <w:numId w:val="0"/>
        </w:numPr>
        <w:ind w:left="432" w:hanging="432"/>
      </w:pPr>
      <w:bookmarkStart w:id="11" w:name="_Toc100665677"/>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863"/>
        <w:gridCol w:w="6153"/>
      </w:tblGrid>
      <w:tr w:rsidR="004F4FD1" w:rsidRPr="004F4FD1"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4F4FD1" w:rsidRDefault="00A777FC" w:rsidP="00AE3CF4">
            <w:pPr>
              <w:spacing w:after="160" w:line="259" w:lineRule="auto"/>
              <w:rPr>
                <w:color w:val="auto"/>
                <w:szCs w:val="18"/>
              </w:rPr>
            </w:pPr>
            <w:r w:rsidRPr="004F4FD1">
              <w:rPr>
                <w:color w:val="auto"/>
                <w:szCs w:val="18"/>
              </w:rPr>
              <w:t>Onderdeel</w:t>
            </w:r>
          </w:p>
        </w:tc>
        <w:tc>
          <w:tcPr>
            <w:tcW w:w="6153" w:type="dxa"/>
          </w:tcPr>
          <w:p w14:paraId="328800DD" w14:textId="77777777" w:rsidR="00A777FC" w:rsidRPr="004F4FD1" w:rsidRDefault="00A777FC" w:rsidP="00AE3CF4">
            <w:pPr>
              <w:spacing w:after="160" w:line="259" w:lineRule="auto"/>
              <w:cnfStyle w:val="100000000000" w:firstRow="1" w:lastRow="0" w:firstColumn="0" w:lastColumn="0" w:oddVBand="0" w:evenVBand="0" w:oddHBand="0" w:evenHBand="0" w:firstRowFirstColumn="0" w:firstRowLastColumn="0" w:lastRowFirstColumn="0" w:lastRowLastColumn="0"/>
              <w:rPr>
                <w:color w:val="auto"/>
                <w:szCs w:val="18"/>
              </w:rPr>
            </w:pPr>
            <w:r w:rsidRPr="004F4FD1">
              <w:rPr>
                <w:color w:val="auto"/>
                <w:szCs w:val="18"/>
              </w:rPr>
              <w:t>Toelichting</w:t>
            </w:r>
          </w:p>
        </w:tc>
      </w:tr>
      <w:tr w:rsidR="004F4FD1" w:rsidRPr="004F4FD1" w14:paraId="6DFD94D6" w14:textId="77777777" w:rsidTr="00135835">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4F4FD1" w:rsidRDefault="00307041" w:rsidP="00AE3CF4">
            <w:pPr>
              <w:rPr>
                <w:color w:val="auto"/>
                <w:szCs w:val="18"/>
              </w:rPr>
            </w:pPr>
            <w:r w:rsidRPr="004F4FD1">
              <w:rPr>
                <w:color w:val="auto"/>
                <w:szCs w:val="18"/>
              </w:rPr>
              <w:t>2.1 XS Beheer</w:t>
            </w:r>
          </w:p>
        </w:tc>
      </w:tr>
      <w:tr w:rsidR="004F4FD1" w:rsidRPr="004F4FD1" w14:paraId="47E96D0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4FDD6EE8" w:rsidR="00A777FC" w:rsidRPr="0059758B" w:rsidRDefault="00486939" w:rsidP="00AE3CF4">
            <w:pPr>
              <w:rPr>
                <w:rFonts w:ascii="FuturaBT Light" w:hAnsi="FuturaBT Light"/>
                <w:color w:val="262626" w:themeColor="text1" w:themeTint="D9"/>
                <w:szCs w:val="18"/>
              </w:rPr>
            </w:pPr>
            <w:r w:rsidRPr="0059758B">
              <w:rPr>
                <w:rFonts w:ascii="FuturaBT Light" w:hAnsi="FuturaBT Light"/>
                <w:color w:val="262626" w:themeColor="text1" w:themeTint="D9"/>
                <w:szCs w:val="18"/>
              </w:rPr>
              <w:t>Overgang van ‘klassiek beheer’ naar het nieuwe beheer</w:t>
            </w:r>
          </w:p>
        </w:tc>
        <w:tc>
          <w:tcPr>
            <w:tcW w:w="6153" w:type="dxa"/>
          </w:tcPr>
          <w:p w14:paraId="253D9E2A" w14:textId="47C8F301" w:rsidR="00A777FC" w:rsidRPr="0059758B" w:rsidRDefault="00486939"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We blijven stappen maken in het overgaan van ‘Klassiek beheer’ naar het nieuwe beheer, voor meer gebruikersgemak en vanwege technische redenen.</w:t>
            </w:r>
          </w:p>
        </w:tc>
      </w:tr>
      <w:tr w:rsidR="004F4FD1" w:rsidRPr="004F4FD1" w14:paraId="5979D9C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75DCA047" w:rsidR="00A777FC" w:rsidRPr="0059758B" w:rsidRDefault="00486939" w:rsidP="00AE3CF4">
            <w:pPr>
              <w:rPr>
                <w:rFonts w:ascii="FuturaBT Light" w:hAnsi="FuturaBT Light"/>
                <w:color w:val="262626" w:themeColor="text1" w:themeTint="D9"/>
                <w:szCs w:val="18"/>
              </w:rPr>
            </w:pPr>
            <w:proofErr w:type="spellStart"/>
            <w:r w:rsidRPr="0059758B">
              <w:rPr>
                <w:rFonts w:ascii="FuturaBT Light" w:hAnsi="FuturaBT Light"/>
                <w:color w:val="262626" w:themeColor="text1" w:themeTint="D9"/>
                <w:szCs w:val="18"/>
              </w:rPr>
              <w:t>Edge</w:t>
            </w:r>
            <w:proofErr w:type="spellEnd"/>
            <w:r w:rsidRPr="0059758B">
              <w:rPr>
                <w:rFonts w:ascii="FuturaBT Light" w:hAnsi="FuturaBT Light"/>
                <w:color w:val="262626" w:themeColor="text1" w:themeTint="D9"/>
                <w:szCs w:val="18"/>
              </w:rPr>
              <w:t xml:space="preserve"> in IE modus vervangt Internet Explorer</w:t>
            </w:r>
          </w:p>
        </w:tc>
        <w:tc>
          <w:tcPr>
            <w:tcW w:w="6153" w:type="dxa"/>
          </w:tcPr>
          <w:p w14:paraId="403F5A59" w14:textId="2B9B7E62" w:rsidR="00A777FC" w:rsidRPr="0059758B" w:rsidRDefault="00486939"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 xml:space="preserve">In plaats van Internet Explorer kan de IE modus in </w:t>
            </w:r>
            <w:proofErr w:type="spellStart"/>
            <w:r w:rsidRPr="0059758B">
              <w:rPr>
                <w:color w:val="262626" w:themeColor="text1" w:themeTint="D9"/>
                <w:sz w:val="18"/>
                <w:szCs w:val="18"/>
              </w:rPr>
              <w:t>Edge</w:t>
            </w:r>
            <w:proofErr w:type="spellEnd"/>
            <w:r w:rsidRPr="0059758B">
              <w:rPr>
                <w:color w:val="262626" w:themeColor="text1" w:themeTint="D9"/>
                <w:sz w:val="18"/>
                <w:szCs w:val="18"/>
              </w:rPr>
              <w:t xml:space="preserve"> ook gebruikt worden voor het openen van klassiek beheer en CMM.</w:t>
            </w:r>
          </w:p>
        </w:tc>
      </w:tr>
      <w:tr w:rsidR="004F4FD1" w:rsidRPr="004F4FD1" w14:paraId="5721EFC0"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2A49224" w14:textId="4D5F7ADA" w:rsidR="00A777FC" w:rsidRPr="0059758B" w:rsidRDefault="007E19C5" w:rsidP="00AE3CF4">
            <w:pPr>
              <w:rPr>
                <w:rFonts w:ascii="FuturaBT Light" w:hAnsi="FuturaBT Light"/>
                <w:color w:val="262626" w:themeColor="text1" w:themeTint="D9"/>
                <w:szCs w:val="18"/>
              </w:rPr>
            </w:pPr>
            <w:r w:rsidRPr="0059758B">
              <w:rPr>
                <w:rFonts w:ascii="FuturaBT Light" w:hAnsi="FuturaBT Light"/>
                <w:color w:val="262626" w:themeColor="text1" w:themeTint="D9"/>
                <w:szCs w:val="18"/>
              </w:rPr>
              <w:t>Autorisaties overgezet van klassiek naar nieuwe beheer</w:t>
            </w:r>
          </w:p>
        </w:tc>
        <w:tc>
          <w:tcPr>
            <w:tcW w:w="6153" w:type="dxa"/>
          </w:tcPr>
          <w:p w14:paraId="6E8749AA" w14:textId="240127E4" w:rsidR="00A777FC" w:rsidRPr="0059758B" w:rsidRDefault="007E19C5" w:rsidP="00803E1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 xml:space="preserve">Een deel van de feature autorisaties uit </w:t>
            </w:r>
            <w:r w:rsidRPr="0059758B">
              <w:rPr>
                <w:color w:val="262626" w:themeColor="text1" w:themeTint="D9"/>
                <w:sz w:val="18"/>
                <w:szCs w:val="18"/>
              </w:rPr>
              <w:t>k</w:t>
            </w:r>
            <w:r w:rsidRPr="0059758B">
              <w:rPr>
                <w:color w:val="262626" w:themeColor="text1" w:themeTint="D9"/>
                <w:sz w:val="18"/>
                <w:szCs w:val="18"/>
              </w:rPr>
              <w:t>lassiek</w:t>
            </w:r>
            <w:r w:rsidRPr="0059758B">
              <w:rPr>
                <w:color w:val="262626" w:themeColor="text1" w:themeTint="D9"/>
                <w:sz w:val="18"/>
                <w:szCs w:val="18"/>
              </w:rPr>
              <w:t xml:space="preserve"> </w:t>
            </w:r>
            <w:r w:rsidRPr="0059758B">
              <w:rPr>
                <w:color w:val="262626" w:themeColor="text1" w:themeTint="D9"/>
                <w:sz w:val="18"/>
                <w:szCs w:val="18"/>
              </w:rPr>
              <w:t>beheer zijn overgezet naar het nieuwe beheer.</w:t>
            </w:r>
          </w:p>
        </w:tc>
      </w:tr>
      <w:tr w:rsidR="004F4FD1" w:rsidRPr="004F4FD1" w14:paraId="2845CD3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47DDADBA" w:rsidR="00A777FC" w:rsidRPr="0059758B" w:rsidRDefault="007E19C5"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Gebruikers autoriseren per type beschikking</w:t>
            </w:r>
          </w:p>
        </w:tc>
        <w:tc>
          <w:tcPr>
            <w:tcW w:w="6153" w:type="dxa"/>
          </w:tcPr>
          <w:p w14:paraId="6E756237" w14:textId="4E07272B" w:rsidR="00A777FC" w:rsidRPr="0059758B" w:rsidRDefault="007E19C5"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Gebruikers kunnen per type beschikking geautoriseerd worden.</w:t>
            </w:r>
          </w:p>
        </w:tc>
      </w:tr>
      <w:tr w:rsidR="00574EC0" w:rsidRPr="004F4FD1" w14:paraId="0143DCC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253BBA0A" w:rsidR="00574EC0" w:rsidRPr="0059758B" w:rsidRDefault="007E19C5"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Gebruiker via gebruikersbeheer vervangen in verzuimteam</w:t>
            </w:r>
          </w:p>
        </w:tc>
        <w:tc>
          <w:tcPr>
            <w:tcW w:w="6153" w:type="dxa"/>
          </w:tcPr>
          <w:p w14:paraId="44EADD98" w14:textId="3AF195F9" w:rsidR="00574EC0" w:rsidRPr="0059758B" w:rsidRDefault="007E19C5"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 xml:space="preserve">Het is mogelijk om </w:t>
            </w:r>
            <w:r w:rsidRPr="0059758B">
              <w:rPr>
                <w:color w:val="262626" w:themeColor="text1" w:themeTint="D9"/>
                <w:sz w:val="18"/>
                <w:szCs w:val="18"/>
              </w:rPr>
              <w:t>een v</w:t>
            </w:r>
            <w:r w:rsidRPr="0059758B">
              <w:rPr>
                <w:color w:val="262626" w:themeColor="text1" w:themeTint="D9"/>
                <w:sz w:val="18"/>
                <w:szCs w:val="18"/>
              </w:rPr>
              <w:t>erzuimteamgebruiker te vervangen voor andere gebruikers</w:t>
            </w:r>
            <w:r w:rsidRPr="0059758B">
              <w:rPr>
                <w:color w:val="262626" w:themeColor="text1" w:themeTint="D9"/>
                <w:sz w:val="18"/>
                <w:szCs w:val="18"/>
              </w:rPr>
              <w:t xml:space="preserve"> vanuit gebruikersbeheer.</w:t>
            </w:r>
          </w:p>
        </w:tc>
      </w:tr>
      <w:tr w:rsidR="007E19C5" w:rsidRPr="004F4FD1" w14:paraId="62C14311"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7A4C1BF" w14:textId="387C4301" w:rsidR="007E19C5" w:rsidRPr="0059758B" w:rsidRDefault="007E19C5"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Nieuwe triggervoorwaarde: traject heeft status ‘uitsluiten van uitkering’</w:t>
            </w:r>
          </w:p>
        </w:tc>
        <w:tc>
          <w:tcPr>
            <w:tcW w:w="6153" w:type="dxa"/>
          </w:tcPr>
          <w:p w14:paraId="76A994E0" w14:textId="7A63A12E" w:rsidR="007E19C5" w:rsidRPr="0059758B" w:rsidRDefault="007E19C5"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Er is een nieuwe triggervoorwaarde toegevoegd</w:t>
            </w:r>
            <w:r w:rsidRPr="0059758B">
              <w:rPr>
                <w:color w:val="262626" w:themeColor="text1" w:themeTint="D9"/>
                <w:sz w:val="18"/>
                <w:szCs w:val="18"/>
              </w:rPr>
              <w:t xml:space="preserve">: </w:t>
            </w:r>
            <w:r w:rsidRPr="0059758B">
              <w:rPr>
                <w:color w:val="262626" w:themeColor="text1" w:themeTint="D9"/>
                <w:sz w:val="18"/>
                <w:szCs w:val="18"/>
              </w:rPr>
              <w:t>'Traject heeft status ‘Uitsluiten van uitkering’'</w:t>
            </w:r>
          </w:p>
        </w:tc>
      </w:tr>
      <w:tr w:rsidR="007E19C5" w:rsidRPr="004F4FD1" w14:paraId="10FAFD3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65DB717" w14:textId="6A8D3C33" w:rsidR="007E19C5" w:rsidRPr="0059758B" w:rsidRDefault="007E19C5"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Geldigheid van kenmerken</w:t>
            </w:r>
          </w:p>
        </w:tc>
        <w:tc>
          <w:tcPr>
            <w:tcW w:w="6153" w:type="dxa"/>
          </w:tcPr>
          <w:p w14:paraId="5445B343" w14:textId="43C9AE0B" w:rsidR="007E19C5" w:rsidRPr="0059758B" w:rsidRDefault="007E19C5"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K</w:t>
            </w:r>
            <w:r w:rsidRPr="0059758B">
              <w:rPr>
                <w:color w:val="262626" w:themeColor="text1" w:themeTint="D9"/>
                <w:sz w:val="18"/>
                <w:szCs w:val="18"/>
              </w:rPr>
              <w:t>enmerkenbeheer is uitgebreid om per kenmerk in te kunnen stellen of deze geen, optioneel of verplicht komen te vervallen na een in te stellen periode.</w:t>
            </w:r>
          </w:p>
        </w:tc>
      </w:tr>
      <w:tr w:rsidR="007E19C5" w:rsidRPr="004F4FD1" w14:paraId="2424B2CB" w14:textId="77777777" w:rsidTr="005B5569">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78D55E3" w14:textId="45C4FF4C" w:rsidR="007E19C5" w:rsidRPr="0059758B" w:rsidRDefault="007E19C5" w:rsidP="00AE3CF4">
            <w:pPr>
              <w:rPr>
                <w:color w:val="auto"/>
                <w:szCs w:val="18"/>
              </w:rPr>
            </w:pPr>
            <w:r w:rsidRPr="0059758B">
              <w:rPr>
                <w:color w:val="auto"/>
                <w:szCs w:val="18"/>
              </w:rPr>
              <w:t>2.2 XS Gebruiker</w:t>
            </w:r>
          </w:p>
        </w:tc>
      </w:tr>
      <w:tr w:rsidR="007E19C5" w:rsidRPr="004F4FD1" w14:paraId="6A2CB2D6"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EDB9642" w14:textId="73D16487" w:rsidR="007E19C5" w:rsidRPr="0059758B" w:rsidRDefault="007E19C5"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Sessie meldingen</w:t>
            </w:r>
          </w:p>
        </w:tc>
        <w:tc>
          <w:tcPr>
            <w:tcW w:w="6153" w:type="dxa"/>
          </w:tcPr>
          <w:p w14:paraId="792060C1" w14:textId="09A5E5D1" w:rsidR="007E19C5" w:rsidRPr="0059758B" w:rsidRDefault="007E19C5"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Om gebruikers te waarschuwen dat hun sessie</w:t>
            </w:r>
            <w:r w:rsidRPr="0059758B">
              <w:rPr>
                <w:color w:val="262626" w:themeColor="text1" w:themeTint="D9"/>
                <w:sz w:val="18"/>
                <w:szCs w:val="18"/>
              </w:rPr>
              <w:t>duur</w:t>
            </w:r>
            <w:r w:rsidRPr="0059758B">
              <w:rPr>
                <w:color w:val="262626" w:themeColor="text1" w:themeTint="D9"/>
                <w:sz w:val="18"/>
                <w:szCs w:val="18"/>
              </w:rPr>
              <w:t xml:space="preserve"> bijna verlopen is, </w:t>
            </w:r>
            <w:r w:rsidRPr="0059758B">
              <w:rPr>
                <w:color w:val="262626" w:themeColor="text1" w:themeTint="D9"/>
                <w:sz w:val="18"/>
                <w:szCs w:val="18"/>
              </w:rPr>
              <w:t xml:space="preserve">is er </w:t>
            </w:r>
            <w:r w:rsidRPr="0059758B">
              <w:rPr>
                <w:color w:val="262626" w:themeColor="text1" w:themeTint="D9"/>
                <w:sz w:val="18"/>
                <w:szCs w:val="18"/>
              </w:rPr>
              <w:t>een aantal meldingen toegevoegd.</w:t>
            </w:r>
          </w:p>
        </w:tc>
      </w:tr>
      <w:tr w:rsidR="003E3478" w:rsidRPr="004F4FD1" w14:paraId="3BDB499B"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6FE22B3" w14:textId="287D2A04" w:rsidR="003E3478" w:rsidRPr="0059758B" w:rsidRDefault="003E3478"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Veilig communiceren - verbeteringen aan deelnemers</w:t>
            </w:r>
          </w:p>
        </w:tc>
        <w:tc>
          <w:tcPr>
            <w:tcW w:w="6153" w:type="dxa"/>
          </w:tcPr>
          <w:p w14:paraId="3E8628E2" w14:textId="50E8515E" w:rsidR="003E3478" w:rsidRPr="0059758B" w:rsidRDefault="003E3478"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Bij gewijzigde e-mailadressen van deelnemers, is de werking aangepast.</w:t>
            </w:r>
          </w:p>
        </w:tc>
      </w:tr>
      <w:tr w:rsidR="004F4FD1" w:rsidRPr="004F4FD1" w14:paraId="59DC1403" w14:textId="77777777" w:rsidTr="00E13D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47772C60" w:rsidR="00307041" w:rsidRPr="004F4FD1" w:rsidRDefault="00307041" w:rsidP="00AE3CF4">
            <w:pPr>
              <w:rPr>
                <w:color w:val="auto"/>
                <w:szCs w:val="18"/>
              </w:rPr>
            </w:pPr>
            <w:r w:rsidRPr="004F4FD1">
              <w:rPr>
                <w:color w:val="auto"/>
                <w:szCs w:val="18"/>
              </w:rPr>
              <w:t xml:space="preserve">2.3 </w:t>
            </w:r>
            <w:r w:rsidRPr="0059758B">
              <w:rPr>
                <w:color w:val="auto"/>
                <w:szCs w:val="18"/>
              </w:rPr>
              <w:t>Rapportages</w:t>
            </w:r>
          </w:p>
        </w:tc>
      </w:tr>
      <w:tr w:rsidR="004F4FD1" w:rsidRPr="004F4FD1" w14:paraId="6FA18458"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1A4595F5" w:rsidR="00A777FC" w:rsidRPr="0059758B" w:rsidRDefault="003E3478"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 xml:space="preserve">Nieuwe autorisatie: mag beheerdersrapporten inzien zonder </w:t>
            </w:r>
            <w:proofErr w:type="spellStart"/>
            <w:r w:rsidRPr="0059758B">
              <w:rPr>
                <w:rFonts w:ascii="FuturaBT Light" w:hAnsi="FuturaBT Light"/>
                <w:color w:val="262626" w:themeColor="text1" w:themeTint="D9"/>
                <w:szCs w:val="18"/>
              </w:rPr>
              <w:t>werknemerautorisatie</w:t>
            </w:r>
            <w:proofErr w:type="spellEnd"/>
          </w:p>
        </w:tc>
        <w:tc>
          <w:tcPr>
            <w:tcW w:w="6153" w:type="dxa"/>
          </w:tcPr>
          <w:p w14:paraId="60B3DFE7" w14:textId="7C413552" w:rsidR="00A777FC" w:rsidRPr="0059758B" w:rsidRDefault="003E3478"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Voor bepaalde rapportages die</w:t>
            </w:r>
            <w:r w:rsidR="008A3806" w:rsidRPr="0059758B">
              <w:rPr>
                <w:color w:val="262626" w:themeColor="text1" w:themeTint="D9"/>
                <w:sz w:val="18"/>
                <w:szCs w:val="18"/>
              </w:rPr>
              <w:t xml:space="preserve"> </w:t>
            </w:r>
            <w:r w:rsidRPr="0059758B">
              <w:rPr>
                <w:color w:val="262626" w:themeColor="text1" w:themeTint="D9"/>
                <w:sz w:val="18"/>
                <w:szCs w:val="18"/>
              </w:rPr>
              <w:t>alleen toegankelijk zijn voor superbeheerders, geldt dat deze inzichtelijk mogen zijn voor niet-superbeheerders</w:t>
            </w:r>
            <w:r w:rsidR="008A3806" w:rsidRPr="0059758B">
              <w:rPr>
                <w:color w:val="262626" w:themeColor="text1" w:themeTint="D9"/>
                <w:sz w:val="18"/>
                <w:szCs w:val="18"/>
              </w:rPr>
              <w:t>.</w:t>
            </w:r>
          </w:p>
        </w:tc>
      </w:tr>
      <w:tr w:rsidR="004F4FD1" w:rsidRPr="004F4FD1" w14:paraId="3CC167B3"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20CFCF41" w:rsidR="00A777FC" w:rsidRPr="0059758B" w:rsidRDefault="008A3806"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Nieuw rapport: takenoverzicht met formuliervelden</w:t>
            </w:r>
          </w:p>
        </w:tc>
        <w:tc>
          <w:tcPr>
            <w:tcW w:w="6153" w:type="dxa"/>
          </w:tcPr>
          <w:p w14:paraId="37972709" w14:textId="0F5E0E57" w:rsidR="00A777FC" w:rsidRPr="0059758B" w:rsidRDefault="003079A8"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Er is een nieuwe standaardrapportage ontwikkeld met een overzicht van lopende en uitgevoerde taken</w:t>
            </w:r>
            <w:r w:rsidRPr="0059758B">
              <w:rPr>
                <w:color w:val="262626" w:themeColor="text1" w:themeTint="D9"/>
                <w:sz w:val="18"/>
                <w:szCs w:val="18"/>
              </w:rPr>
              <w:t>.</w:t>
            </w:r>
          </w:p>
        </w:tc>
      </w:tr>
      <w:tr w:rsidR="0061550F" w:rsidRPr="004F4FD1" w14:paraId="5DC123E6"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1F99FB39" w14:textId="0BB92C83" w:rsidR="0061550F" w:rsidRPr="0059758B" w:rsidRDefault="003079A8"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Nieuw rapport: loggegevens per werknemer</w:t>
            </w:r>
          </w:p>
        </w:tc>
        <w:tc>
          <w:tcPr>
            <w:tcW w:w="6153" w:type="dxa"/>
          </w:tcPr>
          <w:p w14:paraId="71477785" w14:textId="3ED85B76" w:rsidR="0061550F" w:rsidRPr="0059758B" w:rsidRDefault="003079A8"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In dit</w:t>
            </w:r>
            <w:r w:rsidRPr="0059758B">
              <w:rPr>
                <w:color w:val="262626" w:themeColor="text1" w:themeTint="D9"/>
                <w:sz w:val="18"/>
                <w:szCs w:val="18"/>
              </w:rPr>
              <w:t xml:space="preserve"> nieuwe</w:t>
            </w:r>
            <w:r w:rsidRPr="0059758B">
              <w:rPr>
                <w:color w:val="262626" w:themeColor="text1" w:themeTint="D9"/>
                <w:sz w:val="18"/>
                <w:szCs w:val="18"/>
              </w:rPr>
              <w:t xml:space="preserve"> rapport kun je zoeken op een werknemer en vervolgens worden voor die werknemer een aantal gelogde gegevens getoond.</w:t>
            </w:r>
          </w:p>
        </w:tc>
      </w:tr>
    </w:tbl>
    <w:p w14:paraId="3DCED1FA" w14:textId="77777777" w:rsidR="00E5243E" w:rsidRDefault="00E5243E">
      <w:r>
        <w:br w:type="page"/>
      </w:r>
    </w:p>
    <w:tbl>
      <w:tblPr>
        <w:tblStyle w:val="TableGrid"/>
        <w:tblW w:w="0" w:type="auto"/>
        <w:jc w:val="center"/>
        <w:tblLook w:val="04A0" w:firstRow="1" w:lastRow="0" w:firstColumn="1" w:lastColumn="0" w:noHBand="0" w:noVBand="1"/>
      </w:tblPr>
      <w:tblGrid>
        <w:gridCol w:w="2863"/>
        <w:gridCol w:w="6153"/>
      </w:tblGrid>
      <w:tr w:rsidR="004F4FD1" w:rsidRPr="004F4FD1" w14:paraId="027A2ABD" w14:textId="77777777" w:rsidTr="004647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1CC14708" w:rsidR="00A777FC" w:rsidRPr="004F4FD1" w:rsidRDefault="000F0C96" w:rsidP="00AE3CF4">
            <w:pPr>
              <w:rPr>
                <w:rFonts w:ascii="FuturaBT Light" w:hAnsi="FuturaBT Light"/>
                <w:color w:val="auto"/>
                <w:szCs w:val="18"/>
              </w:rPr>
            </w:pPr>
            <w:r>
              <w:rPr>
                <w:color w:val="auto"/>
              </w:rPr>
              <w:t>3</w:t>
            </w:r>
            <w:r w:rsidR="00A777FC" w:rsidRPr="004F4FD1">
              <w:rPr>
                <w:color w:val="auto"/>
              </w:rPr>
              <w:t>.</w:t>
            </w:r>
            <w:r w:rsidR="00464744" w:rsidRPr="004F4FD1">
              <w:rPr>
                <w:color w:val="auto"/>
              </w:rPr>
              <w:t>1</w:t>
            </w:r>
            <w:r w:rsidR="00A777FC" w:rsidRPr="004F4FD1">
              <w:rPr>
                <w:color w:val="auto"/>
              </w:rPr>
              <w:t xml:space="preserve"> </w:t>
            </w:r>
            <w:r w:rsidR="003079A8">
              <w:rPr>
                <w:color w:val="auto"/>
              </w:rPr>
              <w:t>Medisch dossier</w:t>
            </w:r>
          </w:p>
        </w:tc>
      </w:tr>
      <w:tr w:rsidR="004F4FD1" w:rsidRPr="004F4FD1"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30101CDE" w:rsidR="00A777FC" w:rsidRPr="0059758B" w:rsidRDefault="003079A8"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Nieuwe triggervoorwaarde: wisselend AO-percentage</w:t>
            </w:r>
          </w:p>
        </w:tc>
        <w:tc>
          <w:tcPr>
            <w:tcW w:w="6153" w:type="dxa"/>
          </w:tcPr>
          <w:p w14:paraId="2F1DC791" w14:textId="3E4D4A27" w:rsidR="00A777FC" w:rsidRPr="0059758B" w:rsidRDefault="003079A8"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 xml:space="preserve">Er is een </w:t>
            </w:r>
            <w:r w:rsidRPr="0059758B">
              <w:rPr>
                <w:color w:val="262626" w:themeColor="text1" w:themeTint="D9"/>
                <w:sz w:val="18"/>
                <w:szCs w:val="18"/>
              </w:rPr>
              <w:t>nieuwe triggervoorwaarde</w:t>
            </w:r>
            <w:r w:rsidRPr="0059758B">
              <w:rPr>
                <w:color w:val="262626" w:themeColor="text1" w:themeTint="D9"/>
                <w:sz w:val="18"/>
                <w:szCs w:val="18"/>
              </w:rPr>
              <w:t>:</w:t>
            </w:r>
            <w:r w:rsidRPr="0059758B">
              <w:rPr>
                <w:color w:val="262626" w:themeColor="text1" w:themeTint="D9"/>
                <w:sz w:val="18"/>
                <w:szCs w:val="18"/>
              </w:rPr>
              <w:t xml:space="preserve"> ‘Herstelpercentage (van traject) heeft binnen X dagen Y absolute wisselingen van Z procent gehad’</w:t>
            </w:r>
            <w:r w:rsidRPr="0059758B">
              <w:rPr>
                <w:color w:val="262626" w:themeColor="text1" w:themeTint="D9"/>
                <w:sz w:val="18"/>
                <w:szCs w:val="18"/>
              </w:rPr>
              <w:t>.</w:t>
            </w:r>
          </w:p>
        </w:tc>
      </w:tr>
      <w:tr w:rsidR="004F4FD1" w:rsidRPr="004F4FD1" w14:paraId="13A1D31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74540A80" w:rsidR="00D64484" w:rsidRPr="0059758B" w:rsidRDefault="003079A8"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Nieuwe triggervoorwaarde: is ziek binnen X maanden na start dienstverband</w:t>
            </w:r>
          </w:p>
        </w:tc>
        <w:tc>
          <w:tcPr>
            <w:tcW w:w="6153" w:type="dxa"/>
          </w:tcPr>
          <w:p w14:paraId="516465CA" w14:textId="30C630DD" w:rsidR="00D64484" w:rsidRPr="0059758B" w:rsidRDefault="003079A8"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Er is een nieuwe</w:t>
            </w:r>
            <w:r w:rsidRPr="0059758B">
              <w:rPr>
                <w:color w:val="262626" w:themeColor="text1" w:themeTint="D9"/>
                <w:sz w:val="18"/>
                <w:szCs w:val="18"/>
              </w:rPr>
              <w:t xml:space="preserve"> triggervoorwaarde</w:t>
            </w:r>
            <w:r w:rsidRPr="0059758B">
              <w:rPr>
                <w:color w:val="262626" w:themeColor="text1" w:themeTint="D9"/>
                <w:sz w:val="18"/>
                <w:szCs w:val="18"/>
              </w:rPr>
              <w:t xml:space="preserve"> beschikbaar: ‘I</w:t>
            </w:r>
            <w:r w:rsidRPr="0059758B">
              <w:rPr>
                <w:color w:val="262626" w:themeColor="text1" w:themeTint="D9"/>
                <w:sz w:val="18"/>
                <w:szCs w:val="18"/>
              </w:rPr>
              <w:t>s ziek binnen X maanden na start dienstverband</w:t>
            </w:r>
            <w:r w:rsidRPr="0059758B">
              <w:rPr>
                <w:color w:val="262626" w:themeColor="text1" w:themeTint="D9"/>
                <w:sz w:val="18"/>
                <w:szCs w:val="18"/>
              </w:rPr>
              <w:t>’.</w:t>
            </w:r>
          </w:p>
        </w:tc>
      </w:tr>
      <w:tr w:rsidR="004F4FD1" w:rsidRPr="004F4FD1" w14:paraId="51F37E32" w14:textId="77777777" w:rsidTr="00E37C8C">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FC133F8" w14:textId="5B21D81E" w:rsidR="00803E14" w:rsidRPr="004F4FD1" w:rsidRDefault="00803E14" w:rsidP="00AE3CF4">
            <w:pPr>
              <w:rPr>
                <w:color w:val="auto"/>
                <w:szCs w:val="18"/>
              </w:rPr>
            </w:pPr>
            <w:r w:rsidRPr="004F4FD1">
              <w:rPr>
                <w:color w:val="auto"/>
                <w:szCs w:val="18"/>
              </w:rPr>
              <w:t xml:space="preserve">3.2 </w:t>
            </w:r>
            <w:r w:rsidR="005A6056">
              <w:rPr>
                <w:color w:val="auto"/>
                <w:szCs w:val="18"/>
              </w:rPr>
              <w:t>Contractmanagement</w:t>
            </w:r>
          </w:p>
        </w:tc>
      </w:tr>
      <w:tr w:rsidR="004F4FD1" w:rsidRPr="004F4FD1" w14:paraId="1F64AA2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AC967CC" w14:textId="2A43FF33" w:rsidR="00803E14" w:rsidRPr="0059758B" w:rsidRDefault="003079A8"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Blokkeren van tijd schrijven op gesloten trajecten</w:t>
            </w:r>
          </w:p>
        </w:tc>
        <w:tc>
          <w:tcPr>
            <w:tcW w:w="6153" w:type="dxa"/>
          </w:tcPr>
          <w:p w14:paraId="5B9FE017" w14:textId="40199717" w:rsidR="00803E14" w:rsidRPr="0059758B" w:rsidRDefault="003079A8"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Het is mogelijk</w:t>
            </w:r>
            <w:r w:rsidRPr="0059758B">
              <w:rPr>
                <w:color w:val="262626" w:themeColor="text1" w:themeTint="D9"/>
                <w:sz w:val="18"/>
                <w:szCs w:val="18"/>
              </w:rPr>
              <w:t xml:space="preserve"> gemaakt om in te stellen hoe lang na het sluiten van een traject nog verrichtingen uitgevoerd mogen worden.</w:t>
            </w:r>
          </w:p>
        </w:tc>
      </w:tr>
      <w:tr w:rsidR="00146681" w:rsidRPr="004F4FD1" w14:paraId="4E0D7027" w14:textId="77777777" w:rsidTr="00C311D6">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F88CC2B" w14:textId="6C2DA0FB" w:rsidR="00146681" w:rsidRDefault="00146681" w:rsidP="00AE3CF4">
            <w:pPr>
              <w:rPr>
                <w:szCs w:val="18"/>
              </w:rPr>
            </w:pPr>
            <w:r w:rsidRPr="00146681">
              <w:rPr>
                <w:color w:val="auto"/>
                <w:szCs w:val="18"/>
              </w:rPr>
              <w:t>3.3 Financial control</w:t>
            </w:r>
          </w:p>
        </w:tc>
      </w:tr>
      <w:tr w:rsidR="005A6056" w:rsidRPr="004F4FD1" w14:paraId="6826637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42B653C" w14:textId="0D51ADEE" w:rsidR="005A6056" w:rsidRPr="0059758B" w:rsidRDefault="00EC6E8C"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Datumvalidatie op vergoedingstype ‘Voorschot verstrekken’</w:t>
            </w:r>
          </w:p>
        </w:tc>
        <w:tc>
          <w:tcPr>
            <w:tcW w:w="6153" w:type="dxa"/>
          </w:tcPr>
          <w:p w14:paraId="5FD77813" w14:textId="0DEE2FDB" w:rsidR="005A6056" w:rsidRPr="0059758B" w:rsidRDefault="00EC6E8C"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De datum van de vergoeding moet binnen het gekozen ziektetraject vallen.</w:t>
            </w:r>
          </w:p>
        </w:tc>
      </w:tr>
      <w:tr w:rsidR="00146681" w:rsidRPr="004F4FD1" w14:paraId="2A5F70AF" w14:textId="77777777" w:rsidTr="00A80B3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14B21E1" w14:textId="3D8E6AC9" w:rsidR="00146681" w:rsidRDefault="00146681" w:rsidP="00AE3CF4">
            <w:pPr>
              <w:rPr>
                <w:szCs w:val="18"/>
              </w:rPr>
            </w:pPr>
            <w:r w:rsidRPr="00146681">
              <w:rPr>
                <w:color w:val="auto"/>
                <w:szCs w:val="18"/>
              </w:rPr>
              <w:t xml:space="preserve">3.4 </w:t>
            </w:r>
            <w:r w:rsidR="00EC6E8C">
              <w:rPr>
                <w:color w:val="auto"/>
                <w:szCs w:val="18"/>
              </w:rPr>
              <w:t>Polisregistratie</w:t>
            </w:r>
          </w:p>
        </w:tc>
      </w:tr>
      <w:tr w:rsidR="00101480" w:rsidRPr="004F4FD1" w14:paraId="69BD5C59"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179A397" w14:textId="29561D60" w:rsidR="00101480" w:rsidRPr="0059758B" w:rsidRDefault="00EC6E8C"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Nieuwe triggergebeurtenis voor royementen</w:t>
            </w:r>
          </w:p>
        </w:tc>
        <w:tc>
          <w:tcPr>
            <w:tcW w:w="6153" w:type="dxa"/>
          </w:tcPr>
          <w:p w14:paraId="5285954C" w14:textId="38C95957" w:rsidR="00101480" w:rsidRPr="0059758B" w:rsidRDefault="009C78A7" w:rsidP="009C78A7">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Er zijn drie nieuwe triggergebeurtenissen beschikbaar gekomen binnen de context van een werkgever: Polis aangemaakt</w:t>
            </w:r>
            <w:r w:rsidRPr="0059758B">
              <w:rPr>
                <w:color w:val="262626" w:themeColor="text1" w:themeTint="D9"/>
                <w:sz w:val="18"/>
                <w:szCs w:val="18"/>
              </w:rPr>
              <w:t xml:space="preserve">, </w:t>
            </w:r>
            <w:r w:rsidRPr="0059758B">
              <w:rPr>
                <w:color w:val="262626" w:themeColor="text1" w:themeTint="D9"/>
                <w:sz w:val="18"/>
                <w:szCs w:val="18"/>
              </w:rPr>
              <w:t>gedeactiveerd</w:t>
            </w:r>
            <w:r w:rsidRPr="0059758B">
              <w:rPr>
                <w:color w:val="262626" w:themeColor="text1" w:themeTint="D9"/>
                <w:sz w:val="18"/>
                <w:szCs w:val="18"/>
              </w:rPr>
              <w:t xml:space="preserve"> en </w:t>
            </w:r>
            <w:r w:rsidRPr="0059758B">
              <w:rPr>
                <w:color w:val="262626" w:themeColor="text1" w:themeTint="D9"/>
                <w:sz w:val="18"/>
                <w:szCs w:val="18"/>
              </w:rPr>
              <w:t>gereactiveerd</w:t>
            </w:r>
          </w:p>
        </w:tc>
      </w:tr>
      <w:tr w:rsidR="00854245" w:rsidRPr="004F4FD1" w14:paraId="0D32BB0B" w14:textId="77777777" w:rsidTr="00A23296">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24508A" w14:textId="69ED9FA4" w:rsidR="00854245" w:rsidRPr="00101480" w:rsidRDefault="00854245" w:rsidP="00AE3CF4">
            <w:pPr>
              <w:rPr>
                <w:szCs w:val="18"/>
              </w:rPr>
            </w:pPr>
            <w:r w:rsidRPr="00854245">
              <w:rPr>
                <w:color w:val="auto"/>
                <w:szCs w:val="18"/>
              </w:rPr>
              <w:t xml:space="preserve">3.5 </w:t>
            </w:r>
            <w:r w:rsidR="0059758B">
              <w:rPr>
                <w:color w:val="auto"/>
                <w:szCs w:val="18"/>
              </w:rPr>
              <w:t>Inkomensverzekering</w:t>
            </w:r>
          </w:p>
        </w:tc>
      </w:tr>
      <w:tr w:rsidR="00101480" w:rsidRPr="004F4FD1" w14:paraId="4D038817"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91A262B" w14:textId="63863727" w:rsidR="00101480" w:rsidRPr="0059758B" w:rsidRDefault="009C78A7"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Maximaal claimbedrag bij automatisch accorderen</w:t>
            </w:r>
          </w:p>
        </w:tc>
        <w:tc>
          <w:tcPr>
            <w:tcW w:w="6153" w:type="dxa"/>
          </w:tcPr>
          <w:p w14:paraId="3B372141" w14:textId="5166F820" w:rsidR="00101480" w:rsidRPr="0059758B" w:rsidRDefault="00611CCF"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Een gebruiker kan een maximaal bedrag opvoeren</w:t>
            </w:r>
            <w:r w:rsidRPr="0059758B">
              <w:rPr>
                <w:color w:val="262626" w:themeColor="text1" w:themeTint="D9"/>
                <w:sz w:val="18"/>
                <w:szCs w:val="18"/>
              </w:rPr>
              <w:t xml:space="preserve"> wat automatisch geaccordeerd mag worden.</w:t>
            </w:r>
          </w:p>
        </w:tc>
      </w:tr>
      <w:tr w:rsidR="00101480" w:rsidRPr="004F4FD1" w14:paraId="3064DA4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581B7C1F" w:rsidR="00101480" w:rsidRPr="0059758B" w:rsidRDefault="00611CCF"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lastRenderedPageBreak/>
              <w:t>Claimcontrole overzicht t.b.v. automatisch accorderen</w:t>
            </w:r>
          </w:p>
        </w:tc>
        <w:tc>
          <w:tcPr>
            <w:tcW w:w="6153" w:type="dxa"/>
          </w:tcPr>
          <w:p w14:paraId="56951574" w14:textId="52776BA8" w:rsidR="00101480" w:rsidRPr="0059758B" w:rsidRDefault="00611CCF"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O</w:t>
            </w:r>
            <w:r w:rsidRPr="0059758B">
              <w:rPr>
                <w:color w:val="262626" w:themeColor="text1" w:themeTint="D9"/>
                <w:sz w:val="18"/>
                <w:szCs w:val="18"/>
              </w:rPr>
              <w:t xml:space="preserve">p een claimspecificatie </w:t>
            </w:r>
            <w:r w:rsidRPr="0059758B">
              <w:rPr>
                <w:color w:val="262626" w:themeColor="text1" w:themeTint="D9"/>
                <w:sz w:val="18"/>
                <w:szCs w:val="18"/>
              </w:rPr>
              <w:t xml:space="preserve">is </w:t>
            </w:r>
            <w:r w:rsidRPr="0059758B">
              <w:rPr>
                <w:color w:val="262626" w:themeColor="text1" w:themeTint="D9"/>
                <w:sz w:val="18"/>
                <w:szCs w:val="18"/>
              </w:rPr>
              <w:t>inzichtelijk welke controles er al zijn uitgevoerd en welke nog niet.</w:t>
            </w:r>
          </w:p>
        </w:tc>
      </w:tr>
      <w:tr w:rsidR="00611CCF" w:rsidRPr="004F4FD1" w14:paraId="7126425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E688C77" w14:textId="4E7D3D5E" w:rsidR="00611CCF" w:rsidRPr="0059758B" w:rsidRDefault="00611CCF"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Claims en boekingen inzage voor werkgevergebruikers</w:t>
            </w:r>
          </w:p>
        </w:tc>
        <w:tc>
          <w:tcPr>
            <w:tcW w:w="6153" w:type="dxa"/>
          </w:tcPr>
          <w:p w14:paraId="5BE16681" w14:textId="678BBA60" w:rsidR="00611CCF" w:rsidRPr="0059758B" w:rsidRDefault="00611CCF" w:rsidP="00AE3CF4">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Werkgevergebruikers krijgen in het boekingenoverzicht alleen boekingen te zien van de bijbehorende werkgever.</w:t>
            </w:r>
          </w:p>
        </w:tc>
      </w:tr>
      <w:tr w:rsidR="00611CCF" w:rsidRPr="004F4FD1" w14:paraId="5D013E2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D7361CF" w14:textId="64C02B3F" w:rsidR="00611CCF" w:rsidRPr="0059758B" w:rsidRDefault="00611CCF" w:rsidP="00AE3CF4">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Ondersteuning WIA-verzekeringspolissen</w:t>
            </w:r>
          </w:p>
        </w:tc>
        <w:tc>
          <w:tcPr>
            <w:tcW w:w="6153" w:type="dxa"/>
          </w:tcPr>
          <w:p w14:paraId="5E7C2E18" w14:textId="448AC550" w:rsidR="00611CCF" w:rsidRPr="0059758B" w:rsidRDefault="00611CCF" w:rsidP="00AE3CF4">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Claimafhandelingen bij WIA-verzekeringspolissen worden nu – naast de ZW-ERD en WGA-ERD – ook ondersteund.</w:t>
            </w:r>
          </w:p>
        </w:tc>
      </w:tr>
      <w:tr w:rsidR="004F4FD1" w:rsidRPr="004F4FD1" w14:paraId="4A84D8B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608CBF1" w14:textId="0574FC65" w:rsidR="00A57DF6" w:rsidRPr="004F4FD1" w:rsidRDefault="00C62891" w:rsidP="00A57DF6">
            <w:pPr>
              <w:rPr>
                <w:rFonts w:ascii="FuturaBT Light" w:hAnsi="FuturaBT Light"/>
                <w:color w:val="auto"/>
                <w:szCs w:val="18"/>
              </w:rPr>
            </w:pPr>
            <w:r>
              <w:rPr>
                <w:color w:val="auto"/>
                <w:szCs w:val="18"/>
              </w:rPr>
              <w:t>3.6 Verloning</w:t>
            </w:r>
          </w:p>
        </w:tc>
      </w:tr>
      <w:tr w:rsidR="004F4FD1" w:rsidRPr="004F4FD1" w14:paraId="527CD24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57A70D7" w14:textId="144176E3" w:rsidR="00A57DF6" w:rsidRPr="0059758B" w:rsidRDefault="00C62891"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Uitsluiten periodes bij berekenen dagloon</w:t>
            </w:r>
          </w:p>
        </w:tc>
        <w:tc>
          <w:tcPr>
            <w:tcW w:w="6153" w:type="dxa"/>
          </w:tcPr>
          <w:p w14:paraId="2547E730" w14:textId="15DA1212" w:rsidR="00A57DF6" w:rsidRPr="0059758B" w:rsidRDefault="00C62891" w:rsidP="00A57DF6">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Het is</w:t>
            </w:r>
            <w:r w:rsidRPr="0059758B">
              <w:rPr>
                <w:color w:val="262626" w:themeColor="text1" w:themeTint="D9"/>
                <w:sz w:val="18"/>
                <w:szCs w:val="18"/>
              </w:rPr>
              <w:t xml:space="preserve"> mogelijk om referteperiodes uit te sluiten tijdens het opvoeren van loongegevens</w:t>
            </w:r>
            <w:r w:rsidRPr="0059758B">
              <w:rPr>
                <w:color w:val="262626" w:themeColor="text1" w:themeTint="D9"/>
                <w:sz w:val="18"/>
                <w:szCs w:val="18"/>
              </w:rPr>
              <w:t>.</w:t>
            </w:r>
          </w:p>
        </w:tc>
      </w:tr>
      <w:tr w:rsidR="00064D0E" w:rsidRPr="004F4FD1" w14:paraId="591446FE"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8E85236" w14:textId="005CECE6" w:rsidR="00064D0E" w:rsidRPr="0059758B" w:rsidRDefault="00C62891"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Andere referteperiode selecteren bij berekenen dagloon</w:t>
            </w:r>
          </w:p>
        </w:tc>
        <w:tc>
          <w:tcPr>
            <w:tcW w:w="6153" w:type="dxa"/>
          </w:tcPr>
          <w:p w14:paraId="73A697A3" w14:textId="5E6DF5CA" w:rsidR="00064D0E" w:rsidRPr="0059758B" w:rsidRDefault="00C62891" w:rsidP="00A57DF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Het kan voorkomen dat er bij de berekening van het dagloon een andere periode gehanteerd wordt dan bij het uitkeren.</w:t>
            </w:r>
          </w:p>
        </w:tc>
      </w:tr>
      <w:tr w:rsidR="00064D0E" w:rsidRPr="004F4FD1" w14:paraId="1038673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C2C36CE" w14:textId="74F10F8E" w:rsidR="00064D0E" w:rsidRPr="0059758B" w:rsidRDefault="00C62891"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Nieuwe autorisaties verwijderen verloning</w:t>
            </w:r>
          </w:p>
        </w:tc>
        <w:tc>
          <w:tcPr>
            <w:tcW w:w="6153" w:type="dxa"/>
          </w:tcPr>
          <w:p w14:paraId="373F3DF3" w14:textId="35ED2B46" w:rsidR="00064D0E" w:rsidRPr="0059758B" w:rsidRDefault="00C62891" w:rsidP="00C62891">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 xml:space="preserve">Er zijn 4 onderdelen </w:t>
            </w:r>
            <w:proofErr w:type="spellStart"/>
            <w:r w:rsidRPr="0059758B">
              <w:rPr>
                <w:color w:val="262626" w:themeColor="text1" w:themeTint="D9"/>
                <w:sz w:val="18"/>
                <w:szCs w:val="18"/>
              </w:rPr>
              <w:t>autoriseerbaar</w:t>
            </w:r>
            <w:proofErr w:type="spellEnd"/>
            <w:r w:rsidRPr="0059758B">
              <w:rPr>
                <w:color w:val="262626" w:themeColor="text1" w:themeTint="D9"/>
                <w:sz w:val="18"/>
                <w:szCs w:val="18"/>
              </w:rPr>
              <w:t xml:space="preserve"> geworden: </w:t>
            </w:r>
            <w:r w:rsidRPr="0059758B">
              <w:rPr>
                <w:color w:val="262626" w:themeColor="text1" w:themeTint="D9"/>
                <w:sz w:val="18"/>
                <w:szCs w:val="18"/>
              </w:rPr>
              <w:t>Verwijderen werknemer verloning;</w:t>
            </w:r>
            <w:r w:rsidRPr="0059758B">
              <w:rPr>
                <w:color w:val="262626" w:themeColor="text1" w:themeTint="D9"/>
                <w:sz w:val="18"/>
                <w:szCs w:val="18"/>
              </w:rPr>
              <w:t xml:space="preserve"> </w:t>
            </w:r>
            <w:r w:rsidRPr="0059758B">
              <w:rPr>
                <w:color w:val="262626" w:themeColor="text1" w:themeTint="D9"/>
                <w:sz w:val="18"/>
                <w:szCs w:val="18"/>
              </w:rPr>
              <w:t>Verwijderen dagloon gegevens;</w:t>
            </w:r>
            <w:r w:rsidRPr="0059758B">
              <w:rPr>
                <w:color w:val="262626" w:themeColor="text1" w:themeTint="D9"/>
                <w:sz w:val="18"/>
                <w:szCs w:val="18"/>
              </w:rPr>
              <w:t xml:space="preserve"> </w:t>
            </w:r>
            <w:r w:rsidRPr="0059758B">
              <w:rPr>
                <w:color w:val="262626" w:themeColor="text1" w:themeTint="D9"/>
                <w:sz w:val="18"/>
                <w:szCs w:val="18"/>
              </w:rPr>
              <w:t>Opnieuw actualiseren werknemer verloning;</w:t>
            </w:r>
            <w:r w:rsidRPr="0059758B">
              <w:rPr>
                <w:color w:val="262626" w:themeColor="text1" w:themeTint="D9"/>
                <w:sz w:val="18"/>
                <w:szCs w:val="18"/>
              </w:rPr>
              <w:t xml:space="preserve"> </w:t>
            </w:r>
            <w:r w:rsidRPr="0059758B">
              <w:rPr>
                <w:color w:val="262626" w:themeColor="text1" w:themeTint="D9"/>
                <w:sz w:val="18"/>
                <w:szCs w:val="18"/>
              </w:rPr>
              <w:t>Werkgever verloning verwijderen.</w:t>
            </w:r>
          </w:p>
        </w:tc>
      </w:tr>
    </w:tbl>
    <w:p w14:paraId="19D71B43" w14:textId="77777777" w:rsidR="00E5243E" w:rsidRDefault="00E5243E">
      <w:r>
        <w:br w:type="page"/>
      </w:r>
    </w:p>
    <w:tbl>
      <w:tblPr>
        <w:tblStyle w:val="TableGrid"/>
        <w:tblW w:w="0" w:type="auto"/>
        <w:jc w:val="center"/>
        <w:tblLook w:val="04A0" w:firstRow="1" w:lastRow="0" w:firstColumn="1" w:lastColumn="0" w:noHBand="0" w:noVBand="1"/>
      </w:tblPr>
      <w:tblGrid>
        <w:gridCol w:w="2863"/>
        <w:gridCol w:w="6153"/>
      </w:tblGrid>
      <w:tr w:rsidR="0059758B" w:rsidRPr="004F4FD1" w14:paraId="655B4A05" w14:textId="77777777" w:rsidTr="00D70A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A673B4F" w14:textId="425A3604" w:rsidR="0059758B" w:rsidRPr="0059758B" w:rsidRDefault="0059758B" w:rsidP="00A57DF6">
            <w:pPr>
              <w:rPr>
                <w:szCs w:val="18"/>
              </w:rPr>
            </w:pPr>
            <w:r w:rsidRPr="0059758B">
              <w:rPr>
                <w:color w:val="auto"/>
                <w:szCs w:val="18"/>
              </w:rPr>
              <w:t>3.7 UWV Koppelingen</w:t>
            </w:r>
          </w:p>
        </w:tc>
      </w:tr>
      <w:tr w:rsidR="00064D0E" w:rsidRPr="00064D0E" w14:paraId="211D577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7A4737BB" w:rsidR="00064D0E" w:rsidRPr="0059758B" w:rsidRDefault="00C62891"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DigiZSM-scherm: initiatiefnemer ontslag correct tonen</w:t>
            </w:r>
          </w:p>
        </w:tc>
        <w:tc>
          <w:tcPr>
            <w:tcW w:w="6153" w:type="dxa"/>
          </w:tcPr>
          <w:p w14:paraId="4EE422F1" w14:textId="1956E551" w:rsidR="00064D0E" w:rsidRPr="0059758B" w:rsidRDefault="00C62891" w:rsidP="00A57DF6">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Bij het vastleggen van de initiatiefnemer ontslag, wordt de gekozen optie nu visueel goed weergegeven.</w:t>
            </w:r>
          </w:p>
        </w:tc>
      </w:tr>
      <w:tr w:rsidR="0059758B" w:rsidRPr="00064D0E" w14:paraId="2A67949E" w14:textId="77777777" w:rsidTr="006F7C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ACC753" w14:textId="5E837534" w:rsidR="0059758B" w:rsidRPr="0059758B" w:rsidRDefault="0059758B" w:rsidP="00A57DF6">
            <w:pPr>
              <w:rPr>
                <w:color w:val="auto"/>
                <w:szCs w:val="18"/>
              </w:rPr>
            </w:pPr>
            <w:r w:rsidRPr="0059758B">
              <w:rPr>
                <w:color w:val="auto"/>
                <w:szCs w:val="18"/>
              </w:rPr>
              <w:t>4.1 XS Connect</w:t>
            </w:r>
          </w:p>
        </w:tc>
      </w:tr>
      <w:tr w:rsidR="00064D0E" w:rsidRPr="00064D0E" w14:paraId="7CDBD8B3"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E202C5" w14:textId="619D8B8D" w:rsidR="00064D0E" w:rsidRPr="0059758B" w:rsidRDefault="00C62891"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Standaard export alle WVP- en zwangerschapsverloftrajecten</w:t>
            </w:r>
          </w:p>
        </w:tc>
        <w:tc>
          <w:tcPr>
            <w:tcW w:w="6153" w:type="dxa"/>
          </w:tcPr>
          <w:p w14:paraId="7F911B93" w14:textId="3AA6838E" w:rsidR="00890276" w:rsidRPr="0059758B" w:rsidRDefault="00C62891" w:rsidP="00A57DF6">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Binnen de exportgroep 'Standaard export' is het nu mogelijk om een export te maken van alle WVP- en zwangerschapsverloftrajecten</w:t>
            </w:r>
            <w:r w:rsidR="00495E5D" w:rsidRPr="0059758B">
              <w:rPr>
                <w:color w:val="262626" w:themeColor="text1" w:themeTint="D9"/>
                <w:sz w:val="18"/>
                <w:szCs w:val="18"/>
              </w:rPr>
              <w:t>.</w:t>
            </w:r>
          </w:p>
        </w:tc>
      </w:tr>
      <w:tr w:rsidR="00890276" w:rsidRPr="00064D0E" w14:paraId="654EC4BA"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67D1C" w14:textId="6C347167" w:rsidR="00890276" w:rsidRPr="0059758B" w:rsidRDefault="00C62891"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 xml:space="preserve">Leidinggevende gebruikersautorisaties </w:t>
            </w:r>
            <w:proofErr w:type="spellStart"/>
            <w:r w:rsidRPr="0059758B">
              <w:rPr>
                <w:rFonts w:ascii="FuturaBT Light" w:hAnsi="FuturaBT Light"/>
                <w:color w:val="262626" w:themeColor="text1" w:themeTint="D9"/>
                <w:szCs w:val="18"/>
              </w:rPr>
              <w:t>werkgeveroverstijgend</w:t>
            </w:r>
            <w:proofErr w:type="spellEnd"/>
            <w:r w:rsidRPr="0059758B">
              <w:rPr>
                <w:rFonts w:ascii="FuturaBT Light" w:hAnsi="FuturaBT Light"/>
                <w:color w:val="262626" w:themeColor="text1" w:themeTint="D9"/>
                <w:szCs w:val="18"/>
              </w:rPr>
              <w:t xml:space="preserve"> bij </w:t>
            </w:r>
            <w:r w:rsidR="00495E5D" w:rsidRPr="0059758B">
              <w:rPr>
                <w:rFonts w:ascii="FuturaBT Light" w:hAnsi="FuturaBT Light"/>
                <w:color w:val="262626" w:themeColor="text1" w:themeTint="D9"/>
                <w:szCs w:val="18"/>
              </w:rPr>
              <w:t>AFAS</w:t>
            </w:r>
            <w:r w:rsidRPr="0059758B">
              <w:rPr>
                <w:rFonts w:ascii="FuturaBT Light" w:hAnsi="FuturaBT Light"/>
                <w:color w:val="262626" w:themeColor="text1" w:themeTint="D9"/>
                <w:szCs w:val="18"/>
              </w:rPr>
              <w:t>-koppelingen</w:t>
            </w:r>
          </w:p>
        </w:tc>
        <w:tc>
          <w:tcPr>
            <w:tcW w:w="6153" w:type="dxa"/>
          </w:tcPr>
          <w:p w14:paraId="0D0A759D" w14:textId="3CC311A3" w:rsidR="00890276" w:rsidRPr="0059758B" w:rsidRDefault="008B4031" w:rsidP="00A57DF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Een gebruikersaccount van een leidinggevende mag alle afdelingen inzien van de doorgegeven OE waarover een gebruiker de leidinggevende is - ongeacht onder welke juridische entiteit deze OE valt</w:t>
            </w:r>
            <w:r w:rsidRPr="0059758B">
              <w:rPr>
                <w:color w:val="262626" w:themeColor="text1" w:themeTint="D9"/>
                <w:sz w:val="18"/>
                <w:szCs w:val="18"/>
              </w:rPr>
              <w:t>.</w:t>
            </w:r>
          </w:p>
        </w:tc>
      </w:tr>
      <w:tr w:rsidR="008B4031" w:rsidRPr="00064D0E" w14:paraId="3880F0F1"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6CA7F8E" w14:textId="3AE2BFC9" w:rsidR="008B4031" w:rsidRPr="0059758B" w:rsidRDefault="00495E5D"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SIVI2021 Verzuimbericht</w:t>
            </w:r>
          </w:p>
        </w:tc>
        <w:tc>
          <w:tcPr>
            <w:tcW w:w="6153" w:type="dxa"/>
          </w:tcPr>
          <w:p w14:paraId="418C2554" w14:textId="49461A6F" w:rsidR="008B4031" w:rsidRPr="0059758B" w:rsidRDefault="00495E5D" w:rsidP="00A57DF6">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Het is mogelijk om het SIVI2021 verzuimbericht te verwerken.</w:t>
            </w:r>
          </w:p>
        </w:tc>
      </w:tr>
      <w:tr w:rsidR="00495E5D" w:rsidRPr="00064D0E" w14:paraId="3ABE895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893A06B" w14:textId="16907C68" w:rsidR="00495E5D" w:rsidRPr="0059758B" w:rsidRDefault="00495E5D"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SIVI2021 Werknemer exportbericht</w:t>
            </w:r>
          </w:p>
        </w:tc>
        <w:tc>
          <w:tcPr>
            <w:tcW w:w="6153" w:type="dxa"/>
          </w:tcPr>
          <w:p w14:paraId="027E1A2B" w14:textId="7BB31E79" w:rsidR="00495E5D" w:rsidRPr="0059758B" w:rsidRDefault="00495E5D" w:rsidP="00A57DF6">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Het is mogelijk om het SIVI2021 werknemer exportbericht te verwerken.</w:t>
            </w:r>
          </w:p>
        </w:tc>
      </w:tr>
      <w:tr w:rsidR="00495E5D" w:rsidRPr="00064D0E" w14:paraId="0BAA41D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CFD0A64" w14:textId="46FC60E4" w:rsidR="00495E5D" w:rsidRPr="0059758B" w:rsidRDefault="00495E5D"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Toevoeging SIVI2017 medewerker en werkgever template</w:t>
            </w:r>
          </w:p>
        </w:tc>
        <w:tc>
          <w:tcPr>
            <w:tcW w:w="6153" w:type="dxa"/>
          </w:tcPr>
          <w:p w14:paraId="196F715C" w14:textId="2C20832B" w:rsidR="00495E5D" w:rsidRPr="0059758B" w:rsidRDefault="00495E5D" w:rsidP="00495E5D">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D</w:t>
            </w:r>
            <w:r w:rsidRPr="0059758B">
              <w:rPr>
                <w:color w:val="262626" w:themeColor="text1" w:themeTint="D9"/>
                <w:sz w:val="18"/>
                <w:szCs w:val="18"/>
              </w:rPr>
              <w:t xml:space="preserve">e volgende twee templates </w:t>
            </w:r>
            <w:r w:rsidRPr="0059758B">
              <w:rPr>
                <w:color w:val="262626" w:themeColor="text1" w:themeTint="D9"/>
                <w:sz w:val="18"/>
                <w:szCs w:val="18"/>
              </w:rPr>
              <w:t xml:space="preserve">zijn </w:t>
            </w:r>
            <w:r w:rsidRPr="0059758B">
              <w:rPr>
                <w:color w:val="262626" w:themeColor="text1" w:themeTint="D9"/>
                <w:sz w:val="18"/>
                <w:szCs w:val="18"/>
              </w:rPr>
              <w:t>beschikbaar gemaakt</w:t>
            </w:r>
            <w:r w:rsidRPr="0059758B">
              <w:rPr>
                <w:color w:val="262626" w:themeColor="text1" w:themeTint="D9"/>
                <w:sz w:val="18"/>
                <w:szCs w:val="18"/>
              </w:rPr>
              <w:t>:</w:t>
            </w:r>
          </w:p>
          <w:p w14:paraId="635CA505" w14:textId="77777777" w:rsidR="00495E5D" w:rsidRPr="0059758B" w:rsidRDefault="00495E5D" w:rsidP="00495E5D">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w:t>
            </w:r>
            <w:r w:rsidRPr="0059758B">
              <w:rPr>
                <w:color w:val="262626" w:themeColor="text1" w:themeTint="D9"/>
                <w:sz w:val="18"/>
                <w:szCs w:val="18"/>
              </w:rPr>
              <w:tab/>
              <w:t>SIVI2017 Medewerker</w:t>
            </w:r>
          </w:p>
          <w:p w14:paraId="628461D6" w14:textId="74339F68" w:rsidR="00495E5D" w:rsidRPr="0059758B" w:rsidRDefault="00495E5D" w:rsidP="00495E5D">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w:t>
            </w:r>
            <w:r w:rsidRPr="0059758B">
              <w:rPr>
                <w:color w:val="262626" w:themeColor="text1" w:themeTint="D9"/>
                <w:sz w:val="18"/>
                <w:szCs w:val="18"/>
              </w:rPr>
              <w:tab/>
              <w:t>SIVI2017 Werkgever</w:t>
            </w:r>
          </w:p>
        </w:tc>
      </w:tr>
      <w:tr w:rsidR="00495E5D" w:rsidRPr="00064D0E" w14:paraId="183E58B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8C9ACF9" w14:textId="2754AFF2" w:rsidR="00495E5D" w:rsidRPr="0059758B" w:rsidRDefault="00495E5D"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 xml:space="preserve">SIVI2017 Documentenexport </w:t>
            </w:r>
            <w:proofErr w:type="spellStart"/>
            <w:r w:rsidRPr="0059758B">
              <w:rPr>
                <w:rFonts w:ascii="FuturaBT Light" w:hAnsi="FuturaBT Light"/>
                <w:color w:val="262626" w:themeColor="text1" w:themeTint="D9"/>
                <w:szCs w:val="18"/>
              </w:rPr>
              <w:t>vrzmgvlid</w:t>
            </w:r>
            <w:proofErr w:type="spellEnd"/>
            <w:r w:rsidRPr="0059758B">
              <w:rPr>
                <w:rFonts w:ascii="FuturaBT Light" w:hAnsi="FuturaBT Light"/>
                <w:color w:val="262626" w:themeColor="text1" w:themeTint="D9"/>
                <w:szCs w:val="18"/>
              </w:rPr>
              <w:t xml:space="preserve"> toegevoegd</w:t>
            </w:r>
          </w:p>
        </w:tc>
        <w:tc>
          <w:tcPr>
            <w:tcW w:w="6153" w:type="dxa"/>
          </w:tcPr>
          <w:p w14:paraId="0BFD875B" w14:textId="263C407D" w:rsidR="00495E5D" w:rsidRPr="0059758B" w:rsidRDefault="00495E5D" w:rsidP="00495E5D">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Bij de SIVI2017 Documentenexport stuurt de XpertSuite het veld “</w:t>
            </w:r>
            <w:proofErr w:type="spellStart"/>
            <w:r w:rsidRPr="0059758B">
              <w:rPr>
                <w:color w:val="262626" w:themeColor="text1" w:themeTint="D9"/>
                <w:sz w:val="18"/>
                <w:szCs w:val="18"/>
              </w:rPr>
              <w:t>VrzmgvlId</w:t>
            </w:r>
            <w:proofErr w:type="spellEnd"/>
            <w:r w:rsidRPr="0059758B">
              <w:rPr>
                <w:color w:val="262626" w:themeColor="text1" w:themeTint="D9"/>
                <w:sz w:val="18"/>
                <w:szCs w:val="18"/>
              </w:rPr>
              <w:t>” mee</w:t>
            </w:r>
            <w:r w:rsidRPr="0059758B">
              <w:rPr>
                <w:color w:val="262626" w:themeColor="text1" w:themeTint="D9"/>
                <w:sz w:val="18"/>
                <w:szCs w:val="18"/>
              </w:rPr>
              <w:t>.</w:t>
            </w:r>
          </w:p>
        </w:tc>
      </w:tr>
      <w:tr w:rsidR="00495E5D" w:rsidRPr="00064D0E" w14:paraId="2B44111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DCC27D5" w14:textId="0C967D68" w:rsidR="00495E5D" w:rsidRPr="0059758B" w:rsidRDefault="00495E5D"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Standaard gebruikersimport</w:t>
            </w:r>
          </w:p>
        </w:tc>
        <w:tc>
          <w:tcPr>
            <w:tcW w:w="6153" w:type="dxa"/>
          </w:tcPr>
          <w:p w14:paraId="4C210EDD" w14:textId="30F3440B" w:rsidR="00495E5D" w:rsidRPr="0059758B" w:rsidRDefault="00495E5D" w:rsidP="00495E5D">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59758B">
              <w:rPr>
                <w:color w:val="262626" w:themeColor="text1" w:themeTint="D9"/>
                <w:sz w:val="18"/>
                <w:szCs w:val="18"/>
              </w:rPr>
              <w:t>Er zijn twee verschillende importtemplates ontwikkeld, waarmee via XS Connect gebruikersaccounts kunnen worden aangemaakt en onderhouden</w:t>
            </w:r>
            <w:r w:rsidRPr="0059758B">
              <w:rPr>
                <w:color w:val="262626" w:themeColor="text1" w:themeTint="D9"/>
                <w:sz w:val="18"/>
                <w:szCs w:val="18"/>
              </w:rPr>
              <w:t>.</w:t>
            </w:r>
          </w:p>
        </w:tc>
      </w:tr>
      <w:tr w:rsidR="00495E5D" w:rsidRPr="00064D0E" w14:paraId="1960977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7386D4A" w14:textId="6F6B363E" w:rsidR="00495E5D" w:rsidRPr="0059758B" w:rsidRDefault="00495E5D" w:rsidP="00A57DF6">
            <w:pPr>
              <w:spacing w:line="240" w:lineRule="auto"/>
              <w:rPr>
                <w:rFonts w:ascii="FuturaBT Light" w:hAnsi="FuturaBT Light"/>
                <w:color w:val="262626" w:themeColor="text1" w:themeTint="D9"/>
                <w:szCs w:val="18"/>
              </w:rPr>
            </w:pPr>
            <w:r w:rsidRPr="0059758B">
              <w:rPr>
                <w:rFonts w:ascii="FuturaBT Light" w:hAnsi="FuturaBT Light"/>
                <w:color w:val="262626" w:themeColor="text1" w:themeTint="D9"/>
                <w:szCs w:val="18"/>
              </w:rPr>
              <w:t xml:space="preserve">Standaard importconfiguraties uitgebreid met extensie </w:t>
            </w:r>
            <w:proofErr w:type="spellStart"/>
            <w:r w:rsidRPr="0059758B">
              <w:rPr>
                <w:rFonts w:ascii="FuturaBT Light" w:hAnsi="FuturaBT Light"/>
                <w:color w:val="262626" w:themeColor="text1" w:themeTint="D9"/>
                <w:szCs w:val="18"/>
              </w:rPr>
              <w:t>csv</w:t>
            </w:r>
            <w:proofErr w:type="spellEnd"/>
          </w:p>
        </w:tc>
        <w:tc>
          <w:tcPr>
            <w:tcW w:w="6153" w:type="dxa"/>
          </w:tcPr>
          <w:p w14:paraId="4AC597E2" w14:textId="12AB9FAD" w:rsidR="00495E5D" w:rsidRPr="0059758B" w:rsidRDefault="00495E5D" w:rsidP="00495E5D">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59758B">
              <w:rPr>
                <w:color w:val="262626" w:themeColor="text1" w:themeTint="D9"/>
                <w:sz w:val="18"/>
                <w:szCs w:val="18"/>
              </w:rPr>
              <w:t>De standaard importconfiguraties zijn uitgebreid met een extra extensie, waardoor het mogelijk is om CSV-bestanden aan te bieden.</w:t>
            </w:r>
          </w:p>
        </w:tc>
      </w:tr>
    </w:tbl>
    <w:p w14:paraId="18EF9114" w14:textId="77777777" w:rsidR="00CD0B1A" w:rsidRPr="00064D0E" w:rsidRDefault="00CD0B1A" w:rsidP="00CD0B1A">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064D0E" w:rsidRDefault="00CD0B1A">
      <w:pPr>
        <w:spacing w:after="160" w:line="259" w:lineRule="auto"/>
        <w:rPr>
          <w:rFonts w:eastAsiaTheme="majorEastAsia" w:cstheme="majorBidi"/>
          <w:caps/>
          <w:sz w:val="28"/>
          <w:szCs w:val="32"/>
        </w:rPr>
      </w:pPr>
      <w:r w:rsidRPr="00064D0E">
        <w:br w:type="page"/>
      </w:r>
    </w:p>
    <w:p w14:paraId="45184017" w14:textId="399D747F" w:rsidR="00A777FC" w:rsidRPr="008A674F" w:rsidRDefault="00A777FC" w:rsidP="00A777FC">
      <w:pPr>
        <w:pStyle w:val="Heading1"/>
      </w:pPr>
      <w:bookmarkStart w:id="16" w:name="_Toc100665678"/>
      <w:r>
        <w:lastRenderedPageBreak/>
        <w:t>Algemeen</w:t>
      </w:r>
      <w:bookmarkEnd w:id="15"/>
      <w:bookmarkEnd w:id="16"/>
    </w:p>
    <w:p w14:paraId="4E5F90C4" w14:textId="4B60330D" w:rsidR="00A777FC" w:rsidRDefault="00A777FC" w:rsidP="00A777FC">
      <w:pPr>
        <w:rPr>
          <w:rFonts w:ascii="Segoe UI Emoji" w:hAnsi="Segoe UI Emoji" w:cs="Segoe UI Emoji"/>
        </w:rPr>
      </w:pPr>
      <w:r w:rsidRPr="00737E79">
        <w:t xml:space="preserve">Donderdag </w:t>
      </w:r>
      <w:r w:rsidR="00733454">
        <w:t>21</w:t>
      </w:r>
      <w:r w:rsidR="000F0C96">
        <w:t xml:space="preserve"> </w:t>
      </w:r>
      <w:r w:rsidR="00733454">
        <w:t>april</w:t>
      </w:r>
      <w:r w:rsidR="004412EF">
        <w:t xml:space="preserve"> </w:t>
      </w:r>
      <w:r>
        <w:t>nemen</w:t>
      </w:r>
      <w:r w:rsidRPr="00737E79">
        <w:t xml:space="preserve"> we weer een release van de Xpert Suite in productie met een aantal bugfixes en functionele wijzigingen.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2DD52541" w:rsidR="00A777FC" w:rsidRDefault="00A777FC" w:rsidP="00A777FC">
      <w:r w:rsidRPr="0020049B">
        <w:t>Volgende geplande release:</w:t>
      </w:r>
      <w:r>
        <w:t xml:space="preserve"> voor fasttrack-klanten</w:t>
      </w:r>
      <w:r w:rsidRPr="0020049B">
        <w:t xml:space="preserve"> </w:t>
      </w:r>
      <w:r>
        <w:t xml:space="preserve">woensdag </w:t>
      </w:r>
      <w:r w:rsidR="00733454">
        <w:t>4 mei</w:t>
      </w:r>
      <w:r w:rsidR="000F0C96">
        <w:t xml:space="preserve"> </w:t>
      </w:r>
      <w:r>
        <w:t>(release ‘</w:t>
      </w:r>
      <w:r w:rsidR="00733454">
        <w:t>Nuuk</w:t>
      </w:r>
      <w:r w:rsidR="004412EF">
        <w:t>’</w:t>
      </w:r>
      <w:r>
        <w:t xml:space="preserve">), voor slowtrack-klanten donderdag </w:t>
      </w:r>
      <w:r w:rsidR="00733454">
        <w:t xml:space="preserve">23 juni </w:t>
      </w:r>
      <w:r>
        <w:t>(release ‘</w:t>
      </w:r>
      <w:r w:rsidR="00733454">
        <w:t>Podgorica</w:t>
      </w:r>
      <w:r w:rsidR="008E03C9">
        <w:t>’</w:t>
      </w:r>
      <w:r>
        <w:t>). D</w:t>
      </w:r>
      <w:r w:rsidRPr="0020049B">
        <w:t>eze planning is onder voorbehoud</w:t>
      </w:r>
      <w:r>
        <w:t xml:space="preserve">. De volledige release planning </w:t>
      </w:r>
      <w:r w:rsidR="00E22F1F">
        <w:t>2022</w:t>
      </w:r>
      <w:r>
        <w:t xml:space="preserve"> is </w:t>
      </w:r>
      <w:hyperlink r:id="rId8" w:history="1">
        <w:r w:rsidRPr="00F8390A">
          <w:rPr>
            <w:rStyle w:val="Hyperlink"/>
          </w:rPr>
          <w:t>hier</w:t>
        </w:r>
      </w:hyperlink>
      <w:r>
        <w:t xml:space="preserve"> te vinden.</w:t>
      </w:r>
    </w:p>
    <w:p w14:paraId="63A5D906" w14:textId="75C95E33" w:rsidR="00887527" w:rsidRPr="00887527" w:rsidRDefault="00733454" w:rsidP="00887527">
      <w:pPr>
        <w:pStyle w:val="Heading2"/>
      </w:pPr>
      <w:bookmarkStart w:id="17" w:name="_Toc100665679"/>
      <w:r>
        <w:t>Nicosia</w:t>
      </w:r>
      <w:bookmarkEnd w:id="17"/>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rsidTr="00AE3CF4">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4F5113" w:rsidRDefault="00A777FC" w:rsidP="00AE3CF4">
            <w:pPr>
              <w:spacing w:line="240" w:lineRule="auto"/>
              <w:rPr>
                <w:b/>
              </w:rPr>
            </w:pPr>
            <w:bookmarkStart w:id="18" w:name="_Hlk10672882"/>
            <w:r w:rsidRPr="004F5113">
              <w:rPr>
                <w:b/>
              </w:rPr>
              <w:t>Releasenaam</w:t>
            </w:r>
          </w:p>
        </w:tc>
        <w:tc>
          <w:tcPr>
            <w:tcW w:w="6145" w:type="dxa"/>
          </w:tcPr>
          <w:p w14:paraId="531F6896" w14:textId="4447221B" w:rsidR="00A777FC" w:rsidRDefault="002A75C3" w:rsidP="00AE3CF4">
            <w:pPr>
              <w:spacing w:line="240" w:lineRule="auto"/>
              <w:cnfStyle w:val="100000000000" w:firstRow="1" w:lastRow="0" w:firstColumn="0" w:lastColumn="0" w:oddVBand="0" w:evenVBand="0" w:oddHBand="0" w:evenHBand="0" w:firstRowFirstColumn="0" w:firstRowLastColumn="0" w:lastRowFirstColumn="0" w:lastRowLastColumn="0"/>
            </w:pPr>
            <w:r>
              <w:t>Nicosia</w:t>
            </w:r>
          </w:p>
        </w:tc>
      </w:tr>
      <w:tr w:rsidR="00A777FC" w14:paraId="0A5B420A" w14:textId="77777777" w:rsidTr="00AE3CF4">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4F5113" w:rsidRDefault="00A777FC" w:rsidP="00AE3CF4">
            <w:pPr>
              <w:spacing w:line="240" w:lineRule="auto"/>
              <w:rPr>
                <w:b/>
              </w:rPr>
            </w:pPr>
            <w:r>
              <w:rPr>
                <w:b/>
              </w:rPr>
              <w:t>Land</w:t>
            </w:r>
          </w:p>
        </w:tc>
        <w:tc>
          <w:tcPr>
            <w:tcW w:w="6145" w:type="dxa"/>
          </w:tcPr>
          <w:p w14:paraId="5E374B93" w14:textId="5AD20280" w:rsidR="00A777FC" w:rsidRPr="00336A54" w:rsidRDefault="002A75C3" w:rsidP="00AE3CF4">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Cyprus</w:t>
            </w:r>
          </w:p>
        </w:tc>
      </w:tr>
      <w:tr w:rsidR="00A777FC" w14:paraId="05B09843" w14:textId="77777777" w:rsidTr="00AE3CF4">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3468F2B1" w:rsidR="00A777FC" w:rsidRDefault="00A777FC" w:rsidP="00AE3CF4">
            <w:pPr>
              <w:spacing w:line="240" w:lineRule="auto"/>
              <w:rPr>
                <w:b/>
              </w:rPr>
            </w:pPr>
            <w:r>
              <w:rPr>
                <w:b/>
              </w:rPr>
              <w:t>Inwoneraantal</w:t>
            </w:r>
          </w:p>
        </w:tc>
        <w:tc>
          <w:tcPr>
            <w:tcW w:w="6145" w:type="dxa"/>
          </w:tcPr>
          <w:p w14:paraId="487D303E" w14:textId="4501C9DB" w:rsidR="00A777FC" w:rsidRPr="00733454" w:rsidRDefault="00733454" w:rsidP="00AE3CF4">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733454">
              <w:rPr>
                <w:color w:val="262626" w:themeColor="text1" w:themeTint="D9"/>
              </w:rPr>
              <w:t>276.410</w:t>
            </w:r>
            <w:r>
              <w:rPr>
                <w:color w:val="262626" w:themeColor="text1" w:themeTint="D9"/>
              </w:rPr>
              <w:t xml:space="preserve"> (2012)</w:t>
            </w:r>
          </w:p>
        </w:tc>
      </w:tr>
      <w:bookmarkEnd w:id="18"/>
    </w:tbl>
    <w:p w14:paraId="26C3A2E4" w14:textId="77777777" w:rsidR="00887527" w:rsidRDefault="00887527" w:rsidP="00A777FC"/>
    <w:p w14:paraId="2406648B" w14:textId="49E38EB6" w:rsidR="0001767C" w:rsidRDefault="002A75C3" w:rsidP="00A777FC">
      <w:r>
        <w:rPr>
          <w:noProof/>
        </w:rPr>
        <w:drawing>
          <wp:inline distT="0" distB="0" distL="0" distR="0" wp14:anchorId="730502E1" wp14:editId="32D0AB93">
            <wp:extent cx="5847672" cy="3424255"/>
            <wp:effectExtent l="0" t="0" r="1270" b="5080"/>
            <wp:docPr id="16" name="Picture 16" descr="Het klimaat van Nicosia - klimaatinfo Nico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 klimaat van Nicosia - klimaatinfo Nicosia"/>
                    <pic:cNvPicPr>
                      <a:picLocks noChangeAspect="1" noChangeArrowheads="1"/>
                    </pic:cNvPicPr>
                  </pic:nvPicPr>
                  <pic:blipFill rotWithShape="1">
                    <a:blip r:embed="rId9">
                      <a:extLst>
                        <a:ext uri="{28A0092B-C50C-407E-A947-70E740481C1C}">
                          <a14:useLocalDpi xmlns:a14="http://schemas.microsoft.com/office/drawing/2010/main" val="0"/>
                        </a:ext>
                      </a:extLst>
                    </a:blip>
                    <a:srcRect t="7745" b="4414"/>
                    <a:stretch/>
                  </pic:blipFill>
                  <pic:spPr bwMode="auto">
                    <a:xfrm>
                      <a:off x="0" y="0"/>
                      <a:ext cx="5852303" cy="3426967"/>
                    </a:xfrm>
                    <a:prstGeom prst="rect">
                      <a:avLst/>
                    </a:prstGeom>
                    <a:noFill/>
                    <a:ln>
                      <a:noFill/>
                    </a:ln>
                    <a:extLst>
                      <a:ext uri="{53640926-AAD7-44D8-BBD7-CCE9431645EC}">
                        <a14:shadowObscured xmlns:a14="http://schemas.microsoft.com/office/drawing/2010/main"/>
                      </a:ext>
                    </a:extLst>
                  </pic:spPr>
                </pic:pic>
              </a:graphicData>
            </a:graphic>
          </wp:inline>
        </w:drawing>
      </w:r>
    </w:p>
    <w:p w14:paraId="62CDFEBB" w14:textId="398F7208" w:rsidR="00A777FC" w:rsidRDefault="00A777FC" w:rsidP="00A777FC"/>
    <w:tbl>
      <w:tblPr>
        <w:tblStyle w:val="TableGrid"/>
        <w:tblW w:w="9209" w:type="dxa"/>
        <w:tblLook w:val="04A0" w:firstRow="1" w:lastRow="0" w:firstColumn="1" w:lastColumn="0" w:noHBand="0" w:noVBand="1"/>
      </w:tblPr>
      <w:tblGrid>
        <w:gridCol w:w="9209"/>
      </w:tblGrid>
      <w:tr w:rsidR="00A777FC" w14:paraId="77C5323C" w14:textId="77777777" w:rsidTr="00AE3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4F5113" w:rsidRDefault="00A777FC" w:rsidP="00AE3CF4">
            <w:pPr>
              <w:rPr>
                <w:b/>
              </w:rPr>
            </w:pPr>
            <w:r>
              <w:rPr>
                <w:b/>
              </w:rPr>
              <w:t>Omschrijving</w:t>
            </w:r>
          </w:p>
        </w:tc>
      </w:tr>
      <w:tr w:rsidR="00A777FC" w:rsidRPr="00203DC2" w14:paraId="21E42C1D" w14:textId="77777777" w:rsidTr="00AE3CF4">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3FB5515E" w:rsidR="004412EF" w:rsidRPr="00002D96" w:rsidRDefault="002A75C3" w:rsidP="002A75C3">
            <w:r>
              <w:t xml:space="preserve">Nicosia (Grieks: </w:t>
            </w:r>
            <w:proofErr w:type="spellStart"/>
            <w:r>
              <w:rPr>
                <w:rFonts w:hint="eastAsia"/>
              </w:rPr>
              <w:t>Λευκωσί</w:t>
            </w:r>
            <w:proofErr w:type="spellEnd"/>
            <w:r>
              <w:rPr>
                <w:rFonts w:hint="eastAsia"/>
              </w:rPr>
              <w:t>α</w:t>
            </w:r>
            <w:r>
              <w:t xml:space="preserve">, </w:t>
            </w:r>
            <w:proofErr w:type="spellStart"/>
            <w:r>
              <w:t>Levkosía</w:t>
            </w:r>
            <w:proofErr w:type="spellEnd"/>
            <w:r>
              <w:t xml:space="preserve">, Turks: </w:t>
            </w:r>
            <w:proofErr w:type="spellStart"/>
            <w:r>
              <w:t>Lefkoşa</w:t>
            </w:r>
            <w:proofErr w:type="spellEnd"/>
            <w:r>
              <w:t xml:space="preserve">) is de hoofdstad van Cyprus, gelegen aan de rivier de </w:t>
            </w:r>
            <w:proofErr w:type="spellStart"/>
            <w:r>
              <w:t>Pedieos</w:t>
            </w:r>
            <w:proofErr w:type="spellEnd"/>
            <w:r>
              <w:t>. Nicosia is sinds 1975 een verdeelde plaats. Het zuidelijke deel behoort tot Grieks Cyprus en het noordelijke deel tot Turks Cyprus. De grens, 'De groene lijn', loopt dwars door de stad, van oost naar west. Ze bestaat uit een gedemilitariseerde zone, die sinds 1974 door de Verenigde Naties wordt onderhouden. De oude cirkelvormig ommuurde stad wordt er vrijwel exact mee in tweeën gedeeld.</w:t>
            </w:r>
          </w:p>
        </w:tc>
      </w:tr>
    </w:tbl>
    <w:p w14:paraId="2DBF4C7D" w14:textId="77777777" w:rsidR="004412EF" w:rsidRDefault="004412EF" w:rsidP="004412EF">
      <w:pPr>
        <w:pStyle w:val="Heading1"/>
      </w:pPr>
      <w:bookmarkStart w:id="19" w:name="_Aanpassing_SFTP_Ciphers"/>
      <w:bookmarkStart w:id="20" w:name="_Overgang_naar_Portalen"/>
      <w:bookmarkStart w:id="21" w:name="_Overgang_naar_Portalen_1"/>
      <w:bookmarkStart w:id="22" w:name="_Widgets_frequent_en"/>
      <w:bookmarkStart w:id="23" w:name="_Toc47086175"/>
      <w:bookmarkStart w:id="24" w:name="_Toc100665680"/>
      <w:bookmarkEnd w:id="1"/>
      <w:bookmarkEnd w:id="19"/>
      <w:bookmarkEnd w:id="20"/>
      <w:bookmarkEnd w:id="21"/>
      <w:bookmarkEnd w:id="22"/>
      <w:r>
        <w:lastRenderedPageBreak/>
        <w:t>Basis Xpert Suite</w:t>
      </w:r>
      <w:bookmarkEnd w:id="23"/>
      <w:bookmarkEnd w:id="24"/>
    </w:p>
    <w:p w14:paraId="1EE627BC" w14:textId="24B7C8E5" w:rsidR="004412EF" w:rsidRDefault="004412EF" w:rsidP="004412EF">
      <w:pPr>
        <w:pStyle w:val="Heading2"/>
        <w:rPr>
          <w:lang w:eastAsia="nl-NL"/>
        </w:rPr>
      </w:pPr>
      <w:bookmarkStart w:id="25" w:name="_Aangepaste_SMS-code_bij"/>
      <w:bookmarkStart w:id="26" w:name="_Toc47086176"/>
      <w:bookmarkStart w:id="27" w:name="_Toc100665681"/>
      <w:bookmarkEnd w:id="25"/>
      <w:r>
        <w:rPr>
          <w:lang w:eastAsia="nl-NL"/>
        </w:rPr>
        <w:t>XS Beheer</w:t>
      </w:r>
      <w:bookmarkEnd w:id="26"/>
      <w:bookmarkEnd w:id="27"/>
    </w:p>
    <w:p w14:paraId="39A2B2AA" w14:textId="18FE2F2F" w:rsidR="00851858" w:rsidRDefault="00851858" w:rsidP="00851858">
      <w:pPr>
        <w:pStyle w:val="Heading3"/>
        <w:rPr>
          <w:lang w:eastAsia="nl-NL"/>
        </w:rPr>
      </w:pPr>
      <w:bookmarkStart w:id="28" w:name="_Toc100665682"/>
      <w:r>
        <w:rPr>
          <w:lang w:eastAsia="nl-NL"/>
        </w:rPr>
        <w:t>Overgang van ‘klassiek beheer’ naar het nieuwe beheer</w:t>
      </w:r>
      <w:bookmarkEnd w:id="28"/>
    </w:p>
    <w:p w14:paraId="0400D728" w14:textId="23E7F466" w:rsidR="00851858" w:rsidRDefault="00851858" w:rsidP="00851858">
      <w:pPr>
        <w:rPr>
          <w:lang w:eastAsia="nl-NL"/>
        </w:rPr>
      </w:pPr>
      <w:r>
        <w:rPr>
          <w:lang w:eastAsia="nl-NL"/>
        </w:rPr>
        <w:t>De transitie van Klassiek beheer naar het nieuwe beheer maakt al enige tijd een belangrijk onderdeel uit van onze ontwikkelingen en is dus ook goed terug te zien in de vulling van onze release notes. Meer en meer beheerfunctionaliteit wordt verplaatst van Klassiek beheer naar de nieuwe beheerpagina’s, waarbij tegelijkertijd zoveel mogelijk optimalisaties in de werking van deze functionaliteit worden meegenomen. Er zijn twee belangrijke redenen waarom Otherside at Work zo sterk inzet op het verbeteren van de beheermogelijkheden van de Xpert Suite.</w:t>
      </w:r>
    </w:p>
    <w:p w14:paraId="2F4AC092" w14:textId="77777777" w:rsidR="00851858" w:rsidRDefault="00851858" w:rsidP="00851858">
      <w:pPr>
        <w:rPr>
          <w:lang w:eastAsia="nl-NL"/>
        </w:rPr>
      </w:pPr>
    </w:p>
    <w:p w14:paraId="61CA6CDD" w14:textId="67FA2FF2" w:rsidR="00851858" w:rsidRDefault="00851858" w:rsidP="00851858">
      <w:pPr>
        <w:rPr>
          <w:lang w:eastAsia="nl-NL"/>
        </w:rPr>
      </w:pPr>
      <w:r>
        <w:rPr>
          <w:lang w:eastAsia="nl-NL"/>
        </w:rPr>
        <w:t>De eerste reden is onze ambitie om de zelfredzaamheid van onze klanten te blijven vergroten, totdat uiteindelijk alle XS-functionaliteit - zonder tussenkomst van Otherside at Work - ingericht en in gebruik genomen kan worden. Daarbij zijn de nieuwe beheerpagina’s veel overzichtelijker, gebruikersvriendelijker en intuïtiever in het gebruik.</w:t>
      </w:r>
    </w:p>
    <w:p w14:paraId="2DBF5398" w14:textId="77777777" w:rsidR="00851858" w:rsidRDefault="00851858" w:rsidP="00851858">
      <w:pPr>
        <w:rPr>
          <w:lang w:eastAsia="nl-NL"/>
        </w:rPr>
      </w:pPr>
    </w:p>
    <w:p w14:paraId="1FF6CAFB" w14:textId="040E57F2" w:rsidR="00851858" w:rsidRDefault="00851858" w:rsidP="00851858">
      <w:pPr>
        <w:rPr>
          <w:lang w:eastAsia="nl-NL"/>
        </w:rPr>
      </w:pPr>
      <w:r>
        <w:rPr>
          <w:lang w:eastAsia="nl-NL"/>
        </w:rPr>
        <w:t>De tweede reden is van een meer technische aard, namelijk de afhankelijkheid van de Klassieke beheerpagina’s van (onderdelen van) de browser Internet Explorer (IE). Door deze transitie horen twee aparte beheeromgevingen (Klassiek en Nieuw) en bijbehorende installatieproblematiek straks tot het verleden.</w:t>
      </w:r>
    </w:p>
    <w:p w14:paraId="59D5D413" w14:textId="77777777" w:rsidR="00851858" w:rsidRDefault="00851858" w:rsidP="00851858">
      <w:pPr>
        <w:rPr>
          <w:lang w:eastAsia="nl-NL"/>
        </w:rPr>
      </w:pPr>
    </w:p>
    <w:p w14:paraId="3B88C1ED" w14:textId="3558375F" w:rsidR="000F0C96" w:rsidRDefault="00851858" w:rsidP="000F0C96">
      <w:pPr>
        <w:rPr>
          <w:lang w:eastAsia="nl-NL"/>
        </w:rPr>
      </w:pPr>
      <w:r>
        <w:rPr>
          <w:lang w:eastAsia="nl-NL"/>
        </w:rPr>
        <w:t>Dit betekent dat we de komende periode nog meer gaan inzetten op de uitbreiding en verbetering van de nieuwe beheerpagina’s, zodat we tijdig afscheid kunnen nemen van IE als browser en onze klanten meer en meer zelfredzaam worden.</w:t>
      </w:r>
      <w:bookmarkEnd w:id="2"/>
    </w:p>
    <w:p w14:paraId="1450F8ED" w14:textId="016A6588" w:rsidR="004F182B" w:rsidRDefault="004F182B" w:rsidP="000F0C96">
      <w:pPr>
        <w:rPr>
          <w:lang w:eastAsia="nl-NL"/>
        </w:rPr>
      </w:pPr>
    </w:p>
    <w:p w14:paraId="69C5C62E" w14:textId="61D3CE85" w:rsidR="004F182B" w:rsidRDefault="004F182B" w:rsidP="004F182B">
      <w:pPr>
        <w:pStyle w:val="Heading4"/>
        <w:rPr>
          <w:lang w:eastAsia="nl-NL"/>
        </w:rPr>
      </w:pPr>
      <w:bookmarkStart w:id="29" w:name="_Toc100665683"/>
      <w:r w:rsidRPr="004F182B">
        <w:rPr>
          <w:lang w:eastAsia="nl-NL"/>
        </w:rPr>
        <w:t>Edge in IE modus vervangt Internet Explorer</w:t>
      </w:r>
      <w:bookmarkEnd w:id="29"/>
    </w:p>
    <w:p w14:paraId="51A7A5D3" w14:textId="30C3FD59" w:rsidR="004F182B" w:rsidRDefault="004F182B" w:rsidP="004F182B">
      <w:pPr>
        <w:rPr>
          <w:lang w:eastAsia="nl-NL"/>
        </w:rPr>
      </w:pPr>
      <w:r>
        <w:rPr>
          <w:lang w:eastAsia="nl-NL"/>
        </w:rPr>
        <w:t>Microsoft heeft aangekondigd de ondersteuning van de desktopapplicatie I</w:t>
      </w:r>
      <w:r w:rsidR="004E57CF">
        <w:rPr>
          <w:lang w:eastAsia="nl-NL"/>
        </w:rPr>
        <w:t xml:space="preserve">nternet </w:t>
      </w:r>
      <w:r>
        <w:rPr>
          <w:lang w:eastAsia="nl-NL"/>
        </w:rPr>
        <w:t>E</w:t>
      </w:r>
      <w:r w:rsidR="004E57CF">
        <w:rPr>
          <w:lang w:eastAsia="nl-NL"/>
        </w:rPr>
        <w:t>xplorer</w:t>
      </w:r>
      <w:r>
        <w:rPr>
          <w:lang w:eastAsia="nl-NL"/>
        </w:rPr>
        <w:t xml:space="preserve"> per 15 juni 2022 te beëindigen, maar biedt een goed werkbaar alternatief in de vorm van de browser </w:t>
      </w:r>
      <w:proofErr w:type="spellStart"/>
      <w:r>
        <w:rPr>
          <w:lang w:eastAsia="nl-NL"/>
        </w:rPr>
        <w:t>Edge</w:t>
      </w:r>
      <w:proofErr w:type="spellEnd"/>
      <w:r>
        <w:rPr>
          <w:lang w:eastAsia="nl-NL"/>
        </w:rPr>
        <w:t xml:space="preserve">, die beschikt over een ‘IE modus’. </w:t>
      </w:r>
      <w:r w:rsidR="004E57CF">
        <w:rPr>
          <w:lang w:eastAsia="nl-NL"/>
        </w:rPr>
        <w:t>‘</w:t>
      </w:r>
      <w:proofErr w:type="spellStart"/>
      <w:r>
        <w:rPr>
          <w:lang w:eastAsia="nl-NL"/>
        </w:rPr>
        <w:t>Edge</w:t>
      </w:r>
      <w:proofErr w:type="spellEnd"/>
      <w:r>
        <w:rPr>
          <w:lang w:eastAsia="nl-NL"/>
        </w:rPr>
        <w:t xml:space="preserve"> in IE modus</w:t>
      </w:r>
      <w:r w:rsidR="004E57CF">
        <w:rPr>
          <w:lang w:eastAsia="nl-NL"/>
        </w:rPr>
        <w:t>’</w:t>
      </w:r>
      <w:r>
        <w:rPr>
          <w:lang w:eastAsia="nl-NL"/>
        </w:rPr>
        <w:t xml:space="preserve"> kan nu al in gebruik genomen worden</w:t>
      </w:r>
      <w:r w:rsidR="004E57CF">
        <w:rPr>
          <w:lang w:eastAsia="nl-NL"/>
        </w:rPr>
        <w:t>, dat hoeft dus niet te wachten tot het moment waarop Internet Explorer als browser niet langer beschikbaar is</w:t>
      </w:r>
      <w:r>
        <w:rPr>
          <w:lang w:eastAsia="nl-NL"/>
        </w:rPr>
        <w:t>.</w:t>
      </w:r>
      <w:r w:rsidR="00E632C6">
        <w:rPr>
          <w:lang w:eastAsia="nl-NL"/>
        </w:rPr>
        <w:t xml:space="preserve"> </w:t>
      </w:r>
      <w:r>
        <w:rPr>
          <w:lang w:eastAsia="nl-NL"/>
        </w:rPr>
        <w:t xml:space="preserve">Otherside at Work </w:t>
      </w:r>
      <w:r w:rsidR="007B7B15">
        <w:rPr>
          <w:lang w:eastAsia="nl-NL"/>
        </w:rPr>
        <w:t xml:space="preserve">heeft de werking van </w:t>
      </w:r>
      <w:proofErr w:type="spellStart"/>
      <w:r w:rsidR="007B7B15">
        <w:rPr>
          <w:lang w:eastAsia="nl-NL"/>
        </w:rPr>
        <w:t>Edge</w:t>
      </w:r>
      <w:proofErr w:type="spellEnd"/>
      <w:r w:rsidR="007B7B15">
        <w:rPr>
          <w:lang w:eastAsia="nl-NL"/>
        </w:rPr>
        <w:t xml:space="preserve"> </w:t>
      </w:r>
      <w:r>
        <w:rPr>
          <w:lang w:eastAsia="nl-NL"/>
        </w:rPr>
        <w:t>uitgebreid getest en gedocumenteerd op het Xpert Support Center</w:t>
      </w:r>
      <w:r w:rsidR="00E632C6">
        <w:rPr>
          <w:lang w:eastAsia="nl-NL"/>
        </w:rPr>
        <w:t>, daar vind je</w:t>
      </w:r>
      <w:r>
        <w:rPr>
          <w:lang w:eastAsia="nl-NL"/>
        </w:rPr>
        <w:t>:</w:t>
      </w:r>
    </w:p>
    <w:p w14:paraId="27916DC2" w14:textId="77777777" w:rsidR="004F182B" w:rsidRDefault="004F182B" w:rsidP="004F182B">
      <w:pPr>
        <w:rPr>
          <w:lang w:eastAsia="nl-NL"/>
        </w:rPr>
      </w:pPr>
    </w:p>
    <w:p w14:paraId="112C8312" w14:textId="740F4603" w:rsidR="004F182B" w:rsidRDefault="004F182B" w:rsidP="004F182B">
      <w:pPr>
        <w:pStyle w:val="ListParagraph"/>
        <w:numPr>
          <w:ilvl w:val="0"/>
          <w:numId w:val="38"/>
        </w:numPr>
        <w:rPr>
          <w:lang w:eastAsia="nl-NL"/>
        </w:rPr>
      </w:pPr>
      <w:r>
        <w:rPr>
          <w:lang w:eastAsia="nl-NL"/>
        </w:rPr>
        <w:t xml:space="preserve">Een nieuwsbericht met daarin een toelichting van de aanpak vanuit Microsoft </w:t>
      </w:r>
      <w:proofErr w:type="gramStart"/>
      <w:r>
        <w:rPr>
          <w:lang w:eastAsia="nl-NL"/>
        </w:rPr>
        <w:t>aangaande</w:t>
      </w:r>
      <w:proofErr w:type="gramEnd"/>
      <w:r>
        <w:rPr>
          <w:lang w:eastAsia="nl-NL"/>
        </w:rPr>
        <w:t xml:space="preserve"> IE: </w:t>
      </w:r>
      <w:hyperlink r:id="rId10" w:history="1">
        <w:r w:rsidRPr="00857E1B">
          <w:rPr>
            <w:rStyle w:val="Hyperlink"/>
            <w:lang w:eastAsia="nl-NL"/>
          </w:rPr>
          <w:t>https://support.othersideatwork.nl/support/solutions/articles/76000048581-van-ie11-naar-microsoft-edge-ie-modus</w:t>
        </w:r>
      </w:hyperlink>
    </w:p>
    <w:p w14:paraId="54B19D4F" w14:textId="77777777" w:rsidR="00F31DC4" w:rsidRDefault="004F182B" w:rsidP="004F182B">
      <w:pPr>
        <w:pStyle w:val="ListParagraph"/>
        <w:numPr>
          <w:ilvl w:val="0"/>
          <w:numId w:val="38"/>
        </w:numPr>
        <w:rPr>
          <w:lang w:eastAsia="nl-NL"/>
        </w:rPr>
      </w:pPr>
      <w:r>
        <w:rPr>
          <w:lang w:eastAsia="nl-NL"/>
        </w:rPr>
        <w:t xml:space="preserve">Een instructie van de ingebruikname </w:t>
      </w:r>
      <w:proofErr w:type="spellStart"/>
      <w:r>
        <w:rPr>
          <w:lang w:eastAsia="nl-NL"/>
        </w:rPr>
        <w:t>Edge</w:t>
      </w:r>
      <w:proofErr w:type="spellEnd"/>
      <w:r>
        <w:rPr>
          <w:lang w:eastAsia="nl-NL"/>
        </w:rPr>
        <w:t xml:space="preserve"> in IE modus:</w:t>
      </w:r>
    </w:p>
    <w:p w14:paraId="370C726A" w14:textId="647CF714" w:rsidR="004F182B" w:rsidRDefault="003A6F5C" w:rsidP="00E632C6">
      <w:pPr>
        <w:pStyle w:val="ListParagraph"/>
        <w:numPr>
          <w:ilvl w:val="0"/>
          <w:numId w:val="0"/>
        </w:numPr>
        <w:ind w:left="720"/>
        <w:rPr>
          <w:lang w:eastAsia="nl-NL"/>
        </w:rPr>
      </w:pPr>
      <w:hyperlink r:id="rId11" w:history="1">
        <w:r w:rsidR="00E632C6" w:rsidRPr="00857E1B">
          <w:rPr>
            <w:rStyle w:val="Hyperlink"/>
            <w:lang w:eastAsia="nl-NL"/>
          </w:rPr>
          <w:t>https://support.othersideatwork.nl/support/solutions/articles/76000048586-ie-modus-in-edge-gebruiken-voor-klassiek-en-cmm-beheer</w:t>
        </w:r>
      </w:hyperlink>
    </w:p>
    <w:p w14:paraId="0ADD4D7A" w14:textId="77777777" w:rsidR="007B7B15" w:rsidRDefault="007B7B15" w:rsidP="007B7B15">
      <w:pPr>
        <w:pStyle w:val="ListParagraph"/>
        <w:numPr>
          <w:ilvl w:val="0"/>
          <w:numId w:val="0"/>
        </w:numPr>
        <w:ind w:left="720"/>
        <w:rPr>
          <w:lang w:eastAsia="nl-NL"/>
        </w:rPr>
      </w:pPr>
    </w:p>
    <w:p w14:paraId="640D237E" w14:textId="28B94E51" w:rsidR="00C321F9" w:rsidRDefault="004F182B" w:rsidP="004F182B">
      <w:pPr>
        <w:rPr>
          <w:lang w:eastAsia="nl-NL"/>
        </w:rPr>
      </w:pPr>
      <w:r>
        <w:rPr>
          <w:lang w:eastAsia="nl-NL"/>
        </w:rPr>
        <w:lastRenderedPageBreak/>
        <w:t>Daar</w:t>
      </w:r>
      <w:r w:rsidR="00F31DC4">
        <w:rPr>
          <w:lang w:eastAsia="nl-NL"/>
        </w:rPr>
        <w:t xml:space="preserve">aan </w:t>
      </w:r>
      <w:r>
        <w:rPr>
          <w:lang w:eastAsia="nl-NL"/>
        </w:rPr>
        <w:t xml:space="preserve">wordt nog een Q&amp;A toegevoegd naar aanleiding van de vragen die de Xpert Desk over dit onderwerp </w:t>
      </w:r>
      <w:r w:rsidR="00F31DC4">
        <w:rPr>
          <w:lang w:eastAsia="nl-NL"/>
        </w:rPr>
        <w:t xml:space="preserve">zal gaan </w:t>
      </w:r>
      <w:r>
        <w:rPr>
          <w:lang w:eastAsia="nl-NL"/>
        </w:rPr>
        <w:t>ontvangen.</w:t>
      </w:r>
    </w:p>
    <w:p w14:paraId="67FE3032" w14:textId="1D8BE5E7" w:rsidR="007B7B15" w:rsidRDefault="007B7B15" w:rsidP="004F182B">
      <w:pPr>
        <w:rPr>
          <w:lang w:eastAsia="nl-NL"/>
        </w:rPr>
      </w:pPr>
    </w:p>
    <w:p w14:paraId="6A3AAABE" w14:textId="40E801E5" w:rsidR="007B7B15" w:rsidRDefault="000F14C9" w:rsidP="007B7B15">
      <w:pPr>
        <w:rPr>
          <w:lang w:eastAsia="nl-NL"/>
        </w:rPr>
      </w:pPr>
      <w:r>
        <w:rPr>
          <w:lang w:eastAsia="nl-NL"/>
        </w:rPr>
        <w:t xml:space="preserve">Door maximaal in te zetten op de transitie van XS schermen met een IE-afhankelijkheid (klassiek beheer en de module contractmanagement) </w:t>
      </w:r>
      <w:r w:rsidR="00504046">
        <w:rPr>
          <w:lang w:eastAsia="nl-NL"/>
        </w:rPr>
        <w:t>naar nieuwe schermen</w:t>
      </w:r>
      <w:r w:rsidR="002F2FF3">
        <w:rPr>
          <w:lang w:eastAsia="nl-NL"/>
        </w:rPr>
        <w:t>,</w:t>
      </w:r>
      <w:r w:rsidR="00504046">
        <w:rPr>
          <w:lang w:eastAsia="nl-NL"/>
        </w:rPr>
        <w:t xml:space="preserve"> </w:t>
      </w:r>
      <w:r>
        <w:rPr>
          <w:lang w:eastAsia="nl-NL"/>
        </w:rPr>
        <w:t>stre</w:t>
      </w:r>
      <w:r w:rsidR="00E632C6">
        <w:rPr>
          <w:lang w:eastAsia="nl-NL"/>
        </w:rPr>
        <w:t xml:space="preserve">eft Otherside at Work </w:t>
      </w:r>
      <w:r>
        <w:rPr>
          <w:lang w:eastAsia="nl-NL"/>
        </w:rPr>
        <w:t xml:space="preserve">ernaar om de </w:t>
      </w:r>
      <w:proofErr w:type="spellStart"/>
      <w:proofErr w:type="gramStart"/>
      <w:r>
        <w:rPr>
          <w:lang w:eastAsia="nl-NL"/>
        </w:rPr>
        <w:t>Edge</w:t>
      </w:r>
      <w:proofErr w:type="spellEnd"/>
      <w:r>
        <w:rPr>
          <w:lang w:eastAsia="nl-NL"/>
        </w:rPr>
        <w:t xml:space="preserve"> /</w:t>
      </w:r>
      <w:proofErr w:type="gramEnd"/>
      <w:r>
        <w:rPr>
          <w:lang w:eastAsia="nl-NL"/>
        </w:rPr>
        <w:t xml:space="preserve"> IE afhankelijkheid zo snel mogelijk </w:t>
      </w:r>
      <w:r w:rsidR="00504046">
        <w:rPr>
          <w:lang w:eastAsia="nl-NL"/>
        </w:rPr>
        <w:t>tot het verleden te laten behoren.</w:t>
      </w:r>
    </w:p>
    <w:p w14:paraId="1AFF8C70" w14:textId="77777777" w:rsidR="007B7B15" w:rsidRDefault="007B7B15" w:rsidP="004F182B">
      <w:pPr>
        <w:rPr>
          <w:lang w:eastAsia="nl-NL"/>
        </w:rPr>
      </w:pPr>
    </w:p>
    <w:p w14:paraId="308A0E16" w14:textId="43723CCD" w:rsidR="00C321F9" w:rsidRDefault="00C321F9" w:rsidP="00C321F9">
      <w:pPr>
        <w:pStyle w:val="Heading3"/>
        <w:rPr>
          <w:iCs/>
          <w:lang w:eastAsia="nl-NL"/>
        </w:rPr>
      </w:pPr>
      <w:bookmarkStart w:id="30" w:name="_Toc99553765"/>
      <w:bookmarkStart w:id="31" w:name="_Toc100665684"/>
      <w:r>
        <w:rPr>
          <w:lang w:eastAsia="nl-NL"/>
        </w:rPr>
        <w:t>Autorisaties overgezet van klassiek naar nieuwe beheer</w:t>
      </w:r>
      <w:bookmarkEnd w:id="30"/>
      <w:bookmarkEnd w:id="31"/>
    </w:p>
    <w:p w14:paraId="3B4B2A26" w14:textId="77777777" w:rsidR="00C321F9" w:rsidRDefault="00C321F9" w:rsidP="00C321F9">
      <w:pPr>
        <w:rPr>
          <w:lang w:eastAsia="nl-NL"/>
        </w:rPr>
      </w:pPr>
      <w:r>
        <w:rPr>
          <w:lang w:eastAsia="nl-NL"/>
        </w:rPr>
        <w:t>Een deel van de feature autorisaties uit het Klassieke beheer zijn overgezet naar het nieuwe beheer. Deze autorisaties kan een beheerder nu dus via Gebruikersbeheer &gt; tabje Autorisaties instellen in een browser naar keuze. Het gaat om de volgende autorisaties, genoteerd per groep:</w:t>
      </w:r>
    </w:p>
    <w:p w14:paraId="4D9CCA92" w14:textId="77777777" w:rsidR="00C321F9" w:rsidRDefault="00C321F9" w:rsidP="00C321F9">
      <w:pPr>
        <w:pStyle w:val="ListParagraph"/>
        <w:numPr>
          <w:ilvl w:val="0"/>
          <w:numId w:val="36"/>
        </w:numPr>
        <w:spacing w:before="120" w:after="120" w:line="360" w:lineRule="atLeast"/>
        <w:contextualSpacing w:val="0"/>
        <w:rPr>
          <w:lang w:eastAsia="nl-NL"/>
        </w:rPr>
      </w:pPr>
      <w:r>
        <w:rPr>
          <w:lang w:eastAsia="nl-NL"/>
        </w:rPr>
        <w:t>Accounts</w:t>
      </w:r>
    </w:p>
    <w:p w14:paraId="131429EB"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Gebruikers wijzigen</w:t>
      </w:r>
    </w:p>
    <w:p w14:paraId="0798DEE9"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Gebruikersgroepen wijzigen</w:t>
      </w:r>
    </w:p>
    <w:p w14:paraId="0EAC4F83" w14:textId="77777777" w:rsidR="00C321F9" w:rsidRDefault="00C321F9" w:rsidP="00C321F9">
      <w:pPr>
        <w:pStyle w:val="ListParagraph"/>
        <w:numPr>
          <w:ilvl w:val="0"/>
          <w:numId w:val="36"/>
        </w:numPr>
        <w:spacing w:before="120" w:after="120" w:line="360" w:lineRule="atLeast"/>
        <w:contextualSpacing w:val="0"/>
        <w:rPr>
          <w:lang w:eastAsia="nl-NL"/>
        </w:rPr>
      </w:pPr>
      <w:r>
        <w:rPr>
          <w:lang w:eastAsia="nl-NL"/>
        </w:rPr>
        <w:t>Autorisaties</w:t>
      </w:r>
    </w:p>
    <w:p w14:paraId="03731748"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Bekijken van geautoriseerde gebruikers voor en dossier</w:t>
      </w:r>
    </w:p>
    <w:p w14:paraId="7150CB97"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Mag cases toewijzen voor alle teams</w:t>
      </w:r>
    </w:p>
    <w:p w14:paraId="439F6707"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Mag in bulk nieuwe leden in casemanagementteams wijzigen</w:t>
      </w:r>
    </w:p>
    <w:p w14:paraId="55404518" w14:textId="77777777" w:rsidR="00C321F9" w:rsidRDefault="00C321F9" w:rsidP="00C321F9">
      <w:pPr>
        <w:pStyle w:val="ListParagraph"/>
        <w:numPr>
          <w:ilvl w:val="0"/>
          <w:numId w:val="36"/>
        </w:numPr>
        <w:spacing w:before="120" w:after="120" w:line="360" w:lineRule="atLeast"/>
        <w:contextualSpacing w:val="0"/>
        <w:rPr>
          <w:lang w:eastAsia="nl-NL"/>
        </w:rPr>
      </w:pPr>
      <w:r>
        <w:rPr>
          <w:lang w:eastAsia="nl-NL"/>
        </w:rPr>
        <w:t>Workflow</w:t>
      </w:r>
    </w:p>
    <w:p w14:paraId="1DA7837C"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Wijzigen van toegewezen taken</w:t>
      </w:r>
    </w:p>
    <w:p w14:paraId="3E6BF6C0"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Contactmoment wijzigen</w:t>
      </w:r>
    </w:p>
    <w:p w14:paraId="4EE60143"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Wijzigen van protocolvariatie voor traject</w:t>
      </w:r>
    </w:p>
    <w:p w14:paraId="68CB3530" w14:textId="77777777" w:rsidR="00C321F9" w:rsidRDefault="00C321F9" w:rsidP="00C321F9">
      <w:pPr>
        <w:pStyle w:val="ListParagraph"/>
        <w:numPr>
          <w:ilvl w:val="1"/>
          <w:numId w:val="36"/>
        </w:numPr>
        <w:spacing w:before="120" w:after="120" w:line="360" w:lineRule="atLeast"/>
        <w:contextualSpacing w:val="0"/>
        <w:rPr>
          <w:lang w:eastAsia="nl-NL"/>
        </w:rPr>
      </w:pPr>
      <w:r>
        <w:rPr>
          <w:lang w:eastAsia="nl-NL"/>
        </w:rPr>
        <w:t>Koppelen van kenmerken aan trajecten</w:t>
      </w:r>
    </w:p>
    <w:p w14:paraId="56C46813" w14:textId="77777777" w:rsidR="00C321F9" w:rsidRDefault="00C321F9" w:rsidP="00C321F9">
      <w:pPr>
        <w:rPr>
          <w:lang w:eastAsia="nl-NL"/>
        </w:rPr>
      </w:pPr>
    </w:p>
    <w:p w14:paraId="47D9817C" w14:textId="77777777" w:rsidR="00C321F9" w:rsidRDefault="00C321F9" w:rsidP="00C321F9">
      <w:pPr>
        <w:rPr>
          <w:lang w:eastAsia="nl-NL"/>
        </w:rPr>
      </w:pPr>
      <w:r>
        <w:rPr>
          <w:lang w:eastAsia="nl-NL"/>
        </w:rPr>
        <w:t>Uiteindelijk zullen alle autorisaties in te stellen zijn via het nieuwe beheer, zodat er geen afhankelijkheid meer is met het Klassieke beheer en daarmee Internet Explorer. Wijzigingen zullen in de release notes worden beschreven.</w:t>
      </w:r>
    </w:p>
    <w:p w14:paraId="24A41568" w14:textId="77777777" w:rsidR="00C321F9" w:rsidRDefault="00C321F9" w:rsidP="000F0C96">
      <w:pPr>
        <w:rPr>
          <w:lang w:eastAsia="nl-NL"/>
        </w:rPr>
      </w:pPr>
    </w:p>
    <w:p w14:paraId="12240E08" w14:textId="77777777" w:rsidR="00733454" w:rsidRDefault="00733454" w:rsidP="00733454">
      <w:pPr>
        <w:pStyle w:val="Heading3"/>
        <w:numPr>
          <w:ilvl w:val="2"/>
          <w:numId w:val="19"/>
        </w:numPr>
      </w:pPr>
      <w:bookmarkStart w:id="32" w:name="_Toc96611099"/>
      <w:bookmarkStart w:id="33" w:name="_Toc100665685"/>
      <w:r>
        <w:t>Gebruikers autoriseren per type beschikking</w:t>
      </w:r>
      <w:bookmarkEnd w:id="32"/>
      <w:bookmarkEnd w:id="33"/>
    </w:p>
    <w:p w14:paraId="0C3AF2CB" w14:textId="77777777" w:rsidR="00733454" w:rsidRDefault="00733454" w:rsidP="00733454">
      <w:r>
        <w:t>Er zijn uitgebreidere autorisaties beschikbaar gekomen voor het mogen zien van verschillende type beschikkingen. Voorheen kon een gebruiker alle type beschikkingen zien en registreren, terwijl gebruikers van bijvoorbeeld verzekeraars doorgaans allen andere taken voor het afhandelen van de verschillende soorten uitkeringen hebben.</w:t>
      </w:r>
    </w:p>
    <w:p w14:paraId="4C811DD4" w14:textId="77777777" w:rsidR="00733454" w:rsidRDefault="00733454" w:rsidP="00733454"/>
    <w:p w14:paraId="10621DD1" w14:textId="77777777" w:rsidR="00733454" w:rsidRDefault="00733454" w:rsidP="00733454">
      <w:r>
        <w:t>Met de extra autorisaties wordt het mogelijk om gebruikers voor specifieke types beschikkingen te autoriseren, waardoor de focus meer komt te liggen op het uitvoeren van de eigen taken. Deze autorisaties zijn te vinden in Beheer &gt; Gebruikersbeheer &gt; Autorisaties &gt; Verzuim &gt; Beheer beschikkingen autorisaties.</w:t>
      </w:r>
    </w:p>
    <w:p w14:paraId="1F1E9F90" w14:textId="0759F627" w:rsidR="00733454" w:rsidRDefault="00733454" w:rsidP="00733454">
      <w:r>
        <w:rPr>
          <w:noProof/>
        </w:rPr>
        <w:drawing>
          <wp:inline distT="0" distB="0" distL="0" distR="0" wp14:anchorId="53558033" wp14:editId="764D1CE2">
            <wp:extent cx="5731510" cy="1697990"/>
            <wp:effectExtent l="0" t="0" r="2540" b="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697990"/>
                    </a:xfrm>
                    <a:prstGeom prst="rect">
                      <a:avLst/>
                    </a:prstGeom>
                    <a:noFill/>
                    <a:ln>
                      <a:noFill/>
                    </a:ln>
                  </pic:spPr>
                </pic:pic>
              </a:graphicData>
            </a:graphic>
          </wp:inline>
        </w:drawing>
      </w:r>
    </w:p>
    <w:p w14:paraId="74DC1979" w14:textId="77777777" w:rsidR="00733454" w:rsidRDefault="00733454" w:rsidP="00733454"/>
    <w:p w14:paraId="3ACA1FB5" w14:textId="0C438BD1" w:rsidR="00733454" w:rsidRDefault="00733454" w:rsidP="00733454">
      <w:r>
        <w:t>Gebruikers die voorheen autorisatie hadden om beschikkingen te mogen zien, hebben automatisch alle autorisaties gekregen voor alle type beschikkingen.</w:t>
      </w:r>
    </w:p>
    <w:p w14:paraId="165791AB" w14:textId="386E51CB" w:rsidR="00733454" w:rsidRDefault="00733454" w:rsidP="00733454"/>
    <w:p w14:paraId="061F77ED" w14:textId="77777777" w:rsidR="00C321F9" w:rsidRDefault="00C321F9" w:rsidP="00C321F9">
      <w:pPr>
        <w:pStyle w:val="Heading3"/>
        <w:numPr>
          <w:ilvl w:val="2"/>
          <w:numId w:val="19"/>
        </w:numPr>
        <w:rPr>
          <w:lang w:eastAsia="nl-NL"/>
        </w:rPr>
      </w:pPr>
      <w:bookmarkStart w:id="34" w:name="_Toc99553766"/>
      <w:bookmarkStart w:id="35" w:name="_Toc100665686"/>
      <w:r>
        <w:rPr>
          <w:lang w:eastAsia="nl-NL"/>
        </w:rPr>
        <w:t>Gebruiker via gebruikersbeheer vervangen in verzuimteam</w:t>
      </w:r>
      <w:bookmarkEnd w:id="34"/>
      <w:bookmarkEnd w:id="35"/>
    </w:p>
    <w:p w14:paraId="004869D0" w14:textId="77777777" w:rsidR="00C321F9" w:rsidRDefault="00C321F9" w:rsidP="00C321F9">
      <w:pPr>
        <w:rPr>
          <w:lang w:eastAsia="nl-NL"/>
        </w:rPr>
      </w:pPr>
      <w:r>
        <w:rPr>
          <w:lang w:eastAsia="nl-NL"/>
        </w:rPr>
        <w:t xml:space="preserve">Binnen knooppunten op de organisatiestructuur is het al mogelijk om verzuimteamgebruikers te vervangen voor andere gebruikers. Het is nu ook mogelijk geworden om dit vanuit gebruikersbeheer te doen. Deze functionaliteit kan ingezet worden wanneer je bijvoorbeeld een gebruiker wilt verwijderen. Op deze manier kun je direct de gewenste gebruiker aanpassen in het verzuimteam, in plaats van eerst te organisatiestructuur met knooppunten te doorzoeken.  </w:t>
      </w:r>
    </w:p>
    <w:p w14:paraId="750FF234" w14:textId="77777777" w:rsidR="00C321F9" w:rsidRDefault="00C321F9" w:rsidP="00C321F9">
      <w:pPr>
        <w:rPr>
          <w:lang w:eastAsia="nl-NL"/>
        </w:rPr>
      </w:pPr>
      <w:r>
        <w:rPr>
          <w:lang w:eastAsia="nl-NL"/>
        </w:rPr>
        <w:t xml:space="preserve">Deze optie is zichtbaar bij gebruikers die direct in een gebruikersgroep zitten welke als verzuimteam is aangewezen. </w:t>
      </w:r>
    </w:p>
    <w:p w14:paraId="7FCBA415" w14:textId="413F1396" w:rsidR="00C321F9" w:rsidRDefault="00C321F9" w:rsidP="00C321F9">
      <w:pPr>
        <w:rPr>
          <w:lang w:eastAsia="nl-NL"/>
        </w:rPr>
      </w:pPr>
      <w:r>
        <w:rPr>
          <w:noProof/>
          <w:lang w:eastAsia="nl-NL"/>
        </w:rPr>
        <w:drawing>
          <wp:inline distT="0" distB="0" distL="0" distR="0" wp14:anchorId="6FC3465A" wp14:editId="041553DE">
            <wp:extent cx="5731510" cy="663575"/>
            <wp:effectExtent l="0" t="0" r="254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63575"/>
                    </a:xfrm>
                    <a:prstGeom prst="rect">
                      <a:avLst/>
                    </a:prstGeom>
                    <a:noFill/>
                    <a:ln>
                      <a:noFill/>
                    </a:ln>
                  </pic:spPr>
                </pic:pic>
              </a:graphicData>
            </a:graphic>
          </wp:inline>
        </w:drawing>
      </w:r>
    </w:p>
    <w:p w14:paraId="4262B722" w14:textId="77777777" w:rsidR="00C321F9" w:rsidRDefault="00C321F9" w:rsidP="00C321F9">
      <w:pPr>
        <w:rPr>
          <w:lang w:eastAsia="nl-NL"/>
        </w:rPr>
      </w:pPr>
    </w:p>
    <w:p w14:paraId="601876C8" w14:textId="77777777" w:rsidR="00C321F9" w:rsidRDefault="00C321F9" w:rsidP="00C321F9">
      <w:pPr>
        <w:rPr>
          <w:lang w:eastAsia="nl-NL"/>
        </w:rPr>
      </w:pPr>
      <w:r>
        <w:rPr>
          <w:lang w:eastAsia="nl-NL"/>
        </w:rPr>
        <w:t>Wanneer je op de optie klikt, opent er een nieuw scherm met de volgende gegevens:</w:t>
      </w:r>
    </w:p>
    <w:p w14:paraId="2591B1EC" w14:textId="07A1FA75" w:rsidR="00C321F9" w:rsidRDefault="00C321F9" w:rsidP="00C321F9">
      <w:pPr>
        <w:rPr>
          <w:lang w:eastAsia="nl-NL"/>
        </w:rPr>
      </w:pPr>
      <w:r>
        <w:rPr>
          <w:noProof/>
          <w:lang w:eastAsia="nl-NL"/>
        </w:rPr>
        <w:lastRenderedPageBreak/>
        <w:drawing>
          <wp:inline distT="0" distB="0" distL="0" distR="0" wp14:anchorId="316EE3A1" wp14:editId="0D04AE5E">
            <wp:extent cx="5702300" cy="3122930"/>
            <wp:effectExtent l="0" t="0" r="0" b="127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2300" cy="3122930"/>
                    </a:xfrm>
                    <a:prstGeom prst="rect">
                      <a:avLst/>
                    </a:prstGeom>
                    <a:noFill/>
                    <a:ln>
                      <a:noFill/>
                    </a:ln>
                  </pic:spPr>
                </pic:pic>
              </a:graphicData>
            </a:graphic>
          </wp:inline>
        </w:drawing>
      </w:r>
    </w:p>
    <w:p w14:paraId="6163675A" w14:textId="77777777" w:rsidR="00C321F9" w:rsidRDefault="00C321F9" w:rsidP="00C321F9">
      <w:pPr>
        <w:rPr>
          <w:lang w:eastAsia="nl-NL"/>
        </w:rPr>
      </w:pPr>
      <w:r>
        <w:rPr>
          <w:lang w:eastAsia="nl-NL"/>
        </w:rPr>
        <w:t xml:space="preserve">Hiermee is ook direct inzichtelijk op hoeveel knooppunten en toegewezen cases de wijziging impact heeft. </w:t>
      </w:r>
    </w:p>
    <w:p w14:paraId="7B44BD85" w14:textId="0531A623" w:rsidR="00C321F9" w:rsidRDefault="00C321F9" w:rsidP="00733454"/>
    <w:p w14:paraId="5CBF4908" w14:textId="77777777" w:rsidR="00C321F9" w:rsidRDefault="00C321F9" w:rsidP="00733454"/>
    <w:p w14:paraId="5D5FD9A3" w14:textId="77777777" w:rsidR="002A75C3" w:rsidRDefault="002A75C3" w:rsidP="002A75C3">
      <w:pPr>
        <w:pStyle w:val="Heading3"/>
      </w:pPr>
      <w:bookmarkStart w:id="36" w:name="_Toc100070017"/>
      <w:bookmarkStart w:id="37" w:name="_Toc100665687"/>
      <w:r>
        <w:t>Nieuwe triggervoorwaarde: Traject heeft status ‘uitsluiten van uitkering’</w:t>
      </w:r>
      <w:bookmarkEnd w:id="36"/>
      <w:bookmarkEnd w:id="37"/>
    </w:p>
    <w:p w14:paraId="412D232C" w14:textId="77777777" w:rsidR="002A75C3" w:rsidRDefault="002A75C3" w:rsidP="002A75C3">
      <w:r>
        <w:t>Er is een nieuwe triggervoorwaarde toegevoegd. Hiermee wordt de mogelijkheid om triggers in te kunnen richten rondom verzuim en verzekeringen uitgebreid. De toegevoegde triggervoorwaarde is:</w:t>
      </w:r>
    </w:p>
    <w:p w14:paraId="7BAB2A78" w14:textId="77777777" w:rsidR="002A75C3" w:rsidRDefault="002A75C3" w:rsidP="002A75C3">
      <w:pPr>
        <w:pStyle w:val="ListParagraph"/>
        <w:numPr>
          <w:ilvl w:val="0"/>
          <w:numId w:val="28"/>
        </w:numPr>
        <w:spacing w:before="120" w:after="120" w:line="360" w:lineRule="atLeast"/>
        <w:contextualSpacing w:val="0"/>
      </w:pPr>
      <w:r>
        <w:t>'Traject heeft status ‘Uitsluiten van uitkering’'</w:t>
      </w:r>
    </w:p>
    <w:p w14:paraId="7089357A" w14:textId="31ADC8B9" w:rsidR="002A75C3" w:rsidRDefault="002A75C3" w:rsidP="002A75C3">
      <w:r>
        <w:t>In de context van een verzuimtraject kan met deze triggervoorwaarde een actie worden ingericht om uit te voeren, zodra een traject voldoet aan de status 'uitsluiten van uitkering'. Deze status kan via een vinkje worden toegekend aan een verzuimtraject bij het maken van een ziekmelding of een (gedeeltelijke) herstelmelding:</w:t>
      </w:r>
    </w:p>
    <w:p w14:paraId="5AD57B23" w14:textId="77777777" w:rsidR="002A75C3" w:rsidRDefault="002A75C3" w:rsidP="002A75C3"/>
    <w:p w14:paraId="4AE1C442" w14:textId="77777777" w:rsidR="002A75C3" w:rsidRPr="000E550B" w:rsidRDefault="002A75C3" w:rsidP="002A75C3">
      <w:r>
        <w:rPr>
          <w:iCs/>
          <w:noProof/>
        </w:rPr>
        <w:drawing>
          <wp:inline distT="0" distB="0" distL="0" distR="0" wp14:anchorId="5232E9F3" wp14:editId="0645DE2E">
            <wp:extent cx="4226943" cy="1054869"/>
            <wp:effectExtent l="0" t="0" r="2540" b="0"/>
            <wp:docPr id="4" name="Afbeelding 1"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Graphical user interface, text, application, email, websi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4272" cy="1059194"/>
                    </a:xfrm>
                    <a:prstGeom prst="rect">
                      <a:avLst/>
                    </a:prstGeom>
                    <a:noFill/>
                    <a:ln>
                      <a:noFill/>
                    </a:ln>
                  </pic:spPr>
                </pic:pic>
              </a:graphicData>
            </a:graphic>
          </wp:inline>
        </w:drawing>
      </w:r>
    </w:p>
    <w:p w14:paraId="7E1297BD" w14:textId="77777777" w:rsidR="00C321F9" w:rsidRDefault="00C321F9" w:rsidP="00C321F9">
      <w:pPr>
        <w:pStyle w:val="Heading3"/>
        <w:numPr>
          <w:ilvl w:val="2"/>
          <w:numId w:val="19"/>
        </w:numPr>
      </w:pPr>
      <w:bookmarkStart w:id="38" w:name="_Toc98243854"/>
      <w:bookmarkStart w:id="39" w:name="_Toc100665688"/>
      <w:r>
        <w:t>Geldigheid van kenmerken</w:t>
      </w:r>
      <w:bookmarkEnd w:id="38"/>
      <w:bookmarkEnd w:id="39"/>
    </w:p>
    <w:p w14:paraId="2A543BBA" w14:textId="77777777" w:rsidR="00C321F9" w:rsidRDefault="00C321F9" w:rsidP="00C321F9">
      <w:r>
        <w:t xml:space="preserve">Het kenmerkenbeheer is uitgebreid om per kenmerk in te kunnen stellen of deze geen, optioneel of verplicht komen te vervallen na een in te stellen periode. </w:t>
      </w:r>
    </w:p>
    <w:p w14:paraId="7C841107" w14:textId="56459DE1" w:rsidR="00C321F9" w:rsidRDefault="00C321F9" w:rsidP="00C321F9">
      <w:pPr>
        <w:rPr>
          <w:noProof/>
        </w:rPr>
      </w:pPr>
      <w:r>
        <w:rPr>
          <w:noProof/>
        </w:rPr>
        <w:lastRenderedPageBreak/>
        <w:t xml:space="preserve"> </w:t>
      </w:r>
      <w:r>
        <w:rPr>
          <w:noProof/>
        </w:rPr>
        <w:drawing>
          <wp:inline distT="0" distB="0" distL="0" distR="0" wp14:anchorId="481BABF6" wp14:editId="1D0EA7BC">
            <wp:extent cx="5727700" cy="1630680"/>
            <wp:effectExtent l="0" t="0" r="6350" b="762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1630680"/>
                    </a:xfrm>
                    <a:prstGeom prst="rect">
                      <a:avLst/>
                    </a:prstGeom>
                    <a:noFill/>
                    <a:ln>
                      <a:noFill/>
                    </a:ln>
                  </pic:spPr>
                </pic:pic>
              </a:graphicData>
            </a:graphic>
          </wp:inline>
        </w:drawing>
      </w:r>
    </w:p>
    <w:p w14:paraId="718E3E2A" w14:textId="77777777" w:rsidR="00C321F9" w:rsidRDefault="00C321F9" w:rsidP="00C321F9"/>
    <w:p w14:paraId="78F3BE93" w14:textId="0E12C6D5" w:rsidR="00C321F9" w:rsidRDefault="00C321F9" w:rsidP="00C321F9">
      <w:pPr>
        <w:rPr>
          <w:lang w:eastAsia="nl-NL"/>
        </w:rPr>
      </w:pPr>
      <w:r>
        <w:rPr>
          <w:lang w:eastAsia="nl-NL"/>
        </w:rPr>
        <w:t>Het scherm om kenmerken toe te voegen is ook uitgebreid om de kenmerken te kunnen voorzien van een vervaldatum. Wanneer een kenmerk een verplichte vervaldatum heeft, zal deze opgevoerd moeten worden. Wanneer de vervaldatum optioneel is hoeft er geen einddatum opgevoerd te worden.</w:t>
      </w:r>
    </w:p>
    <w:p w14:paraId="39E30E34" w14:textId="77777777" w:rsidR="00C321F9" w:rsidRDefault="00C321F9" w:rsidP="00C321F9">
      <w:pPr>
        <w:rPr>
          <w:lang w:eastAsia="nl-NL"/>
        </w:rPr>
      </w:pPr>
      <w:r>
        <w:rPr>
          <w:lang w:eastAsia="nl-NL"/>
        </w:rPr>
        <w:t>Elke nacht zal het systeem automatisch checken of er kenmerken aanwezig zijn die moeten vervallen, welke dan ook automatisch worden verwijderd op de entiteiten (werkgever, afdeling, werknemer, traject) waar het te vervallen kenmerk aan is toegekend.</w:t>
      </w:r>
    </w:p>
    <w:p w14:paraId="56A4C405" w14:textId="77777777" w:rsidR="00C321F9" w:rsidRDefault="00C321F9" w:rsidP="00C321F9">
      <w:pPr>
        <w:rPr>
          <w:lang w:eastAsia="nl-NL"/>
        </w:rPr>
      </w:pPr>
    </w:p>
    <w:p w14:paraId="0A00D993" w14:textId="65CD6C4D" w:rsidR="00C321F9" w:rsidRDefault="00C321F9" w:rsidP="00C321F9">
      <w:pPr>
        <w:rPr>
          <w:lang w:eastAsia="nl-NL"/>
        </w:rPr>
      </w:pPr>
      <w:r>
        <w:rPr>
          <w:noProof/>
          <w:lang w:eastAsia="nl-NL"/>
        </w:rPr>
        <w:drawing>
          <wp:inline distT="0" distB="0" distL="0" distR="0" wp14:anchorId="68A0DB86" wp14:editId="49809B2A">
            <wp:extent cx="5731510" cy="2800985"/>
            <wp:effectExtent l="0" t="0" r="2540" b="0"/>
            <wp:docPr id="28" name="Picture 2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00985"/>
                    </a:xfrm>
                    <a:prstGeom prst="rect">
                      <a:avLst/>
                    </a:prstGeom>
                    <a:noFill/>
                    <a:ln>
                      <a:noFill/>
                    </a:ln>
                  </pic:spPr>
                </pic:pic>
              </a:graphicData>
            </a:graphic>
          </wp:inline>
        </w:drawing>
      </w:r>
    </w:p>
    <w:p w14:paraId="5DA78324" w14:textId="77777777" w:rsidR="00C321F9" w:rsidRDefault="00C321F9" w:rsidP="00C321F9">
      <w:pPr>
        <w:rPr>
          <w:lang w:eastAsia="nl-NL"/>
        </w:rPr>
      </w:pPr>
    </w:p>
    <w:p w14:paraId="088485E1" w14:textId="543FD499" w:rsidR="000F0C96" w:rsidRDefault="000F0C96" w:rsidP="000F0C96">
      <w:pPr>
        <w:pStyle w:val="Heading2"/>
      </w:pPr>
      <w:bookmarkStart w:id="40" w:name="_Toc47086177"/>
      <w:bookmarkStart w:id="41" w:name="_Toc100665689"/>
      <w:r>
        <w:t>XS Gebruiker</w:t>
      </w:r>
      <w:bookmarkEnd w:id="40"/>
      <w:bookmarkEnd w:id="41"/>
    </w:p>
    <w:p w14:paraId="7358E8F6" w14:textId="77777777" w:rsidR="00733454" w:rsidRDefault="00733454" w:rsidP="00733454">
      <w:pPr>
        <w:pStyle w:val="Heading3"/>
        <w:numPr>
          <w:ilvl w:val="2"/>
          <w:numId w:val="19"/>
        </w:numPr>
      </w:pPr>
      <w:bookmarkStart w:id="42" w:name="_Toc96611098"/>
      <w:bookmarkStart w:id="43" w:name="_Toc100665690"/>
      <w:r>
        <w:t>Sessie meldingen</w:t>
      </w:r>
      <w:bookmarkEnd w:id="42"/>
      <w:bookmarkEnd w:id="43"/>
    </w:p>
    <w:p w14:paraId="34EE257F" w14:textId="5AE846DF" w:rsidR="00733454" w:rsidRDefault="00733454" w:rsidP="00733454">
      <w:r>
        <w:t xml:space="preserve">In een vorige release hebben wij instellingen beschikbaar gesteld waarmee de sessieduur van gebruikers ingesteld kan worden. Om gebruikers te waarschuwen dat hun sessie bijna verlopen is, hebben we vanaf deze release een aantal meldingen toegevoegd. Hierbij is er een onderscheid tussen de meldingen die de </w:t>
      </w:r>
      <w:r>
        <w:lastRenderedPageBreak/>
        <w:t>gebruiker krijgt bij het verlopen van zijn maximale sessieduur en bij het verlopen van de maximale inactiviteitsduur.</w:t>
      </w:r>
    </w:p>
    <w:p w14:paraId="2F2143FE" w14:textId="77777777" w:rsidR="00733454" w:rsidRDefault="00733454" w:rsidP="00733454"/>
    <w:p w14:paraId="2A3A2C5C" w14:textId="77777777" w:rsidR="00733454" w:rsidRDefault="00733454" w:rsidP="00733454">
      <w:pPr>
        <w:rPr>
          <w:b/>
          <w:bCs/>
        </w:rPr>
      </w:pPr>
      <w:r>
        <w:rPr>
          <w:b/>
          <w:bCs/>
        </w:rPr>
        <w:t>Maximale sessieduur</w:t>
      </w:r>
    </w:p>
    <w:p w14:paraId="14C48B09" w14:textId="77777777" w:rsidR="00733454" w:rsidRDefault="00733454" w:rsidP="00733454">
      <w:r>
        <w:t>De timing voor de melding is gebaseerd op de maximale duur en is als volgt:</w:t>
      </w:r>
    </w:p>
    <w:p w14:paraId="531681EE" w14:textId="77777777" w:rsidR="00733454" w:rsidRDefault="00733454" w:rsidP="00733454">
      <w:pPr>
        <w:pStyle w:val="ListParagraph"/>
        <w:numPr>
          <w:ilvl w:val="0"/>
          <w:numId w:val="33"/>
        </w:numPr>
        <w:spacing w:before="120" w:after="120" w:line="360" w:lineRule="atLeast"/>
        <w:contextualSpacing w:val="0"/>
      </w:pPr>
      <w:r>
        <w:t>Wanneer de duur 1 uur of korter is; toon de melding 5 minuten van tevoren.</w:t>
      </w:r>
    </w:p>
    <w:p w14:paraId="21836101" w14:textId="77777777" w:rsidR="00733454" w:rsidRDefault="00733454" w:rsidP="00733454">
      <w:pPr>
        <w:pStyle w:val="ListParagraph"/>
        <w:numPr>
          <w:ilvl w:val="0"/>
          <w:numId w:val="33"/>
        </w:numPr>
        <w:spacing w:before="120" w:after="120" w:line="360" w:lineRule="atLeast"/>
        <w:contextualSpacing w:val="0"/>
      </w:pPr>
      <w:r>
        <w:t>Wanneer de duur 12 uur of langer is; toon de melding 15 min van tevoren (inclusief standaard duur).</w:t>
      </w:r>
    </w:p>
    <w:p w14:paraId="482D1929" w14:textId="77777777" w:rsidR="00733454" w:rsidRDefault="00733454" w:rsidP="00733454">
      <w:pPr>
        <w:pStyle w:val="ListParagraph"/>
        <w:numPr>
          <w:ilvl w:val="0"/>
          <w:numId w:val="33"/>
        </w:numPr>
        <w:spacing w:before="120" w:after="120" w:line="360" w:lineRule="atLeast"/>
        <w:contextualSpacing w:val="0"/>
      </w:pPr>
      <w:r>
        <w:t>Wanneer de duur hier ergens tussen ligt, wordt het percentage tussen de 5 en 15 minuten gepakt (lineaire interpolatie).</w:t>
      </w:r>
    </w:p>
    <w:p w14:paraId="052B23C6" w14:textId="77777777" w:rsidR="00733454" w:rsidRDefault="00733454" w:rsidP="00733454"/>
    <w:p w14:paraId="6308094B" w14:textId="77777777" w:rsidR="00733454" w:rsidRDefault="00733454" w:rsidP="00733454">
      <w:r>
        <w:t>De melding wanneer de maximale sessieduur bijna verloopt, ziet er als volgt uit:</w:t>
      </w:r>
    </w:p>
    <w:p w14:paraId="46595C16" w14:textId="739AD4F8" w:rsidR="00733454" w:rsidRDefault="00733454" w:rsidP="00733454">
      <w:r>
        <w:rPr>
          <w:noProof/>
        </w:rPr>
        <w:drawing>
          <wp:inline distT="0" distB="0" distL="0" distR="0" wp14:anchorId="67DA3C31" wp14:editId="701BBFD2">
            <wp:extent cx="5731510" cy="1318260"/>
            <wp:effectExtent l="0" t="0" r="2540" b="0"/>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1318260"/>
                    </a:xfrm>
                    <a:prstGeom prst="rect">
                      <a:avLst/>
                    </a:prstGeom>
                    <a:noFill/>
                    <a:ln>
                      <a:noFill/>
                    </a:ln>
                  </pic:spPr>
                </pic:pic>
              </a:graphicData>
            </a:graphic>
          </wp:inline>
        </w:drawing>
      </w:r>
    </w:p>
    <w:p w14:paraId="2D641826" w14:textId="67A70486" w:rsidR="00733454" w:rsidRDefault="00733454" w:rsidP="00733454">
      <w:pPr>
        <w:spacing w:after="160" w:line="256" w:lineRule="auto"/>
      </w:pPr>
    </w:p>
    <w:p w14:paraId="73FF381A" w14:textId="77777777" w:rsidR="00733454" w:rsidRDefault="00733454" w:rsidP="00733454">
      <w:r>
        <w:t>De melding wanneer de maximale sessieduur verlopen is:</w:t>
      </w:r>
    </w:p>
    <w:p w14:paraId="21183688" w14:textId="5C8969AA" w:rsidR="00733454" w:rsidRDefault="00733454" w:rsidP="00733454">
      <w:r>
        <w:rPr>
          <w:noProof/>
        </w:rPr>
        <w:drawing>
          <wp:inline distT="0" distB="0" distL="0" distR="0" wp14:anchorId="3A440CDA" wp14:editId="2B9A6109">
            <wp:extent cx="5731510" cy="1310005"/>
            <wp:effectExtent l="0" t="0" r="2540" b="444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1310005"/>
                    </a:xfrm>
                    <a:prstGeom prst="rect">
                      <a:avLst/>
                    </a:prstGeom>
                    <a:noFill/>
                    <a:ln>
                      <a:noFill/>
                    </a:ln>
                  </pic:spPr>
                </pic:pic>
              </a:graphicData>
            </a:graphic>
          </wp:inline>
        </w:drawing>
      </w:r>
    </w:p>
    <w:p w14:paraId="38F0C743" w14:textId="77777777" w:rsidR="00733454" w:rsidRDefault="00733454" w:rsidP="00733454"/>
    <w:p w14:paraId="0819369A" w14:textId="77777777" w:rsidR="00733454" w:rsidRDefault="00733454" w:rsidP="00733454">
      <w:r>
        <w:rPr>
          <w:b/>
          <w:bCs/>
        </w:rPr>
        <w:t>Maximale inactiviteitsduur</w:t>
      </w:r>
    </w:p>
    <w:p w14:paraId="4A505C94" w14:textId="77777777" w:rsidR="00733454" w:rsidRDefault="00733454" w:rsidP="00733454">
      <w:r>
        <w:t>De timing voor de melding is gebaseerd op de maximale inactiviteitsduur en is als volgt:</w:t>
      </w:r>
    </w:p>
    <w:p w14:paraId="07FC812C" w14:textId="77777777" w:rsidR="00733454" w:rsidRDefault="00733454" w:rsidP="00733454">
      <w:pPr>
        <w:pStyle w:val="ListParagraph"/>
        <w:numPr>
          <w:ilvl w:val="0"/>
          <w:numId w:val="33"/>
        </w:numPr>
        <w:spacing w:before="120" w:after="120" w:line="360" w:lineRule="atLeast"/>
        <w:contextualSpacing w:val="0"/>
      </w:pPr>
      <w:r>
        <w:t>Wanneer de duur 15 minuten of korter is; toon de melding 2 minuten van tevoren.</w:t>
      </w:r>
    </w:p>
    <w:p w14:paraId="7CF41B92" w14:textId="77777777" w:rsidR="00733454" w:rsidRDefault="00733454" w:rsidP="00733454">
      <w:pPr>
        <w:pStyle w:val="ListParagraph"/>
        <w:numPr>
          <w:ilvl w:val="0"/>
          <w:numId w:val="33"/>
        </w:numPr>
        <w:spacing w:before="120" w:after="120" w:line="360" w:lineRule="atLeast"/>
        <w:contextualSpacing w:val="0"/>
      </w:pPr>
      <w:r>
        <w:t>Wanneer de duur 3 uur of langer is; toon de melding 15 min van tevoren.</w:t>
      </w:r>
    </w:p>
    <w:p w14:paraId="3BD29EC9" w14:textId="77777777" w:rsidR="00733454" w:rsidRDefault="00733454" w:rsidP="00733454">
      <w:pPr>
        <w:pStyle w:val="ListParagraph"/>
        <w:numPr>
          <w:ilvl w:val="0"/>
          <w:numId w:val="33"/>
        </w:numPr>
        <w:spacing w:before="120" w:after="120" w:line="360" w:lineRule="atLeast"/>
        <w:contextualSpacing w:val="0"/>
      </w:pPr>
      <w:r>
        <w:t>Wanneer de duur hier ergens tussen ligt, wordt wederom het percentage ertussen gepakt.</w:t>
      </w:r>
    </w:p>
    <w:p w14:paraId="1A224A7B" w14:textId="77777777" w:rsidR="00733454" w:rsidRDefault="00733454" w:rsidP="00733454"/>
    <w:p w14:paraId="309012C6" w14:textId="77777777" w:rsidR="00733454" w:rsidRDefault="00733454" w:rsidP="00733454">
      <w:r>
        <w:t>Wanneer de inactiviteit-optie aanstaat en de maximale inactiviteitsduur bijna voorbij is:</w:t>
      </w:r>
    </w:p>
    <w:p w14:paraId="222CF15A" w14:textId="56EADCA8" w:rsidR="00733454" w:rsidRDefault="00733454" w:rsidP="00733454">
      <w:r>
        <w:rPr>
          <w:noProof/>
        </w:rPr>
        <w:lastRenderedPageBreak/>
        <w:drawing>
          <wp:inline distT="0" distB="0" distL="0" distR="0" wp14:anchorId="5FADD3FF" wp14:editId="3B58C0D7">
            <wp:extent cx="5731510" cy="1301115"/>
            <wp:effectExtent l="0" t="0" r="254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31510" cy="1301115"/>
                    </a:xfrm>
                    <a:prstGeom prst="rect">
                      <a:avLst/>
                    </a:prstGeom>
                    <a:noFill/>
                    <a:ln>
                      <a:noFill/>
                    </a:ln>
                  </pic:spPr>
                </pic:pic>
              </a:graphicData>
            </a:graphic>
          </wp:inline>
        </w:drawing>
      </w:r>
    </w:p>
    <w:p w14:paraId="3133BEBF" w14:textId="77777777" w:rsidR="00733454" w:rsidRDefault="00733454" w:rsidP="00733454"/>
    <w:p w14:paraId="29296FF1" w14:textId="77777777" w:rsidR="00733454" w:rsidRDefault="00733454" w:rsidP="00733454">
      <w:r>
        <w:t>Wanneer de inactiviteit-optie aanstaat en de maximale inactiviteitsduur verstreken is:</w:t>
      </w:r>
    </w:p>
    <w:p w14:paraId="35B84020" w14:textId="13095CE8" w:rsidR="00733454" w:rsidRDefault="00733454" w:rsidP="00733454">
      <w:r>
        <w:rPr>
          <w:noProof/>
        </w:rPr>
        <w:drawing>
          <wp:inline distT="0" distB="0" distL="0" distR="0" wp14:anchorId="2AAABE72" wp14:editId="2BA27904">
            <wp:extent cx="5731510" cy="1310005"/>
            <wp:effectExtent l="0" t="0" r="254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1510" cy="1310005"/>
                    </a:xfrm>
                    <a:prstGeom prst="rect">
                      <a:avLst/>
                    </a:prstGeom>
                    <a:noFill/>
                    <a:ln>
                      <a:noFill/>
                    </a:ln>
                  </pic:spPr>
                </pic:pic>
              </a:graphicData>
            </a:graphic>
          </wp:inline>
        </w:drawing>
      </w:r>
    </w:p>
    <w:p w14:paraId="7880E1B7" w14:textId="77777777" w:rsidR="00733454" w:rsidRDefault="00733454" w:rsidP="00733454"/>
    <w:p w14:paraId="1D7710E7" w14:textId="77777777" w:rsidR="00733454" w:rsidRPr="00733454" w:rsidRDefault="00733454" w:rsidP="00733454"/>
    <w:p w14:paraId="195A527E" w14:textId="3DFD6399" w:rsidR="002A75C3" w:rsidRPr="001E40C9" w:rsidRDefault="002A75C3" w:rsidP="002A75C3">
      <w:pPr>
        <w:pStyle w:val="Heading3"/>
      </w:pPr>
      <w:bookmarkStart w:id="44" w:name="_Toc100070019"/>
      <w:bookmarkStart w:id="45" w:name="_Toc100665691"/>
      <w:r>
        <w:t xml:space="preserve">Veilig communiceren - </w:t>
      </w:r>
      <w:r w:rsidR="00A86161">
        <w:t>v</w:t>
      </w:r>
      <w:r>
        <w:t xml:space="preserve">erbeteringen aan </w:t>
      </w:r>
      <w:r w:rsidR="00A86161">
        <w:t>w</w:t>
      </w:r>
      <w:r>
        <w:t>erknemer-</w:t>
      </w:r>
      <w:r w:rsidRPr="00210A85">
        <w:t>deelnemers</w:t>
      </w:r>
      <w:bookmarkEnd w:id="44"/>
      <w:bookmarkEnd w:id="45"/>
    </w:p>
    <w:p w14:paraId="391B5F40" w14:textId="5532C7B5" w:rsidR="002A75C3" w:rsidRDefault="002A75C3" w:rsidP="002A75C3">
      <w:r>
        <w:t xml:space="preserve">Binnen Veilig Communiceren kan een dialoog gestart worden met een werknemer. Echter, wanneer het e-mailadres van de werknemer werd aangepast, </w:t>
      </w:r>
      <w:r w:rsidR="00A028D5" w:rsidRPr="00A028D5">
        <w:t xml:space="preserve">dan bleef binnen Veilig Communiceren het al eerder gebruikte </w:t>
      </w:r>
      <w:r w:rsidR="00A028D5">
        <w:t>e-</w:t>
      </w:r>
      <w:r w:rsidR="00A028D5" w:rsidRPr="00A028D5">
        <w:t xml:space="preserve">mailadres in het adresboek staan. Dit is uiteraard niet altijd gewenst. Na deze release zal het oude mailadres als een 'eerder gebruikt mailadres' ook beschikbaar blijven, maar zal onder het kopje 'werknemer' het nieuwe </w:t>
      </w:r>
      <w:r w:rsidR="00A028D5">
        <w:t>e-</w:t>
      </w:r>
      <w:r w:rsidR="00A028D5" w:rsidRPr="00A028D5">
        <w:t xml:space="preserve">mailadres van de werknemer staan. Op deze manier zullen gebruikers waarschijnlijk bij het starten van dialogen automatisch het meest actuele </w:t>
      </w:r>
      <w:r w:rsidR="00A028D5">
        <w:t>e-</w:t>
      </w:r>
      <w:r w:rsidR="00A028D5" w:rsidRPr="00A028D5">
        <w:t>mailadres gebruiken.</w:t>
      </w:r>
    </w:p>
    <w:p w14:paraId="6A21EBEB" w14:textId="77777777" w:rsidR="002A75C3" w:rsidRDefault="002A75C3" w:rsidP="002A75C3">
      <w:pPr>
        <w:pStyle w:val="NoSpacing"/>
      </w:pPr>
    </w:p>
    <w:p w14:paraId="5F10C7FA" w14:textId="403D2F01" w:rsidR="000F0C96" w:rsidRDefault="00652833" w:rsidP="000F0C96">
      <w:r>
        <w:t>Let op:</w:t>
      </w:r>
      <w:r w:rsidR="00A028D5">
        <w:t xml:space="preserve"> D</w:t>
      </w:r>
      <w:r w:rsidR="00A028D5" w:rsidRPr="00A028D5">
        <w:t xml:space="preserve">it houdt niet in dat al eerder verstuurde berichten ook inzichtelijk worden voor het nieuwe </w:t>
      </w:r>
      <w:r w:rsidR="00A028D5">
        <w:t>e-</w:t>
      </w:r>
      <w:r w:rsidR="00A028D5" w:rsidRPr="00A028D5">
        <w:t>mailadres binnen Veilig Communiceren. Deze blijven alleen inzichtelijk wanneer nog met het oude mailadres wordt ingelogd. Wil je een lopende dialoog overzetten, dan kan dat uiteraard door de deelnemers in de dialoog aan te passen en daar het nieuwe mailadres ook te selecteren.</w:t>
      </w:r>
    </w:p>
    <w:p w14:paraId="55D0499F" w14:textId="77777777" w:rsidR="00A86161" w:rsidRDefault="00A86161">
      <w:pPr>
        <w:spacing w:after="160" w:line="259" w:lineRule="auto"/>
        <w:rPr>
          <w:rFonts w:eastAsiaTheme="majorEastAsia" w:cstheme="majorBidi"/>
          <w:caps/>
          <w:sz w:val="22"/>
          <w:szCs w:val="26"/>
        </w:rPr>
      </w:pPr>
      <w:bookmarkStart w:id="46" w:name="_Toc47086178"/>
      <w:r>
        <w:br w:type="page"/>
      </w:r>
    </w:p>
    <w:p w14:paraId="21D4A75A" w14:textId="476DAE9B" w:rsidR="000F0C96" w:rsidRDefault="000F0C96" w:rsidP="000F0C96">
      <w:pPr>
        <w:pStyle w:val="Heading2"/>
      </w:pPr>
      <w:bookmarkStart w:id="47" w:name="_Toc100665692"/>
      <w:r>
        <w:lastRenderedPageBreak/>
        <w:t>Rapportages</w:t>
      </w:r>
      <w:bookmarkEnd w:id="46"/>
      <w:bookmarkEnd w:id="47"/>
    </w:p>
    <w:p w14:paraId="7C49DAA1" w14:textId="77777777" w:rsidR="00C321F9" w:rsidRDefault="00C321F9" w:rsidP="00C321F9">
      <w:pPr>
        <w:pStyle w:val="Heading3"/>
        <w:numPr>
          <w:ilvl w:val="2"/>
          <w:numId w:val="19"/>
        </w:numPr>
      </w:pPr>
      <w:bookmarkStart w:id="48" w:name="_Toc98243856"/>
      <w:bookmarkStart w:id="49" w:name="_Toc100665693"/>
      <w:r>
        <w:t>Nieuwe autorisatie: mag beheerdersrapporten inzien zonder werknemerautorisatie</w:t>
      </w:r>
      <w:bookmarkEnd w:id="48"/>
      <w:bookmarkEnd w:id="49"/>
    </w:p>
    <w:p w14:paraId="38555025" w14:textId="233122D2" w:rsidR="00C321F9" w:rsidRDefault="00C321F9" w:rsidP="00C321F9">
      <w:r>
        <w:t>Voor bepaalde rapportages die nu alleen toegankelijk zijn voor superbeheerders, geldt dat deze ook inzichtelijk mogen zijn voor niet-superbeheerders. Denk bijvoorbeeld aan teamleiders binnen een arbodienst. Er is daarom een extra autorisatie beschikbaar rondom rapportages: ‘Mag beheerdersrapporten zien zonder werknemer autorisatie’. Deze is te vinden onder Gebruiker &gt; Autorisaties &gt; Beheer feature autorisaties v</w:t>
      </w:r>
      <w:r w:rsidR="00802A9E">
        <w:t>o</w:t>
      </w:r>
      <w:r>
        <w:t xml:space="preserve">or rapportages. </w:t>
      </w:r>
    </w:p>
    <w:p w14:paraId="3BF06672" w14:textId="77777777" w:rsidR="00C321F9" w:rsidRDefault="00C321F9" w:rsidP="00C321F9"/>
    <w:p w14:paraId="1096F670" w14:textId="5F578498" w:rsidR="00C321F9" w:rsidRDefault="00C321F9" w:rsidP="00C321F9">
      <w:r>
        <w:t xml:space="preserve">Deze extra autorisatie is nu nog niet toegepast op de rapporten, dit zal </w:t>
      </w:r>
      <w:r w:rsidR="00A028D5">
        <w:t xml:space="preserve">vanaf </w:t>
      </w:r>
      <w:r>
        <w:t>april gebeuren</w:t>
      </w:r>
      <w:r w:rsidR="00A028D5">
        <w:t xml:space="preserve"> en wordt bij de betreffende rapporten aangekondigd in de release notes</w:t>
      </w:r>
      <w:r>
        <w:t>. Het is belangrijk dat beheerders dit vóór april goed instellen bij de juiste gebruikers, anders zullen de rapporten vanaf dan niet meer te raadplegen zijn.</w:t>
      </w:r>
    </w:p>
    <w:p w14:paraId="0A78E40F" w14:textId="5DF180D1" w:rsidR="00C321F9" w:rsidRDefault="00C321F9" w:rsidP="00C321F9">
      <w:r>
        <w:t>Let op: Standaa</w:t>
      </w:r>
      <w:r w:rsidR="00652833">
        <w:t>r</w:t>
      </w:r>
      <w:r>
        <w:t xml:space="preserve">d staat deze nieuwe autorisatie voor iedereen uit. Gebruikers/Beheerders die deze autorisatie toegekend krijgen, zullen dus toegang krijgen tot bepaalde rapporten waar </w:t>
      </w:r>
      <w:proofErr w:type="spellStart"/>
      <w:r>
        <w:t>werknemerinformatie</w:t>
      </w:r>
      <w:proofErr w:type="spellEnd"/>
      <w:r>
        <w:t xml:space="preserve"> in staat - zónder dat de gebruiker/beheerder voor deze specifieke werknemer is geautoriseerd.</w:t>
      </w:r>
    </w:p>
    <w:p w14:paraId="5AD1BDDB" w14:textId="77777777" w:rsidR="00C321F9" w:rsidRDefault="00C321F9" w:rsidP="00C321F9"/>
    <w:p w14:paraId="3B6D736B" w14:textId="77777777" w:rsidR="00C321F9" w:rsidRDefault="00C321F9" w:rsidP="00C321F9">
      <w:pPr>
        <w:pStyle w:val="Heading3"/>
        <w:numPr>
          <w:ilvl w:val="2"/>
          <w:numId w:val="19"/>
        </w:numPr>
      </w:pPr>
      <w:bookmarkStart w:id="50" w:name="_Toc98243857"/>
      <w:bookmarkStart w:id="51" w:name="_Toc100665694"/>
      <w:r>
        <w:t>Nieuw rapport: Takenoverzicht met formuliervelden</w:t>
      </w:r>
      <w:bookmarkEnd w:id="50"/>
      <w:bookmarkEnd w:id="51"/>
    </w:p>
    <w:p w14:paraId="16BB459E" w14:textId="77777777" w:rsidR="00C321F9" w:rsidRDefault="00C321F9" w:rsidP="00C321F9">
      <w:r>
        <w:t>Er is een nieuwe standaardrapportage ontwikkeld met een overzicht van lopende en uitgevoerde taken, genaamd ‘</w:t>
      </w:r>
      <w:proofErr w:type="spellStart"/>
      <w:r>
        <w:t>TakenOverzichtMetFormuliervelden</w:t>
      </w:r>
      <w:proofErr w:type="spellEnd"/>
      <w:r>
        <w:t>’ (map Basisrapportages 3.1). In deze rapportage worden alle taken getoond die in de selectieperiode gestart zijn voor werknemers die vallen onder een van de geselecteerde afdelingen. Er kan gefilterd worden op taakstatus (lopend, uitgevoerd, uitgesteld), taak en protocol (van het traject dat bij de taak hoort). Naast informatie over de taak, wordt ook informatie over het bijbehorende traject getoond. Alleen werknemers, taken en trajecten waarvoor de ingelogde gebruiker geautoriseerd is worden getoond.</w:t>
      </w:r>
    </w:p>
    <w:p w14:paraId="296A6A9C" w14:textId="77777777" w:rsidR="00C321F9" w:rsidRDefault="00C321F9" w:rsidP="00C321F9"/>
    <w:p w14:paraId="7288B397" w14:textId="77777777" w:rsidR="00C321F9" w:rsidRDefault="00C321F9" w:rsidP="00C321F9">
      <w:r>
        <w:t xml:space="preserve">Daarnaast is het ook mogelijk om door een consultant formuliervelden in te laten stellen (die gekoppeld zijn aan het traject dat bij de taak hoort), welke als kolommen getoond worden in het rapport. </w:t>
      </w:r>
    </w:p>
    <w:p w14:paraId="015EAEA8" w14:textId="77777777" w:rsidR="00C321F9" w:rsidRDefault="00C321F9" w:rsidP="00C321F9"/>
    <w:p w14:paraId="285F0DD1" w14:textId="4D6F8F71" w:rsidR="00C321F9" w:rsidRDefault="00C321F9" w:rsidP="00C321F9">
      <w:r>
        <w:rPr>
          <w:noProof/>
        </w:rPr>
        <w:drawing>
          <wp:inline distT="0" distB="0" distL="0" distR="0" wp14:anchorId="70F54199" wp14:editId="647090CA">
            <wp:extent cx="5731510" cy="46545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65455"/>
                    </a:xfrm>
                    <a:prstGeom prst="rect">
                      <a:avLst/>
                    </a:prstGeom>
                    <a:noFill/>
                    <a:ln>
                      <a:noFill/>
                    </a:ln>
                  </pic:spPr>
                </pic:pic>
              </a:graphicData>
            </a:graphic>
          </wp:inline>
        </w:drawing>
      </w:r>
    </w:p>
    <w:p w14:paraId="61A1D9E6" w14:textId="77777777" w:rsidR="00C321F9" w:rsidRDefault="00C321F9" w:rsidP="00C321F9"/>
    <w:p w14:paraId="19314322" w14:textId="77777777" w:rsidR="00C321F9" w:rsidRDefault="00C321F9" w:rsidP="00C321F9">
      <w:pPr>
        <w:pStyle w:val="Heading3"/>
        <w:numPr>
          <w:ilvl w:val="2"/>
          <w:numId w:val="19"/>
        </w:numPr>
      </w:pPr>
      <w:bookmarkStart w:id="52" w:name="_Toc98243858"/>
      <w:bookmarkStart w:id="53" w:name="_Toc100665695"/>
      <w:r>
        <w:t>Nieuw rapport: loggegevens per werknemer</w:t>
      </w:r>
      <w:bookmarkEnd w:id="52"/>
      <w:bookmarkEnd w:id="53"/>
    </w:p>
    <w:p w14:paraId="65BF33A5" w14:textId="6E21E485" w:rsidR="0008383E" w:rsidRDefault="00C321F9" w:rsidP="00C321F9">
      <w:r>
        <w:t xml:space="preserve">Er is een nieuwe standaardrapportage ontwikkeld, genaamd </w:t>
      </w:r>
      <w:proofErr w:type="spellStart"/>
      <w:r>
        <w:t>LogGegevensPerWerknemer</w:t>
      </w:r>
      <w:proofErr w:type="spellEnd"/>
      <w:r>
        <w:t xml:space="preserve"> (map Functioneel Beheer). In dit rapport kun je zoeken op een werknemer en vervolgens worden voor die werknemer een aantal gelogde gegevens getoond.</w:t>
      </w:r>
      <w:r w:rsidR="0008383E">
        <w:t xml:space="preserve"> Er wordt gebruik gemaakt </w:t>
      </w:r>
      <w:r w:rsidR="0008383E" w:rsidRPr="0008383E">
        <w:t>een uniek medewerker ID als selectieparameter. Dit I</w:t>
      </w:r>
      <w:r w:rsidR="0008383E">
        <w:t>D</w:t>
      </w:r>
      <w:r w:rsidR="0008383E" w:rsidRPr="0008383E">
        <w:t xml:space="preserve"> is op dit moment </w:t>
      </w:r>
      <w:r w:rsidR="0008383E">
        <w:t xml:space="preserve">niet </w:t>
      </w:r>
      <w:r w:rsidR="0008383E" w:rsidRPr="0008383E">
        <w:t xml:space="preserve">beschikbaar binnen de standaard dossierweergave, enkel binnen de nieuwe dossierweergave die nu nog bij een beperkt aantal klanten beschikbaar is. De </w:t>
      </w:r>
      <w:r w:rsidR="0008383E" w:rsidRPr="0008383E">
        <w:lastRenderedPageBreak/>
        <w:t>selectieparameters bij dit rapport worden de komende periode uitgebreid worden, zodat het rapport breder inzetbaar is.</w:t>
      </w:r>
    </w:p>
    <w:p w14:paraId="271B1D4B" w14:textId="77777777" w:rsidR="0008383E" w:rsidRDefault="0008383E" w:rsidP="00C321F9"/>
    <w:p w14:paraId="03563E48" w14:textId="6E724D3E" w:rsidR="00C321F9" w:rsidRDefault="0008383E" w:rsidP="00C321F9">
      <w:r>
        <w:t>De gelogde gegevens betreffen</w:t>
      </w:r>
      <w:r w:rsidR="00C321F9">
        <w:t xml:space="preserve"> NAW- en dienstverbandmutaties, trajectmutaties, afwezigheidsmeldingen (</w:t>
      </w:r>
      <w:proofErr w:type="gramStart"/>
      <w:r w:rsidR="00C321F9">
        <w:t>indien</w:t>
      </w:r>
      <w:proofErr w:type="gramEnd"/>
      <w:r w:rsidR="00C321F9">
        <w:t xml:space="preserve"> deze gebruikt worden), oproepverzoeken, agenda-afspraken, ingegeven spreekuurresultaten, verzonden afspraakberichten en uitgevoerde triggers.</w:t>
      </w:r>
    </w:p>
    <w:p w14:paraId="1EA01445" w14:textId="77777777" w:rsidR="00C321F9" w:rsidRDefault="00C321F9" w:rsidP="00C321F9">
      <w:r>
        <w:t xml:space="preserve">Met dit rapport zal de zelfredzaamheid van beheerders flink worden vergroot. De beheerder zal inzicht kunnen krijgen in wie wanneer welke mutatie op een werknemer heeft gedaan op een groot aantal onderdelen uit de Xpert Suite. </w:t>
      </w:r>
    </w:p>
    <w:p w14:paraId="7E3652CF" w14:textId="77777777" w:rsidR="00C321F9" w:rsidRDefault="00C321F9" w:rsidP="00C321F9">
      <w:r>
        <w:t xml:space="preserve"> </w:t>
      </w:r>
    </w:p>
    <w:p w14:paraId="0513D4CD" w14:textId="0A81B872" w:rsidR="00C321F9" w:rsidRDefault="00C321F9" w:rsidP="00C321F9">
      <w:r>
        <w:t xml:space="preserve">Let op: </w:t>
      </w:r>
      <w:r w:rsidR="00652833">
        <w:t>A</w:t>
      </w:r>
      <w:r>
        <w:t xml:space="preserve">lleen werknemers waar de ingelogde gebruiker voor is geautoriseerd zijn zichtbaar. Er zit echter géén autorisatie op de gelogde onderdelen. Een gebruiker zal dus álle trajecten, oproepverzoeken, agenda-afspraken, etc. </w:t>
      </w:r>
      <w:r w:rsidR="0008383E">
        <w:t xml:space="preserve">van de gekozen werknemer </w:t>
      </w:r>
      <w:r>
        <w:t>kunnen inzien.</w:t>
      </w:r>
    </w:p>
    <w:p w14:paraId="64D76ADA" w14:textId="6232EC3E" w:rsidR="00C321F9" w:rsidRDefault="00C321F9" w:rsidP="00C321F9">
      <w:r>
        <w:rPr>
          <w:noProof/>
        </w:rPr>
        <w:drawing>
          <wp:inline distT="0" distB="0" distL="0" distR="0" wp14:anchorId="0BE27595" wp14:editId="0AD32B5B">
            <wp:extent cx="5731510" cy="69786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97865"/>
                    </a:xfrm>
                    <a:prstGeom prst="rect">
                      <a:avLst/>
                    </a:prstGeom>
                    <a:noFill/>
                    <a:ln>
                      <a:noFill/>
                    </a:ln>
                  </pic:spPr>
                </pic:pic>
              </a:graphicData>
            </a:graphic>
          </wp:inline>
        </w:drawing>
      </w:r>
    </w:p>
    <w:p w14:paraId="372B17BF" w14:textId="77777777" w:rsidR="00C321F9" w:rsidRDefault="00C321F9" w:rsidP="00C321F9"/>
    <w:p w14:paraId="0B3AB91B" w14:textId="1DACF824" w:rsidR="00C321F9" w:rsidRDefault="00C321F9" w:rsidP="00C321F9">
      <w:r>
        <w:rPr>
          <w:noProof/>
        </w:rPr>
        <w:drawing>
          <wp:inline distT="0" distB="0" distL="0" distR="0" wp14:anchorId="09C5974B" wp14:editId="7F348A5C">
            <wp:extent cx="5731510" cy="525780"/>
            <wp:effectExtent l="0" t="0" r="254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25780"/>
                    </a:xfrm>
                    <a:prstGeom prst="rect">
                      <a:avLst/>
                    </a:prstGeom>
                    <a:noFill/>
                    <a:ln>
                      <a:noFill/>
                    </a:ln>
                  </pic:spPr>
                </pic:pic>
              </a:graphicData>
            </a:graphic>
          </wp:inline>
        </w:drawing>
      </w:r>
    </w:p>
    <w:p w14:paraId="66DBF58E" w14:textId="77777777" w:rsidR="00C321F9" w:rsidRDefault="00C321F9" w:rsidP="00C321F9"/>
    <w:p w14:paraId="1F6843FF" w14:textId="77777777" w:rsidR="00C321F9" w:rsidRDefault="00C321F9" w:rsidP="00C321F9"/>
    <w:p w14:paraId="53BC2D9B" w14:textId="77777777" w:rsidR="000F0C96" w:rsidRPr="00826FBA" w:rsidRDefault="000F0C96" w:rsidP="000F0C96">
      <w:pPr>
        <w:pStyle w:val="Heading1"/>
      </w:pPr>
      <w:bookmarkStart w:id="54" w:name="_Toc47086179"/>
      <w:bookmarkStart w:id="55" w:name="_Toc100665696"/>
      <w:r>
        <w:t>Modules</w:t>
      </w:r>
      <w:bookmarkEnd w:id="54"/>
      <w:bookmarkEnd w:id="55"/>
      <w:r>
        <w:t xml:space="preserve"> </w:t>
      </w:r>
      <w:bookmarkStart w:id="56" w:name="_Verwijderen_van_gebruiker"/>
      <w:bookmarkEnd w:id="56"/>
    </w:p>
    <w:p w14:paraId="2394C862" w14:textId="46A47017" w:rsidR="009C6E91" w:rsidRDefault="009C6E91" w:rsidP="009C6E91">
      <w:pPr>
        <w:pStyle w:val="Heading2"/>
        <w:numPr>
          <w:ilvl w:val="1"/>
          <w:numId w:val="19"/>
        </w:numPr>
      </w:pPr>
      <w:bookmarkStart w:id="57" w:name="_Toc47086180"/>
      <w:bookmarkStart w:id="58" w:name="_Toc100665697"/>
      <w:r>
        <w:t>Medisch dossier</w:t>
      </w:r>
      <w:bookmarkEnd w:id="57"/>
      <w:bookmarkEnd w:id="58"/>
    </w:p>
    <w:p w14:paraId="29FE2634" w14:textId="2CFB76BD" w:rsidR="00C321F9" w:rsidRDefault="00C321F9" w:rsidP="00C321F9">
      <w:pPr>
        <w:pStyle w:val="Heading3"/>
        <w:numPr>
          <w:ilvl w:val="2"/>
          <w:numId w:val="19"/>
        </w:numPr>
      </w:pPr>
      <w:bookmarkStart w:id="59" w:name="_Toc98243861"/>
      <w:bookmarkStart w:id="60" w:name="_Toc100665698"/>
      <w:r>
        <w:t>Nieuwe triggervoorwaarde: wisselend AO-percentage</w:t>
      </w:r>
      <w:bookmarkEnd w:id="59"/>
      <w:bookmarkEnd w:id="60"/>
    </w:p>
    <w:p w14:paraId="160C5F7A" w14:textId="77777777" w:rsidR="00C321F9" w:rsidRDefault="00C321F9" w:rsidP="00C321F9">
      <w:r>
        <w:t>Om meer grip te krijgen op dossiers waar een werknemer over een bepaalde tijd een sterk wisselend arbeidsongeschiktheids-percentage heeft, is het nu mogelijk om hier door middel van triggers op te signaleren. Met de nieuwe triggervoorwaarde ‘Herstelpercentage (van traject) heeft binnen X dagen Y absolute wisselingen van Z procent gehad’ kunnen er triggeracties ingesteld worden, wanneer er binnen X dagen Y wijzigingen plaatsvinden. Hierbij wordt gekeken naar absolute wisselingen van ten minste Z procent per wisseling. Dit houdt in dat als er een wisseling van 25% naar 50% zou zijn, dat dit beschouwd wordt als een absolute wisseling van 25%.</w:t>
      </w:r>
    </w:p>
    <w:p w14:paraId="73B782D7" w14:textId="77777777" w:rsidR="00C321F9" w:rsidRDefault="00C321F9" w:rsidP="00C321F9">
      <w:r>
        <w:t xml:space="preserve">Deze triggervoorwaarde is via </w:t>
      </w:r>
      <w:proofErr w:type="spellStart"/>
      <w:r>
        <w:t>Triggerhandler</w:t>
      </w:r>
      <w:proofErr w:type="spellEnd"/>
      <w:r>
        <w:t xml:space="preserve"> beheer in te richten.</w:t>
      </w:r>
    </w:p>
    <w:p w14:paraId="2D6D01BE" w14:textId="56FF8DB0" w:rsidR="00C321F9" w:rsidRDefault="00C321F9" w:rsidP="00C321F9"/>
    <w:p w14:paraId="26BE253B" w14:textId="77777777" w:rsidR="00A86161" w:rsidRDefault="00A86161">
      <w:pPr>
        <w:spacing w:after="160" w:line="259" w:lineRule="auto"/>
        <w:rPr>
          <w:rFonts w:eastAsiaTheme="majorEastAsia" w:cstheme="majorBidi"/>
          <w:caps/>
          <w:szCs w:val="24"/>
        </w:rPr>
      </w:pPr>
      <w:bookmarkStart w:id="61" w:name="_Toc99553769"/>
      <w:r>
        <w:br w:type="page"/>
      </w:r>
    </w:p>
    <w:p w14:paraId="63583406" w14:textId="5E776DDA" w:rsidR="006965DB" w:rsidRDefault="006965DB" w:rsidP="006965DB">
      <w:pPr>
        <w:pStyle w:val="Heading3"/>
        <w:numPr>
          <w:ilvl w:val="2"/>
          <w:numId w:val="19"/>
        </w:numPr>
      </w:pPr>
      <w:bookmarkStart w:id="62" w:name="_Toc100665699"/>
      <w:r>
        <w:lastRenderedPageBreak/>
        <w:t>Nieuwe triggervoorwaarde: Is ziek binnen X maanden na start dienstverband</w:t>
      </w:r>
      <w:bookmarkEnd w:id="61"/>
      <w:bookmarkEnd w:id="62"/>
    </w:p>
    <w:p w14:paraId="49D0AF1C" w14:textId="77777777" w:rsidR="006965DB" w:rsidRDefault="006965DB" w:rsidP="006965DB">
      <w:r>
        <w:t>Met deze release is er een nieuwe triggervoorwaarde toegevoegd. Hiermee wordt de mogelijkheid om triggers in te kunnen richten voor verzekeringen uitgebreid. De toegevoegde triggervoorwaarde is:</w:t>
      </w:r>
    </w:p>
    <w:p w14:paraId="65DA9259" w14:textId="77777777" w:rsidR="006965DB" w:rsidRDefault="006965DB" w:rsidP="006965DB"/>
    <w:p w14:paraId="0D2D3D9F" w14:textId="77777777" w:rsidR="006965DB" w:rsidRDefault="006965DB" w:rsidP="006965DB">
      <w:r>
        <w:tab/>
        <w:t>• 'Is ziek binnen X maanden na start dienstverband'</w:t>
      </w:r>
    </w:p>
    <w:p w14:paraId="1BA1B5B6" w14:textId="77777777" w:rsidR="006965DB" w:rsidRDefault="006965DB" w:rsidP="006965DB"/>
    <w:p w14:paraId="25C4BC65" w14:textId="77777777" w:rsidR="006965DB" w:rsidRDefault="006965DB" w:rsidP="006965DB">
      <w:r>
        <w:t>Met deze triggervoorwaarde kan een actie worden ingericht om uit te voeren zodra iemand binnen X maanden na het starten van het dienstverband ziek wordt gemeld. Hierbij wordt er gecontroleerd op hele maanden. Bijvoorbeeld met de waarde X = 2, waarbij een werknemer op 1 januari in dienst is getreden en op 22 maart ziek is gemeld. De startdatum dienstverband op 01-01-2022 en X = 2 (maanden) houdt in dat, als het ziektetraject op of na 01-01-2022 en voor 01-04-2022 is gestart, dit binnen de ingestelde 2 maanden binnen de start van het dienstverband zal vallen.</w:t>
      </w:r>
    </w:p>
    <w:p w14:paraId="14C3412D" w14:textId="77777777" w:rsidR="009C6E91" w:rsidRDefault="009C6E91" w:rsidP="009C6E91"/>
    <w:p w14:paraId="21A8223B" w14:textId="77777777" w:rsidR="009C6E91" w:rsidRDefault="009C6E91" w:rsidP="009C6E91">
      <w:pPr>
        <w:pStyle w:val="Heading2"/>
        <w:numPr>
          <w:ilvl w:val="1"/>
          <w:numId w:val="19"/>
        </w:numPr>
      </w:pPr>
      <w:bookmarkStart w:id="63" w:name="_Toc47086187"/>
      <w:bookmarkStart w:id="64" w:name="_Toc100665700"/>
      <w:r>
        <w:t>Contractmanagement</w:t>
      </w:r>
      <w:bookmarkEnd w:id="63"/>
      <w:bookmarkEnd w:id="64"/>
    </w:p>
    <w:p w14:paraId="443E7C25" w14:textId="77777777" w:rsidR="002A75C3" w:rsidRDefault="002A75C3" w:rsidP="002A75C3">
      <w:pPr>
        <w:pStyle w:val="Heading3"/>
      </w:pPr>
      <w:bookmarkStart w:id="65" w:name="_Toc99460784"/>
      <w:bookmarkStart w:id="66" w:name="_Toc100070030"/>
      <w:bookmarkStart w:id="67" w:name="_Toc100665701"/>
      <w:r>
        <w:t>Blokkeren van tijd schrijven op gesloten trajecten</w:t>
      </w:r>
      <w:bookmarkEnd w:id="65"/>
      <w:bookmarkEnd w:id="66"/>
      <w:bookmarkEnd w:id="67"/>
    </w:p>
    <w:p w14:paraId="2C2D7B49" w14:textId="77777777" w:rsidR="002A75C3" w:rsidRPr="00A845A7" w:rsidRDefault="002A75C3" w:rsidP="002A75C3">
      <w:pPr>
        <w:rPr>
          <w:u w:val="single"/>
        </w:rPr>
      </w:pPr>
      <w:r w:rsidRPr="00A845A7">
        <w:rPr>
          <w:u w:val="single"/>
        </w:rPr>
        <w:t xml:space="preserve">Waarom deze wijzigingen? </w:t>
      </w:r>
    </w:p>
    <w:p w14:paraId="67DF6799" w14:textId="77777777" w:rsidR="002A75C3" w:rsidRPr="00A845A7" w:rsidRDefault="002A75C3" w:rsidP="002A75C3">
      <w:pPr>
        <w:rPr>
          <w:rFonts w:cs="Segoe UI"/>
          <w:color w:val="000000"/>
          <w:shd w:val="clear" w:color="auto" w:fill="FFFFFF"/>
        </w:rPr>
      </w:pPr>
      <w:r w:rsidRPr="00A845A7">
        <w:rPr>
          <w:rFonts w:cs="Segoe UI"/>
          <w:color w:val="000000"/>
          <w:shd w:val="clear" w:color="auto" w:fill="FFFFFF"/>
        </w:rPr>
        <w:t>Op het moment kan er na het sluiten van een traject nog tijd geschreven worden. Dit kan echter ongewenst zijn</w:t>
      </w:r>
      <w:r>
        <w:rPr>
          <w:rFonts w:cs="Segoe UI"/>
          <w:color w:val="000000"/>
          <w:shd w:val="clear" w:color="auto" w:fill="FFFFFF"/>
        </w:rPr>
        <w:t>,</w:t>
      </w:r>
      <w:r w:rsidRPr="00A845A7">
        <w:rPr>
          <w:rFonts w:cs="Segoe UI"/>
          <w:color w:val="000000"/>
          <w:shd w:val="clear" w:color="auto" w:fill="FFFFFF"/>
        </w:rPr>
        <w:t xml:space="preserve"> als dit een langdurige periode na het sluiten van een traject alsnog gebeur</w:t>
      </w:r>
      <w:r>
        <w:rPr>
          <w:rFonts w:cs="Segoe UI"/>
          <w:color w:val="000000"/>
          <w:shd w:val="clear" w:color="auto" w:fill="FFFFFF"/>
        </w:rPr>
        <w:t>t</w:t>
      </w:r>
      <w:r w:rsidRPr="00A845A7">
        <w:rPr>
          <w:rFonts w:cs="Segoe UI"/>
          <w:color w:val="000000"/>
          <w:shd w:val="clear" w:color="auto" w:fill="FFFFFF"/>
        </w:rPr>
        <w:t>.</w:t>
      </w:r>
      <w:r>
        <w:rPr>
          <w:rFonts w:cs="Segoe UI"/>
          <w:color w:val="000000"/>
          <w:shd w:val="clear" w:color="auto" w:fill="FFFFFF"/>
        </w:rPr>
        <w:t xml:space="preserve"> Daarom </w:t>
      </w:r>
      <w:r w:rsidRPr="00A845A7">
        <w:rPr>
          <w:rFonts w:cs="Segoe UI"/>
          <w:color w:val="000000"/>
          <w:shd w:val="clear" w:color="auto" w:fill="FFFFFF"/>
        </w:rPr>
        <w:t xml:space="preserve">hebben we het mogelijk gemaakt om in te stellen hoe lang na het sluiten van een traject nog verrichtingen uitgevoerd mogen worden. </w:t>
      </w:r>
    </w:p>
    <w:p w14:paraId="00964EC0" w14:textId="77777777" w:rsidR="002A75C3" w:rsidRPr="00A845A7" w:rsidRDefault="002A75C3" w:rsidP="002A75C3">
      <w:pPr>
        <w:rPr>
          <w:rFonts w:cs="Segoe UI"/>
          <w:color w:val="000000"/>
          <w:shd w:val="clear" w:color="auto" w:fill="FFFFFF"/>
        </w:rPr>
      </w:pPr>
      <w:r w:rsidRPr="00A845A7">
        <w:rPr>
          <w:rFonts w:cs="Segoe UI"/>
          <w:color w:val="000000"/>
          <w:shd w:val="clear" w:color="auto" w:fill="FFFFFF"/>
        </w:rPr>
        <w:t xml:space="preserve">  </w:t>
      </w:r>
    </w:p>
    <w:p w14:paraId="2157BA06" w14:textId="77777777" w:rsidR="002A75C3" w:rsidRPr="00A845A7" w:rsidRDefault="002A75C3" w:rsidP="002A75C3">
      <w:pPr>
        <w:rPr>
          <w:rFonts w:cs="Segoe UI"/>
          <w:color w:val="000000"/>
          <w:u w:val="single"/>
          <w:shd w:val="clear" w:color="auto" w:fill="FFFFFF"/>
        </w:rPr>
      </w:pPr>
      <w:r w:rsidRPr="00A845A7">
        <w:rPr>
          <w:u w:val="single"/>
        </w:rPr>
        <w:t>Beschrijving wijzigingen</w:t>
      </w:r>
    </w:p>
    <w:p w14:paraId="3D883A58" w14:textId="77777777" w:rsidR="002A75C3" w:rsidRPr="00A845A7" w:rsidRDefault="002A75C3" w:rsidP="002A75C3">
      <w:pPr>
        <w:rPr>
          <w:rFonts w:cs="Segoe UI"/>
          <w:color w:val="000000"/>
          <w:shd w:val="clear" w:color="auto" w:fill="FFFFFF"/>
        </w:rPr>
      </w:pPr>
      <w:r w:rsidRPr="00A845A7">
        <w:rPr>
          <w:rFonts w:cs="Segoe UI"/>
          <w:color w:val="000000"/>
          <w:shd w:val="clear" w:color="auto" w:fill="FFFFFF"/>
        </w:rPr>
        <w:t>Er zijn een tweetal productparameters toegevoegd waarmee ingericht kan worden tot hoelang na het sluiten van een traject nog tijd geschreven kan worden</w:t>
      </w:r>
      <w:r>
        <w:rPr>
          <w:rFonts w:cs="Segoe UI"/>
          <w:color w:val="000000"/>
          <w:shd w:val="clear" w:color="auto" w:fill="FFFFFF"/>
        </w:rPr>
        <w:t>:</w:t>
      </w:r>
    </w:p>
    <w:p w14:paraId="2E330FDC" w14:textId="77777777" w:rsidR="002A75C3" w:rsidRPr="000334E3" w:rsidRDefault="002A75C3" w:rsidP="002A75C3">
      <w:pPr>
        <w:pStyle w:val="ListParagraph"/>
        <w:numPr>
          <w:ilvl w:val="0"/>
          <w:numId w:val="30"/>
        </w:numPr>
        <w:spacing w:before="120" w:after="120" w:line="360" w:lineRule="atLeast"/>
        <w:contextualSpacing w:val="0"/>
        <w:rPr>
          <w:shd w:val="clear" w:color="auto" w:fill="FFFFFF"/>
        </w:rPr>
      </w:pPr>
      <w:r w:rsidRPr="000334E3">
        <w:rPr>
          <w:shd w:val="clear" w:color="auto" w:fill="FFFFFF"/>
        </w:rPr>
        <w:t>‘</w:t>
      </w:r>
      <w:proofErr w:type="spellStart"/>
      <w:r w:rsidRPr="000334E3">
        <w:rPr>
          <w:shd w:val="clear" w:color="auto" w:fill="FFFFFF"/>
        </w:rPr>
        <w:t>DisableNewOperationsXdaysAfterWorkflowEnd</w:t>
      </w:r>
      <w:proofErr w:type="spellEnd"/>
      <w:r w:rsidRPr="000334E3">
        <w:rPr>
          <w:shd w:val="clear" w:color="auto" w:fill="FFFFFF"/>
        </w:rPr>
        <w:t xml:space="preserve">’: De </w:t>
      </w:r>
      <w:r>
        <w:rPr>
          <w:shd w:val="clear" w:color="auto" w:fill="FFFFFF"/>
        </w:rPr>
        <w:t>uitvoer</w:t>
      </w:r>
      <w:r w:rsidRPr="000334E3">
        <w:rPr>
          <w:shd w:val="clear" w:color="auto" w:fill="FFFFFF"/>
        </w:rPr>
        <w:t xml:space="preserve">datum van de verrichting mag niet </w:t>
      </w:r>
      <w:r>
        <w:rPr>
          <w:shd w:val="clear" w:color="auto" w:fill="FFFFFF"/>
        </w:rPr>
        <w:t>X</w:t>
      </w:r>
      <w:r w:rsidRPr="000334E3">
        <w:rPr>
          <w:shd w:val="clear" w:color="auto" w:fill="FFFFFF"/>
        </w:rPr>
        <w:t xml:space="preserve"> dagen na de einddatum van het traject liggen.</w:t>
      </w:r>
    </w:p>
    <w:p w14:paraId="77F42A75" w14:textId="77777777" w:rsidR="002A75C3" w:rsidRPr="000334E3" w:rsidRDefault="002A75C3" w:rsidP="002A75C3">
      <w:pPr>
        <w:pStyle w:val="ListParagraph"/>
        <w:numPr>
          <w:ilvl w:val="0"/>
          <w:numId w:val="30"/>
        </w:numPr>
        <w:spacing w:before="120" w:after="120" w:line="360" w:lineRule="atLeast"/>
        <w:contextualSpacing w:val="0"/>
        <w:rPr>
          <w:shd w:val="clear" w:color="auto" w:fill="FFFFFF"/>
        </w:rPr>
      </w:pPr>
      <w:r w:rsidRPr="000334E3">
        <w:rPr>
          <w:shd w:val="clear" w:color="auto" w:fill="FFFFFF"/>
        </w:rPr>
        <w:t>‘</w:t>
      </w:r>
      <w:proofErr w:type="spellStart"/>
      <w:r w:rsidRPr="000334E3">
        <w:rPr>
          <w:shd w:val="clear" w:color="auto" w:fill="FFFFFF"/>
        </w:rPr>
        <w:t>BlockOperationDatesXdaysAfterWorkflowEnd</w:t>
      </w:r>
      <w:proofErr w:type="spellEnd"/>
      <w:r w:rsidRPr="000334E3">
        <w:rPr>
          <w:shd w:val="clear" w:color="auto" w:fill="FFFFFF"/>
        </w:rPr>
        <w:t xml:space="preserve">’: De </w:t>
      </w:r>
      <w:r>
        <w:rPr>
          <w:shd w:val="clear" w:color="auto" w:fill="FFFFFF"/>
        </w:rPr>
        <w:t xml:space="preserve">dag waarop je de verrichting schrijft (lees: vandaag) </w:t>
      </w:r>
      <w:r w:rsidRPr="000334E3">
        <w:rPr>
          <w:shd w:val="clear" w:color="auto" w:fill="FFFFFF"/>
        </w:rPr>
        <w:t xml:space="preserve">mag niet </w:t>
      </w:r>
      <w:r>
        <w:rPr>
          <w:shd w:val="clear" w:color="auto" w:fill="FFFFFF"/>
        </w:rPr>
        <w:t>X</w:t>
      </w:r>
      <w:r w:rsidRPr="000334E3">
        <w:rPr>
          <w:shd w:val="clear" w:color="auto" w:fill="FFFFFF"/>
        </w:rPr>
        <w:t xml:space="preserve"> dagen na de einddatum van het traject liggen.</w:t>
      </w:r>
    </w:p>
    <w:p w14:paraId="6D0DCBE7" w14:textId="77777777" w:rsidR="002A75C3" w:rsidRPr="00A845A7" w:rsidRDefault="002A75C3" w:rsidP="002A75C3">
      <w:pPr>
        <w:rPr>
          <w:rFonts w:cs="Segoe UI"/>
          <w:color w:val="000000"/>
          <w:shd w:val="clear" w:color="auto" w:fill="FFFFFF"/>
        </w:rPr>
      </w:pPr>
    </w:p>
    <w:p w14:paraId="4554516E" w14:textId="77777777" w:rsidR="002A75C3" w:rsidRPr="00A845A7" w:rsidRDefault="002A75C3" w:rsidP="002A75C3">
      <w:pPr>
        <w:rPr>
          <w:rFonts w:cs="Segoe UI"/>
          <w:color w:val="000000"/>
          <w:shd w:val="clear" w:color="auto" w:fill="FFFFFF"/>
        </w:rPr>
      </w:pPr>
      <w:r w:rsidRPr="00A845A7">
        <w:rPr>
          <w:rFonts w:cs="Segoe UI"/>
          <w:color w:val="000000"/>
          <w:shd w:val="clear" w:color="auto" w:fill="FFFFFF"/>
        </w:rPr>
        <w:t>Deze</w:t>
      </w:r>
      <w:r>
        <w:rPr>
          <w:rFonts w:cs="Segoe UI"/>
          <w:color w:val="000000"/>
          <w:shd w:val="clear" w:color="auto" w:fill="FFFFFF"/>
        </w:rPr>
        <w:t xml:space="preserve"> parameters</w:t>
      </w:r>
      <w:r w:rsidRPr="00A845A7">
        <w:rPr>
          <w:rFonts w:cs="Segoe UI"/>
          <w:color w:val="000000"/>
          <w:shd w:val="clear" w:color="auto" w:fill="FFFFFF"/>
        </w:rPr>
        <w:t xml:space="preserve"> kunnen ingericht worden in beheer via Applicatieinstellingen &gt; Configuratieparameters &gt; Operations. De productparameters zullen standaard uitstaan</w:t>
      </w:r>
      <w:r>
        <w:rPr>
          <w:rFonts w:cs="Segoe UI"/>
          <w:color w:val="000000"/>
          <w:shd w:val="clear" w:color="auto" w:fill="FFFFFF"/>
        </w:rPr>
        <w:t xml:space="preserve"> en zijn eenvoudig in te schakelen door</w:t>
      </w:r>
      <w:r w:rsidRPr="00A845A7">
        <w:rPr>
          <w:rFonts w:cs="Segoe UI"/>
          <w:color w:val="000000"/>
          <w:shd w:val="clear" w:color="auto" w:fill="FFFFFF"/>
        </w:rPr>
        <w:t xml:space="preserve"> </w:t>
      </w:r>
      <w:r>
        <w:rPr>
          <w:rFonts w:cs="Segoe UI"/>
          <w:color w:val="000000"/>
          <w:shd w:val="clear" w:color="auto" w:fill="FFFFFF"/>
        </w:rPr>
        <w:t>een waarde voor X in te vullen. Om de parameter(s) weer uit te schakelen, kan de beheerder voor X een ongeldig getal invullen zoals ‘</w:t>
      </w:r>
      <w:proofErr w:type="gramStart"/>
      <w:r>
        <w:rPr>
          <w:rFonts w:cs="Segoe UI"/>
          <w:color w:val="000000"/>
          <w:shd w:val="clear" w:color="auto" w:fill="FFFFFF"/>
        </w:rPr>
        <w:t>-‘</w:t>
      </w:r>
      <w:proofErr w:type="gramEnd"/>
      <w:r>
        <w:rPr>
          <w:rFonts w:cs="Segoe UI"/>
          <w:color w:val="000000"/>
          <w:shd w:val="clear" w:color="auto" w:fill="FFFFFF"/>
        </w:rPr>
        <w:t xml:space="preserve">. </w:t>
      </w:r>
    </w:p>
    <w:p w14:paraId="4EC4D42F" w14:textId="77777777" w:rsidR="002A75C3" w:rsidRPr="00A845A7" w:rsidRDefault="002A75C3" w:rsidP="002A75C3">
      <w:pPr>
        <w:rPr>
          <w:rFonts w:cs="Segoe UI"/>
          <w:color w:val="000000"/>
          <w:shd w:val="clear" w:color="auto" w:fill="FFFFFF"/>
        </w:rPr>
      </w:pPr>
    </w:p>
    <w:p w14:paraId="700CE623" w14:textId="77777777" w:rsidR="002A75C3" w:rsidRPr="00A845A7" w:rsidRDefault="002A75C3" w:rsidP="002A75C3">
      <w:pPr>
        <w:rPr>
          <w:rFonts w:cs="Segoe UI"/>
          <w:color w:val="000000"/>
          <w:shd w:val="clear" w:color="auto" w:fill="FFFFFF"/>
        </w:rPr>
      </w:pPr>
      <w:r>
        <w:rPr>
          <w:rFonts w:cs="Segoe UI"/>
          <w:color w:val="000000"/>
          <w:shd w:val="clear" w:color="auto" w:fill="FFFFFF"/>
        </w:rPr>
        <w:t>B</w:t>
      </w:r>
      <w:r w:rsidRPr="00A845A7">
        <w:rPr>
          <w:rFonts w:cs="Segoe UI"/>
          <w:color w:val="000000"/>
          <w:shd w:val="clear" w:color="auto" w:fill="FFFFFF"/>
        </w:rPr>
        <w:t xml:space="preserve">ovenstaande productparameters kunnen voorkomen dat een verrichting geschreven wordt met de status </w:t>
      </w:r>
      <w:r>
        <w:rPr>
          <w:rFonts w:cs="Segoe UI"/>
          <w:color w:val="000000"/>
          <w:shd w:val="clear" w:color="auto" w:fill="FFFFFF"/>
        </w:rPr>
        <w:t>‘</w:t>
      </w:r>
      <w:r w:rsidRPr="00A845A7">
        <w:rPr>
          <w:rFonts w:cs="Segoe UI"/>
          <w:color w:val="000000"/>
          <w:shd w:val="clear" w:color="auto" w:fill="FFFFFF"/>
        </w:rPr>
        <w:t>Factureerbaar</w:t>
      </w:r>
      <w:r>
        <w:rPr>
          <w:rFonts w:cs="Segoe UI"/>
          <w:color w:val="000000"/>
          <w:shd w:val="clear" w:color="auto" w:fill="FFFFFF"/>
        </w:rPr>
        <w:t>’</w:t>
      </w:r>
      <w:r w:rsidRPr="00A845A7">
        <w:rPr>
          <w:rFonts w:cs="Segoe UI"/>
          <w:color w:val="000000"/>
          <w:shd w:val="clear" w:color="auto" w:fill="FFFFFF"/>
        </w:rPr>
        <w:t xml:space="preserve"> of </w:t>
      </w:r>
      <w:r>
        <w:rPr>
          <w:rFonts w:cs="Segoe UI"/>
          <w:color w:val="000000"/>
          <w:shd w:val="clear" w:color="auto" w:fill="FFFFFF"/>
        </w:rPr>
        <w:t>‘</w:t>
      </w:r>
      <w:r w:rsidRPr="00A845A7">
        <w:rPr>
          <w:rFonts w:cs="Segoe UI"/>
          <w:color w:val="000000"/>
          <w:shd w:val="clear" w:color="auto" w:fill="FFFFFF"/>
        </w:rPr>
        <w:t>In Abonnement</w:t>
      </w:r>
      <w:r>
        <w:rPr>
          <w:rFonts w:cs="Segoe UI"/>
          <w:color w:val="000000"/>
          <w:shd w:val="clear" w:color="auto" w:fill="FFFFFF"/>
        </w:rPr>
        <w:t>’</w:t>
      </w:r>
      <w:r w:rsidRPr="00A845A7">
        <w:rPr>
          <w:rFonts w:cs="Segoe UI"/>
          <w:color w:val="000000"/>
          <w:shd w:val="clear" w:color="auto" w:fill="FFFFFF"/>
        </w:rPr>
        <w:t>.</w:t>
      </w:r>
      <w:r>
        <w:rPr>
          <w:rFonts w:cs="Segoe UI"/>
          <w:color w:val="000000"/>
          <w:shd w:val="clear" w:color="auto" w:fill="FFFFFF"/>
        </w:rPr>
        <w:t xml:space="preserve"> Een verrichting als c</w:t>
      </w:r>
      <w:r w:rsidRPr="00A845A7">
        <w:rPr>
          <w:rFonts w:cs="Segoe UI"/>
          <w:color w:val="000000"/>
          <w:shd w:val="clear" w:color="auto" w:fill="FFFFFF"/>
        </w:rPr>
        <w:t xml:space="preserve">oncept opslaan kan nog wel, maar </w:t>
      </w:r>
      <w:r>
        <w:rPr>
          <w:rFonts w:cs="Segoe UI"/>
          <w:color w:val="000000"/>
          <w:shd w:val="clear" w:color="auto" w:fill="FFFFFF"/>
        </w:rPr>
        <w:t xml:space="preserve">hierbij wordt een </w:t>
      </w:r>
      <w:r w:rsidRPr="00A845A7">
        <w:rPr>
          <w:rFonts w:cs="Segoe UI"/>
          <w:color w:val="000000"/>
          <w:shd w:val="clear" w:color="auto" w:fill="FFFFFF"/>
        </w:rPr>
        <w:t>waarschuwing</w:t>
      </w:r>
      <w:r>
        <w:rPr>
          <w:rFonts w:cs="Segoe UI"/>
          <w:color w:val="000000"/>
          <w:shd w:val="clear" w:color="auto" w:fill="FFFFFF"/>
        </w:rPr>
        <w:t xml:space="preserve"> getoond</w:t>
      </w:r>
      <w:r w:rsidRPr="00A845A7">
        <w:rPr>
          <w:rFonts w:cs="Segoe UI"/>
          <w:color w:val="000000"/>
          <w:shd w:val="clear" w:color="auto" w:fill="FFFFFF"/>
        </w:rPr>
        <w:t xml:space="preserve">. Pas bij definitief opslaan worden </w:t>
      </w:r>
      <w:r>
        <w:rPr>
          <w:rFonts w:cs="Segoe UI"/>
          <w:color w:val="000000"/>
          <w:shd w:val="clear" w:color="auto" w:fill="FFFFFF"/>
        </w:rPr>
        <w:t>de verrichtingen</w:t>
      </w:r>
      <w:r w:rsidRPr="00A845A7">
        <w:rPr>
          <w:rFonts w:cs="Segoe UI"/>
          <w:color w:val="000000"/>
          <w:shd w:val="clear" w:color="auto" w:fill="FFFFFF"/>
        </w:rPr>
        <w:t xml:space="preserve"> vrijgegeven ter facturatie. </w:t>
      </w:r>
      <w:r>
        <w:rPr>
          <w:rFonts w:cs="Segoe UI"/>
          <w:color w:val="000000"/>
          <w:shd w:val="clear" w:color="auto" w:fill="FFFFFF"/>
        </w:rPr>
        <w:t>Bij g</w:t>
      </w:r>
      <w:r w:rsidRPr="00A845A7">
        <w:rPr>
          <w:rFonts w:cs="Segoe UI"/>
          <w:color w:val="000000"/>
          <w:shd w:val="clear" w:color="auto" w:fill="FFFFFF"/>
        </w:rPr>
        <w:t xml:space="preserve">ebruikers die contractmanager zijn, </w:t>
      </w:r>
      <w:r>
        <w:rPr>
          <w:rFonts w:cs="Segoe UI"/>
          <w:color w:val="000000"/>
          <w:shd w:val="clear" w:color="auto" w:fill="FFFFFF"/>
        </w:rPr>
        <w:t>worden de parameters niet gecontroleerd. Zij zullen altijd verrichtingen kunnen schrijven en definitief op kunnen slaan.</w:t>
      </w:r>
    </w:p>
    <w:p w14:paraId="1564193A" w14:textId="77777777" w:rsidR="009C6E91" w:rsidRDefault="009C6E91" w:rsidP="009C6E91">
      <w:pPr>
        <w:pStyle w:val="Heading2"/>
        <w:numPr>
          <w:ilvl w:val="1"/>
          <w:numId w:val="19"/>
        </w:numPr>
      </w:pPr>
      <w:bookmarkStart w:id="68" w:name="_Toc47086188"/>
      <w:bookmarkStart w:id="69" w:name="_Toc100665702"/>
      <w:r>
        <w:lastRenderedPageBreak/>
        <w:t>Financial control</w:t>
      </w:r>
      <w:bookmarkEnd w:id="68"/>
      <w:bookmarkEnd w:id="69"/>
    </w:p>
    <w:p w14:paraId="5C268224" w14:textId="77777777" w:rsidR="00733454" w:rsidRDefault="00733454" w:rsidP="00733454">
      <w:pPr>
        <w:pStyle w:val="Heading3"/>
        <w:numPr>
          <w:ilvl w:val="2"/>
          <w:numId w:val="19"/>
        </w:numPr>
      </w:pPr>
      <w:bookmarkStart w:id="70" w:name="_Toc96611102"/>
      <w:bookmarkStart w:id="71" w:name="_Toc100665703"/>
      <w:r>
        <w:t>Datumvalidatie op vergoedingstype ‘Voorschot verstrekken’</w:t>
      </w:r>
      <w:bookmarkEnd w:id="70"/>
      <w:bookmarkEnd w:id="71"/>
    </w:p>
    <w:p w14:paraId="4C5B8B33" w14:textId="3884C2F9" w:rsidR="00733454" w:rsidRDefault="00733454" w:rsidP="00733454">
      <w:r>
        <w:t xml:space="preserve">Voor klanten die gebruik maken van de </w:t>
      </w:r>
      <w:r w:rsidR="00C321F9">
        <w:t>Q</w:t>
      </w:r>
      <w:r>
        <w:t>uickview binnen het werknemersdossier, bestaat de widget ‘Vergoedingen’. Bij het opvoeren van een vergoeding van het type ‘Voorschot verstrekken’, kon het voorkomen dat het bedrag per ongeluk bij een verkeerde of oude ziekmelding werd geboekt. Daarom is er extra validatie toegevoegd op dit datumveld, waarbij er wordt gekeken of de datum van de vergoeding binnen het gekozen ziektetraject valt.</w:t>
      </w:r>
    </w:p>
    <w:p w14:paraId="6EF8017C" w14:textId="72778DA5" w:rsidR="00733454" w:rsidRDefault="00733454" w:rsidP="00733454">
      <w:r>
        <w:rPr>
          <w:noProof/>
        </w:rPr>
        <w:drawing>
          <wp:inline distT="0" distB="0" distL="0" distR="0" wp14:anchorId="535AC438" wp14:editId="24808B95">
            <wp:extent cx="5641975" cy="940435"/>
            <wp:effectExtent l="0" t="0" r="0" b="0"/>
            <wp:docPr id="23" name="Picture 23"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application, tabl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1975" cy="940435"/>
                    </a:xfrm>
                    <a:prstGeom prst="rect">
                      <a:avLst/>
                    </a:prstGeom>
                    <a:noFill/>
                    <a:ln>
                      <a:noFill/>
                    </a:ln>
                  </pic:spPr>
                </pic:pic>
              </a:graphicData>
            </a:graphic>
          </wp:inline>
        </w:drawing>
      </w:r>
    </w:p>
    <w:p w14:paraId="3C28823D" w14:textId="36BE90CE" w:rsidR="009C6E91" w:rsidRDefault="009C6E91" w:rsidP="00A86161">
      <w:pPr>
        <w:spacing w:after="160" w:line="256" w:lineRule="auto"/>
      </w:pPr>
    </w:p>
    <w:p w14:paraId="79193287" w14:textId="77777777" w:rsidR="009C6E91" w:rsidRDefault="009C6E91" w:rsidP="009C6E91">
      <w:pPr>
        <w:pStyle w:val="Heading2"/>
        <w:numPr>
          <w:ilvl w:val="1"/>
          <w:numId w:val="19"/>
        </w:numPr>
      </w:pPr>
      <w:bookmarkStart w:id="72" w:name="_Toc47086189"/>
      <w:bookmarkStart w:id="73" w:name="_Toc100665704"/>
      <w:r>
        <w:t>Polisregistratie</w:t>
      </w:r>
      <w:bookmarkEnd w:id="72"/>
      <w:bookmarkEnd w:id="73"/>
    </w:p>
    <w:p w14:paraId="26859D64" w14:textId="77777777" w:rsidR="00C321F9" w:rsidRDefault="00C321F9" w:rsidP="00C321F9">
      <w:pPr>
        <w:pStyle w:val="Heading3"/>
        <w:numPr>
          <w:ilvl w:val="2"/>
          <w:numId w:val="19"/>
        </w:numPr>
      </w:pPr>
      <w:bookmarkStart w:id="74" w:name="_Toc96611104"/>
      <w:bookmarkStart w:id="75" w:name="_Toc100665705"/>
      <w:r>
        <w:t>Nieuwe triggergebeurtenissen voor royementen</w:t>
      </w:r>
      <w:bookmarkEnd w:id="74"/>
      <w:bookmarkEnd w:id="75"/>
    </w:p>
    <w:p w14:paraId="6EF3D007" w14:textId="77777777" w:rsidR="00C321F9" w:rsidRDefault="00C321F9" w:rsidP="00C321F9">
      <w:r>
        <w:t xml:space="preserve">Er zijn drie nieuwe triggergebeurtenissen beschikbaar gekomen binnen de context van een werkgever: </w:t>
      </w:r>
    </w:p>
    <w:p w14:paraId="1A80A06B" w14:textId="77777777" w:rsidR="00C321F9" w:rsidRDefault="00C321F9" w:rsidP="00C321F9">
      <w:pPr>
        <w:pStyle w:val="ListParagraph"/>
        <w:numPr>
          <w:ilvl w:val="0"/>
          <w:numId w:val="34"/>
        </w:numPr>
        <w:spacing w:before="120" w:after="120" w:line="360" w:lineRule="atLeast"/>
        <w:contextualSpacing w:val="0"/>
      </w:pPr>
      <w:r>
        <w:t>Polis aangemaakt</w:t>
      </w:r>
    </w:p>
    <w:p w14:paraId="5396F6B9" w14:textId="77777777" w:rsidR="00C321F9" w:rsidRDefault="00C321F9" w:rsidP="00C321F9">
      <w:pPr>
        <w:pStyle w:val="ListParagraph"/>
        <w:numPr>
          <w:ilvl w:val="0"/>
          <w:numId w:val="34"/>
        </w:numPr>
        <w:spacing w:before="120" w:after="120" w:line="360" w:lineRule="atLeast"/>
        <w:contextualSpacing w:val="0"/>
      </w:pPr>
      <w:r>
        <w:t>Polis gedeactiveerd</w:t>
      </w:r>
    </w:p>
    <w:p w14:paraId="6183E67B" w14:textId="77777777" w:rsidR="00C321F9" w:rsidRDefault="00C321F9" w:rsidP="00C321F9">
      <w:pPr>
        <w:pStyle w:val="ListParagraph"/>
        <w:numPr>
          <w:ilvl w:val="0"/>
          <w:numId w:val="34"/>
        </w:numPr>
        <w:spacing w:before="120" w:after="120" w:line="360" w:lineRule="atLeast"/>
        <w:contextualSpacing w:val="0"/>
      </w:pPr>
      <w:r>
        <w:t>Polis gereactiveerd</w:t>
      </w:r>
    </w:p>
    <w:p w14:paraId="1C2DDD45" w14:textId="77777777" w:rsidR="00C321F9" w:rsidRDefault="00C321F9" w:rsidP="00C321F9">
      <w:r>
        <w:t>Er kan nu dus makkelijk gesignaleerd worden wanneer bijvoorbeeld een polis afloopt op werkgeverniveau, zodat hier de benodigde acties op uitgevoerd kunnen worden.</w:t>
      </w:r>
    </w:p>
    <w:p w14:paraId="56B4531D" w14:textId="77777777" w:rsidR="009C6E91" w:rsidRDefault="009C6E91" w:rsidP="009C6E91"/>
    <w:p w14:paraId="5EE552EE" w14:textId="77777777" w:rsidR="009C6E91" w:rsidRPr="00C321F9" w:rsidRDefault="009C6E91" w:rsidP="009C6E91">
      <w:pPr>
        <w:pStyle w:val="Heading2"/>
        <w:numPr>
          <w:ilvl w:val="1"/>
          <w:numId w:val="19"/>
        </w:numPr>
        <w:rPr>
          <w:i/>
          <w:iCs/>
        </w:rPr>
      </w:pPr>
      <w:bookmarkStart w:id="76" w:name="_Toc47086190"/>
      <w:bookmarkStart w:id="77" w:name="_Toc100665706"/>
      <w:r w:rsidRPr="00C321F9">
        <w:rPr>
          <w:rStyle w:val="SubtleEmphasis"/>
          <w:i w:val="0"/>
          <w:iCs w:val="0"/>
        </w:rPr>
        <w:t>Inkomensverzekeringen</w:t>
      </w:r>
      <w:bookmarkEnd w:id="76"/>
      <w:bookmarkEnd w:id="77"/>
    </w:p>
    <w:p w14:paraId="5C291117" w14:textId="77777777" w:rsidR="00C321F9" w:rsidRDefault="00C321F9" w:rsidP="00C321F9">
      <w:pPr>
        <w:pStyle w:val="Heading3"/>
        <w:numPr>
          <w:ilvl w:val="2"/>
          <w:numId w:val="19"/>
        </w:numPr>
      </w:pPr>
      <w:bookmarkStart w:id="78" w:name="_Toc96611106"/>
      <w:bookmarkStart w:id="79" w:name="_Toc100665707"/>
      <w:r>
        <w:t>Maximaal claimbedrag bij automatisch accorderen</w:t>
      </w:r>
      <w:bookmarkEnd w:id="78"/>
      <w:bookmarkEnd w:id="79"/>
    </w:p>
    <w:p w14:paraId="2E819645" w14:textId="77777777" w:rsidR="00C321F9" w:rsidRDefault="00C321F9" w:rsidP="00C321F9">
      <w:r>
        <w:t xml:space="preserve">Binnen schadelast zijn er ‘onzichtbare’ controles voor het automatisch accordeer-proces. Eén daarvan is het maximale bedrag wat een claim mag hebben wat automatisch geaccordeerd mag worden. Deze instelling is nu </w:t>
      </w:r>
      <w:proofErr w:type="spellStart"/>
      <w:r>
        <w:t>beheerbaar</w:t>
      </w:r>
      <w:proofErr w:type="spellEnd"/>
      <w:r>
        <w:t xml:space="preserve"> geworden in het ‘Beheer automatische accorderen claims’-scherm (Beheer &gt; Dienstverlening &gt; Verzekering). Een gebruiker kan hier een maximaal bedrag opvoeren. </w:t>
      </w:r>
      <w:proofErr w:type="gramStart"/>
      <w:r>
        <w:t>Indien</w:t>
      </w:r>
      <w:proofErr w:type="gramEnd"/>
      <w:r>
        <w:t xml:space="preserve"> het bedrag van de gegenereerde claim minder is dan dit bedrag (en de controles op kenmerken volstaan), dan zal er automatisch geaccordeerd worden. Het maximaal claimbedrag zal standaard op €0 staan. Wijzigingen van dit bedrag worden gelogd en zijn inzichtelijk op het </w:t>
      </w:r>
      <w:proofErr w:type="spellStart"/>
      <w:r>
        <w:t>loggingscherm</w:t>
      </w:r>
      <w:proofErr w:type="spellEnd"/>
      <w:r>
        <w:t xml:space="preserve">. </w:t>
      </w:r>
    </w:p>
    <w:p w14:paraId="3C6E92A8" w14:textId="77777777" w:rsidR="00C321F9" w:rsidRDefault="00C321F9" w:rsidP="00C321F9"/>
    <w:p w14:paraId="78FD1CB5" w14:textId="77777777" w:rsidR="00C321F9" w:rsidRDefault="00C321F9" w:rsidP="00C321F9">
      <w:r>
        <w:rPr>
          <w:b/>
          <w:bCs/>
        </w:rPr>
        <w:t>Belangrijk</w:t>
      </w:r>
      <w:r>
        <w:t>: Als onderdeel van deze wijziging is voor alle klanten automatisch accorderen uitgezet. Dit kan via onderstaand beheerscherm weer aangezet worden.</w:t>
      </w:r>
    </w:p>
    <w:p w14:paraId="21433841" w14:textId="77777777" w:rsidR="00C321F9" w:rsidRDefault="00C321F9" w:rsidP="00C321F9"/>
    <w:p w14:paraId="2AD1C9B1" w14:textId="6F0DB2DA" w:rsidR="00C321F9" w:rsidRDefault="00C321F9" w:rsidP="00C321F9">
      <w:r>
        <w:rPr>
          <w:noProof/>
        </w:rPr>
        <w:lastRenderedPageBreak/>
        <w:drawing>
          <wp:inline distT="0" distB="0" distL="0" distR="0" wp14:anchorId="51943FC9" wp14:editId="3142E9BD">
            <wp:extent cx="4787900" cy="463232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7900" cy="4632325"/>
                    </a:xfrm>
                    <a:prstGeom prst="rect">
                      <a:avLst/>
                    </a:prstGeom>
                    <a:noFill/>
                    <a:ln>
                      <a:noFill/>
                    </a:ln>
                  </pic:spPr>
                </pic:pic>
              </a:graphicData>
            </a:graphic>
          </wp:inline>
        </w:drawing>
      </w:r>
    </w:p>
    <w:p w14:paraId="4D3347FE" w14:textId="77777777" w:rsidR="00C321F9" w:rsidRDefault="00C321F9" w:rsidP="00C321F9"/>
    <w:p w14:paraId="435DBA0F" w14:textId="77777777" w:rsidR="00C321F9" w:rsidRDefault="00C321F9" w:rsidP="00C321F9"/>
    <w:p w14:paraId="7DB7A2AB" w14:textId="77777777" w:rsidR="00C321F9" w:rsidRDefault="00C321F9" w:rsidP="00C321F9">
      <w:pPr>
        <w:pStyle w:val="Heading3"/>
        <w:numPr>
          <w:ilvl w:val="2"/>
          <w:numId w:val="19"/>
        </w:numPr>
      </w:pPr>
      <w:bookmarkStart w:id="80" w:name="_Toc96611107"/>
      <w:bookmarkStart w:id="81" w:name="_Toc100665708"/>
      <w:r>
        <w:t>Claimscontrole overzicht t.b.v. automatisch accorderen</w:t>
      </w:r>
      <w:bookmarkEnd w:id="80"/>
      <w:bookmarkEnd w:id="81"/>
    </w:p>
    <w:p w14:paraId="08E8766E" w14:textId="77777777" w:rsidR="00C321F9" w:rsidRDefault="00C321F9" w:rsidP="00C321F9">
      <w:r>
        <w:t>In het kader van het automatisch accorderen van claims is nu op een claimspecificatie inzichtelijk welke controles er al zijn uitgevoerd en welke nog niet. Hiermee wordt het uitvoeren van controles door bijvoorbeeld een claimbeoordelaar vergemakkelijkt.</w:t>
      </w:r>
    </w:p>
    <w:p w14:paraId="59141A9F" w14:textId="77777777" w:rsidR="00C321F9" w:rsidRDefault="00C321F9" w:rsidP="00C321F9"/>
    <w:p w14:paraId="734E3C98" w14:textId="77777777" w:rsidR="00C321F9" w:rsidRDefault="00C321F9" w:rsidP="00C321F9">
      <w:r>
        <w:t>Om het nieuwe claimcontrole scherm toegankelijk te krijgen, dient er een stukje inrichting in het Portalbeheer plaats te vinden. Aan de linkset voor het werknemersdossier en de linkset voor het dossier van werkgever- of afdelingsdossierobject, dient de actielink genaamd '</w:t>
      </w:r>
      <w:proofErr w:type="spellStart"/>
      <w:r>
        <w:t>AutomaticClaimApprovalChecks</w:t>
      </w:r>
      <w:proofErr w:type="spellEnd"/>
      <w:r>
        <w:t>' te worden toegevoegd. Hiermee is het scherm toegankelijk vanuit de context van het werknemers- en het werkgeversdossier.</w:t>
      </w:r>
    </w:p>
    <w:p w14:paraId="1B779692" w14:textId="77777777" w:rsidR="00C321F9" w:rsidRDefault="00C321F9" w:rsidP="00C321F9"/>
    <w:p w14:paraId="55D8228C" w14:textId="77777777" w:rsidR="00C321F9" w:rsidRDefault="00C321F9" w:rsidP="00C321F9">
      <w:r>
        <w:t>Met dit nieuwe claimcontrole scherm wordt op werkgever-, werknemer- en op trajectniveau per kenmerk aangetoond of de controle heeft plaatsgevonden. Dit gebeurt door middel van de statussen 'Voltooid', 'Niet voltooid' en 'Waarschuwing' die respectievelijk zijn voorzien van een groen, oranje en rood icoon.</w:t>
      </w:r>
    </w:p>
    <w:p w14:paraId="5FB247F3" w14:textId="77777777" w:rsidR="00C321F9" w:rsidRDefault="00C321F9" w:rsidP="00C321F9">
      <w:pPr>
        <w:pStyle w:val="ListParagraph"/>
        <w:numPr>
          <w:ilvl w:val="0"/>
          <w:numId w:val="35"/>
        </w:numPr>
        <w:spacing w:before="120" w:after="120" w:line="360" w:lineRule="atLeast"/>
        <w:contextualSpacing w:val="0"/>
      </w:pPr>
      <w:r>
        <w:t>De groene status 'Voltooid' geeft aan dat alle ingestelde kenmerken zijn gecontroleerd en de kenmerken zijn goedgekeurd.</w:t>
      </w:r>
    </w:p>
    <w:p w14:paraId="557F0F1E" w14:textId="77777777" w:rsidR="00C321F9" w:rsidRDefault="00C321F9" w:rsidP="00C321F9">
      <w:pPr>
        <w:pStyle w:val="ListParagraph"/>
        <w:numPr>
          <w:ilvl w:val="0"/>
          <w:numId w:val="35"/>
        </w:numPr>
        <w:spacing w:before="120" w:after="120" w:line="360" w:lineRule="atLeast"/>
        <w:contextualSpacing w:val="0"/>
      </w:pPr>
      <w:r>
        <w:lastRenderedPageBreak/>
        <w:t>De oranje status 'Niet voltooid' geeft aan dat een controle op dit kenmerk ontbreekt, terwijl deze wel benodigd is voor het automatisch accorderen.</w:t>
      </w:r>
    </w:p>
    <w:p w14:paraId="0673C393" w14:textId="77777777" w:rsidR="00C321F9" w:rsidRDefault="00C321F9" w:rsidP="00C321F9">
      <w:pPr>
        <w:pStyle w:val="ListParagraph"/>
        <w:numPr>
          <w:ilvl w:val="0"/>
          <w:numId w:val="35"/>
        </w:numPr>
        <w:spacing w:before="120" w:after="120" w:line="360" w:lineRule="atLeast"/>
        <w:contextualSpacing w:val="0"/>
      </w:pPr>
      <w:r>
        <w:t>De rode status 'Waarschuwing' geeft aan dat een controle is afgekeurd.</w:t>
      </w:r>
    </w:p>
    <w:p w14:paraId="2222916E" w14:textId="77777777" w:rsidR="00C321F9" w:rsidRDefault="00C321F9" w:rsidP="00C321F9"/>
    <w:p w14:paraId="2331F730" w14:textId="77777777" w:rsidR="00C321F9" w:rsidRDefault="00C321F9" w:rsidP="00C321F9">
      <w:r>
        <w:t>Dit alles wordt weergegeven in een tabel per entiteit. Dat wil zeggen dat een werkgever één tabel heeft, iedere werknemer een eigen tabel en ieder traject behorende bij die werknemer een eigen tabel. Hieronder is een impressie van het scherm weergegeven.</w:t>
      </w:r>
    </w:p>
    <w:p w14:paraId="4EE4B830" w14:textId="77777777" w:rsidR="00C321F9" w:rsidRDefault="00C321F9" w:rsidP="00C321F9"/>
    <w:p w14:paraId="377AFBC7" w14:textId="27666365" w:rsidR="00C321F9" w:rsidRDefault="00C321F9" w:rsidP="00C321F9">
      <w:r>
        <w:rPr>
          <w:noProof/>
        </w:rPr>
        <w:drawing>
          <wp:inline distT="0" distB="0" distL="0" distR="0" wp14:anchorId="3F5FE034" wp14:editId="488B69CB">
            <wp:extent cx="5731510" cy="4163060"/>
            <wp:effectExtent l="0" t="0" r="2540" b="889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163060"/>
                    </a:xfrm>
                    <a:prstGeom prst="rect">
                      <a:avLst/>
                    </a:prstGeom>
                    <a:noFill/>
                    <a:ln>
                      <a:noFill/>
                    </a:ln>
                  </pic:spPr>
                </pic:pic>
              </a:graphicData>
            </a:graphic>
          </wp:inline>
        </w:drawing>
      </w:r>
    </w:p>
    <w:p w14:paraId="0419E22E" w14:textId="77777777" w:rsidR="00C321F9" w:rsidRDefault="00C321F9" w:rsidP="00C321F9"/>
    <w:p w14:paraId="7006ACDD" w14:textId="77777777" w:rsidR="00C321F9" w:rsidRDefault="00C321F9" w:rsidP="00C321F9">
      <w:r>
        <w:t>Onder iedere tabel is een link toegevoegd waarmee direct naar de kenmerk-instellingen van de bijbehorende entiteit kan worden gegaan, zodat eventuele wijzigingen vlot kunnen worden toegepast.</w:t>
      </w:r>
    </w:p>
    <w:p w14:paraId="6068DEC2" w14:textId="77777777" w:rsidR="006965DB" w:rsidRDefault="006965DB" w:rsidP="006965DB"/>
    <w:p w14:paraId="72B2E0E0" w14:textId="5323E062" w:rsidR="006965DB" w:rsidRDefault="006912E6" w:rsidP="006965DB">
      <w:r>
        <w:t>Het is ook mogelijk</w:t>
      </w:r>
      <w:r w:rsidR="006965DB">
        <w:t xml:space="preserve"> om</w:t>
      </w:r>
      <w:r>
        <w:t xml:space="preserve"> op</w:t>
      </w:r>
      <w:r w:rsidR="006965DB">
        <w:t xml:space="preserve"> een niveau hoger overzichtelijk te krijgen. Dat wil zeggen dat in een overzicht hoog over te zien is welke controles er zijn geweest bij alle werknemers van een werkgever. Door vervolgens een werknemer te selecteren wordt het eerdergenoemde controleoverzicht geopend.</w:t>
      </w:r>
    </w:p>
    <w:p w14:paraId="5369F4A6" w14:textId="48909D8E" w:rsidR="006965DB" w:rsidRDefault="006965DB" w:rsidP="006965DB">
      <w:r>
        <w:rPr>
          <w:noProof/>
        </w:rPr>
        <w:lastRenderedPageBreak/>
        <w:drawing>
          <wp:inline distT="0" distB="0" distL="0" distR="0" wp14:anchorId="2D37D27F" wp14:editId="09136830">
            <wp:extent cx="5731510" cy="3714750"/>
            <wp:effectExtent l="0" t="0" r="2540" b="0"/>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714750"/>
                    </a:xfrm>
                    <a:prstGeom prst="rect">
                      <a:avLst/>
                    </a:prstGeom>
                    <a:noFill/>
                    <a:ln>
                      <a:noFill/>
                    </a:ln>
                  </pic:spPr>
                </pic:pic>
              </a:graphicData>
            </a:graphic>
          </wp:inline>
        </w:drawing>
      </w:r>
    </w:p>
    <w:p w14:paraId="22DB6723" w14:textId="77777777" w:rsidR="006965DB" w:rsidRDefault="006965DB" w:rsidP="006965DB"/>
    <w:p w14:paraId="56107398" w14:textId="5727A579" w:rsidR="006965DB" w:rsidRDefault="006965DB" w:rsidP="006965DB">
      <w:r>
        <w:t>Om dit nieuwe kenmerken overzicht scherm toegankelijk te krijgen</w:t>
      </w:r>
      <w:r w:rsidR="00F70C8A">
        <w:t xml:space="preserve"> zal aan</w:t>
      </w:r>
      <w:r>
        <w:t xml:space="preserve"> de linkset voor het dossier van werkgever- of afdelingsdossierobject</w:t>
      </w:r>
      <w:r w:rsidR="00F70C8A">
        <w:t xml:space="preserve"> </w:t>
      </w:r>
      <w:r>
        <w:t>de actielink genaamd '</w:t>
      </w:r>
      <w:proofErr w:type="spellStart"/>
      <w:r>
        <w:t>AutomaticClaimApprovalChecksOverview</w:t>
      </w:r>
      <w:proofErr w:type="spellEnd"/>
      <w:r>
        <w:t>' te worden toegevoegd. Hiermee is het scherm toegankelijk via de nieuwe actielink vanuit het werkgeversdossier.</w:t>
      </w:r>
    </w:p>
    <w:p w14:paraId="502F6BCE" w14:textId="77777777" w:rsidR="006965DB" w:rsidRDefault="006965DB" w:rsidP="006965DB"/>
    <w:p w14:paraId="464792A8" w14:textId="17FAAB44" w:rsidR="006965DB" w:rsidRDefault="006965DB" w:rsidP="006965DB">
      <w:r>
        <w:t>Het nieuwe scherm is ook toegankelijk vanuit de Schadelast claimspecificatie. Klik hiervoor in de claimspecificatie op de nieuw toegevoegde link 'Open Kenmerken Overzicht'.</w:t>
      </w:r>
    </w:p>
    <w:p w14:paraId="0689086D" w14:textId="77777777" w:rsidR="00E5243E" w:rsidRDefault="00E5243E" w:rsidP="006965DB"/>
    <w:p w14:paraId="2DE8CCA9" w14:textId="77777777" w:rsidR="00A86161" w:rsidRDefault="00A86161" w:rsidP="00A86161">
      <w:pPr>
        <w:pStyle w:val="Heading3"/>
      </w:pPr>
      <w:bookmarkStart w:id="82" w:name="_Toc100218234"/>
      <w:bookmarkStart w:id="83" w:name="_Toc100665709"/>
      <w:r>
        <w:t>Claims en boekingen inzage voor werkgevergebruikers</w:t>
      </w:r>
      <w:bookmarkEnd w:id="82"/>
      <w:bookmarkEnd w:id="83"/>
    </w:p>
    <w:p w14:paraId="57003FCB" w14:textId="77777777" w:rsidR="00A86161" w:rsidRDefault="00A86161" w:rsidP="00A86161">
      <w:pPr>
        <w:rPr>
          <w:u w:val="single"/>
          <w:lang w:eastAsia="nl-NL"/>
        </w:rPr>
      </w:pPr>
      <w:r>
        <w:rPr>
          <w:u w:val="single"/>
          <w:lang w:eastAsia="nl-NL"/>
        </w:rPr>
        <w:t>Waarom deze wijzigingen?</w:t>
      </w:r>
    </w:p>
    <w:p w14:paraId="3F9C24C4" w14:textId="77777777" w:rsidR="00A86161" w:rsidRDefault="00A86161" w:rsidP="00A86161">
      <w:r>
        <w:t>Om verantwoording af te kunnen leggen naar de werkgever toe moet het voor de werkgevergebruikers mogelijk zijn om boekingen en bijbehorende claimspecificaties in te kunnen zien.</w:t>
      </w:r>
    </w:p>
    <w:p w14:paraId="643B3AC2" w14:textId="77777777" w:rsidR="00A86161" w:rsidRDefault="00A86161" w:rsidP="00A86161"/>
    <w:p w14:paraId="4F4A1039" w14:textId="77777777" w:rsidR="00A86161" w:rsidRDefault="00A86161" w:rsidP="00A86161">
      <w:pPr>
        <w:rPr>
          <w:u w:val="single"/>
          <w:lang w:eastAsia="nl-NL"/>
        </w:rPr>
      </w:pPr>
      <w:r>
        <w:rPr>
          <w:u w:val="single"/>
          <w:lang w:eastAsia="nl-NL"/>
        </w:rPr>
        <w:t>Compliancy met privacyregels</w:t>
      </w:r>
    </w:p>
    <w:p w14:paraId="675D3C30" w14:textId="3EB9E70C" w:rsidR="00A86161" w:rsidRDefault="00A86161" w:rsidP="00A86161">
      <w:pPr>
        <w:rPr>
          <w:lang w:eastAsia="nl-NL"/>
        </w:rPr>
      </w:pPr>
      <w:r>
        <w:rPr>
          <w:lang w:eastAsia="nl-NL"/>
        </w:rPr>
        <w:t>Werkgevers kunnen rechten krijgen om claims en boekingen in te kunnen zien. Het is hier belangrijk dat de werkgever alleen maar een overzicht krijgt van de claims en boekingen die relatie hebben tot de werkgever.</w:t>
      </w:r>
    </w:p>
    <w:p w14:paraId="7CE1965D" w14:textId="77777777" w:rsidR="006912E6" w:rsidRDefault="006912E6" w:rsidP="00A86161">
      <w:pPr>
        <w:rPr>
          <w:lang w:eastAsia="nl-NL"/>
        </w:rPr>
      </w:pPr>
    </w:p>
    <w:p w14:paraId="2E505BA5" w14:textId="77777777" w:rsidR="00A86161" w:rsidRDefault="00A86161" w:rsidP="00A86161">
      <w:pPr>
        <w:rPr>
          <w:u w:val="single"/>
          <w:lang w:eastAsia="nl-NL"/>
        </w:rPr>
      </w:pPr>
      <w:r>
        <w:rPr>
          <w:u w:val="single"/>
          <w:lang w:eastAsia="nl-NL"/>
        </w:rPr>
        <w:t>Beschrijving wijzigingen</w:t>
      </w:r>
    </w:p>
    <w:p w14:paraId="0146E808" w14:textId="511B3EFA" w:rsidR="00DF2643" w:rsidRDefault="00A86161" w:rsidP="00A86161">
      <w:pPr>
        <w:rPr>
          <w:lang w:eastAsia="nl-NL"/>
        </w:rPr>
      </w:pPr>
      <w:r>
        <w:rPr>
          <w:lang w:eastAsia="nl-NL"/>
        </w:rPr>
        <w:t xml:space="preserve">Als een gebruiker </w:t>
      </w:r>
      <w:r w:rsidR="00E01F82">
        <w:rPr>
          <w:lang w:eastAsia="nl-NL"/>
        </w:rPr>
        <w:t>autorisaties heeft voor een of meerdere werkgevers</w:t>
      </w:r>
      <w:r>
        <w:rPr>
          <w:lang w:eastAsia="nl-NL"/>
        </w:rPr>
        <w:t>, zal deze gebruiker in het boekingenoverzicht (indien geautoriseerd) alleen maar de boekingen te zien krijgen die geboekt zijn op deze werkgever</w:t>
      </w:r>
      <w:r w:rsidR="00E01F82">
        <w:rPr>
          <w:lang w:eastAsia="nl-NL"/>
        </w:rPr>
        <w:t>(s)</w:t>
      </w:r>
      <w:r>
        <w:rPr>
          <w:lang w:eastAsia="nl-NL"/>
        </w:rPr>
        <w:t xml:space="preserve">. </w:t>
      </w:r>
      <w:r w:rsidR="00A05C20">
        <w:rPr>
          <w:lang w:eastAsia="nl-NL"/>
        </w:rPr>
        <w:t>Het boekingenoverzicht kan bereikt worden door middel van een in te richten actielink (</w:t>
      </w:r>
      <w:r w:rsidR="00A05C20" w:rsidRPr="00A05C20">
        <w:rPr>
          <w:lang w:eastAsia="nl-NL"/>
        </w:rPr>
        <w:t>Booking_Overview)</w:t>
      </w:r>
      <w:r w:rsidR="00A05C20">
        <w:rPr>
          <w:lang w:eastAsia="nl-NL"/>
        </w:rPr>
        <w:t xml:space="preserve">. </w:t>
      </w:r>
      <w:r>
        <w:rPr>
          <w:lang w:eastAsia="nl-NL"/>
        </w:rPr>
        <w:t>Hetzelfde geldt voor de claims en de claimspecificaties, deze doen ook een check op de werkgever</w:t>
      </w:r>
      <w:r w:rsidR="00E01F82">
        <w:rPr>
          <w:lang w:eastAsia="nl-NL"/>
        </w:rPr>
        <w:t>(s)autorisaties</w:t>
      </w:r>
      <w:r>
        <w:rPr>
          <w:lang w:eastAsia="nl-NL"/>
        </w:rPr>
        <w:t xml:space="preserve"> en tonen in het overzicht alleen de claims die geaccordeerd zijn. </w:t>
      </w:r>
    </w:p>
    <w:p w14:paraId="5BD89717" w14:textId="46C2EAE3" w:rsidR="00A86161" w:rsidRDefault="006912E6" w:rsidP="00A86161">
      <w:pPr>
        <w:rPr>
          <w:lang w:eastAsia="nl-NL"/>
        </w:rPr>
      </w:pPr>
      <w:r>
        <w:rPr>
          <w:lang w:eastAsia="nl-NL"/>
        </w:rPr>
        <w:lastRenderedPageBreak/>
        <w:t>Let op</w:t>
      </w:r>
      <w:r w:rsidR="00DF2643" w:rsidRPr="00DF2643">
        <w:rPr>
          <w:b/>
          <w:bCs/>
          <w:lang w:eastAsia="nl-NL"/>
        </w:rPr>
        <w:t>:</w:t>
      </w:r>
      <w:r w:rsidR="00DF2643">
        <w:rPr>
          <w:lang w:eastAsia="nl-NL"/>
        </w:rPr>
        <w:t xml:space="preserve"> </w:t>
      </w:r>
      <w:r w:rsidR="00A86161">
        <w:rPr>
          <w:lang w:eastAsia="nl-NL"/>
        </w:rPr>
        <w:t xml:space="preserve">Claims die in afwachting zijn om beoordeeld te worden, zullen </w:t>
      </w:r>
      <w:r w:rsidR="00DF2643">
        <w:rPr>
          <w:lang w:eastAsia="nl-NL"/>
        </w:rPr>
        <w:t>hiermee ook</w:t>
      </w:r>
      <w:r w:rsidR="00A86161">
        <w:rPr>
          <w:lang w:eastAsia="nl-NL"/>
        </w:rPr>
        <w:t xml:space="preserve"> inzichtelijk zijn voor de werkgevergebruiker</w:t>
      </w:r>
      <w:r w:rsidR="00DF2643">
        <w:rPr>
          <w:lang w:eastAsia="nl-NL"/>
        </w:rPr>
        <w:t xml:space="preserve"> als toegang verleend word</w:t>
      </w:r>
      <w:r w:rsidR="00554D7E">
        <w:rPr>
          <w:lang w:eastAsia="nl-NL"/>
        </w:rPr>
        <w:t>t</w:t>
      </w:r>
      <w:r w:rsidR="00DF2643">
        <w:rPr>
          <w:lang w:eastAsia="nl-NL"/>
        </w:rPr>
        <w:t xml:space="preserve"> voor het claimoverzicht, let erop dat werkgevers alleen toegang krijgen tot het boekingenoverzicht</w:t>
      </w:r>
      <w:r w:rsidR="00F70C8A">
        <w:rPr>
          <w:lang w:eastAsia="nl-NL"/>
        </w:rPr>
        <w:t>.</w:t>
      </w:r>
    </w:p>
    <w:p w14:paraId="7EB3657B" w14:textId="434923A2" w:rsidR="00F70C8A" w:rsidRDefault="00F70C8A" w:rsidP="00A86161">
      <w:pPr>
        <w:rPr>
          <w:lang w:eastAsia="nl-NL"/>
        </w:rPr>
      </w:pPr>
    </w:p>
    <w:p w14:paraId="69E9BB82" w14:textId="77777777" w:rsidR="00F70C8A" w:rsidRDefault="00F70C8A" w:rsidP="00F70C8A">
      <w:pPr>
        <w:pStyle w:val="Heading3"/>
      </w:pPr>
      <w:bookmarkStart w:id="84" w:name="_Toc95227681"/>
      <w:bookmarkStart w:id="85" w:name="_Toc94274028"/>
      <w:bookmarkStart w:id="86" w:name="_Toc100665710"/>
      <w:r>
        <w:t>Ondersteuning WIA- verzekeringspolissen</w:t>
      </w:r>
      <w:bookmarkEnd w:id="84"/>
      <w:bookmarkEnd w:id="86"/>
    </w:p>
    <w:p w14:paraId="46CB4710" w14:textId="77777777" w:rsidR="00F70C8A" w:rsidRDefault="00F70C8A" w:rsidP="00F70C8A">
      <w:pPr>
        <w:rPr>
          <w:u w:val="single"/>
        </w:rPr>
      </w:pPr>
      <w:r>
        <w:rPr>
          <w:u w:val="single"/>
        </w:rPr>
        <w:t>Context van de wijzigingen</w:t>
      </w:r>
    </w:p>
    <w:p w14:paraId="7F720CAC" w14:textId="77777777" w:rsidR="00F70C8A" w:rsidRPr="00BA64ED" w:rsidRDefault="00F70C8A" w:rsidP="00F70C8A">
      <w:r>
        <w:t>Nadat in voorgaande releases de eerste versie van de ondersteuning van de claimafhandeling voor ZW-ERD-</w:t>
      </w:r>
      <w:r w:rsidRPr="00BA64ED">
        <w:t>verzekeringspolissen, WGA</w:t>
      </w:r>
      <w:r>
        <w:t>-</w:t>
      </w:r>
      <w:r w:rsidRPr="00BA64ED">
        <w:t>ERD</w:t>
      </w:r>
      <w:r>
        <w:t>-</w:t>
      </w:r>
      <w:r w:rsidRPr="00BA64ED">
        <w:t xml:space="preserve">verzekeringspolissen en ingezette interventies is geïntroduceerd, is het </w:t>
      </w:r>
      <w:r>
        <w:t xml:space="preserve">nu </w:t>
      </w:r>
      <w:r w:rsidRPr="00BA64ED">
        <w:t>de beurt aan de afhandeling van claims tegen WIA-verzekeringspolissen.</w:t>
      </w:r>
    </w:p>
    <w:p w14:paraId="555D16D9" w14:textId="77777777" w:rsidR="00F70C8A" w:rsidRPr="00BA64ED" w:rsidRDefault="00F70C8A" w:rsidP="00F70C8A"/>
    <w:p w14:paraId="6F42601D" w14:textId="77777777" w:rsidR="00F70C8A" w:rsidRPr="00BA64ED" w:rsidRDefault="00F70C8A" w:rsidP="00F70C8A">
      <w:r w:rsidRPr="00BA64ED">
        <w:t xml:space="preserve">Op hoofdlijnen </w:t>
      </w:r>
      <w:r>
        <w:t>maakt</w:t>
      </w:r>
      <w:r w:rsidRPr="00BA64ED">
        <w:t xml:space="preserve"> het WIA-verloningsproces van dezelfde functionaliteiten gebruik als het </w:t>
      </w:r>
      <w:r>
        <w:t xml:space="preserve">eerder </w:t>
      </w:r>
      <w:r w:rsidRPr="00BA64ED">
        <w:t>beschreven ZW</w:t>
      </w:r>
      <w:r>
        <w:t>-</w:t>
      </w:r>
      <w:r w:rsidRPr="00BA64ED">
        <w:t>ERD proces. Hierin zal vooral in het eerste gedeelte</w:t>
      </w:r>
      <w:r>
        <w:t xml:space="preserve"> (</w:t>
      </w:r>
      <w:r w:rsidRPr="00BA64ED">
        <w:t>het starten van het traject en het genereren van de looncomponenten</w:t>
      </w:r>
      <w:r>
        <w:t>)</w:t>
      </w:r>
      <w:r w:rsidRPr="00BA64ED">
        <w:t xml:space="preserve"> verschil inzitten. Dit </w:t>
      </w:r>
      <w:r>
        <w:t>betreft</w:t>
      </w:r>
      <w:r w:rsidRPr="00BA64ED">
        <w:t xml:space="preserve"> de volgende stappen:</w:t>
      </w:r>
    </w:p>
    <w:p w14:paraId="606E3E35" w14:textId="67EA6A0A" w:rsidR="00F70C8A" w:rsidRPr="00BA64ED" w:rsidRDefault="00F70C8A" w:rsidP="00F70C8A">
      <w:pPr>
        <w:pStyle w:val="ListParagraph"/>
        <w:numPr>
          <w:ilvl w:val="0"/>
          <w:numId w:val="29"/>
        </w:numPr>
        <w:spacing w:before="120" w:after="120" w:line="360" w:lineRule="atLeast"/>
        <w:contextualSpacing w:val="0"/>
      </w:pPr>
      <w:r w:rsidRPr="00BA64ED">
        <w:t>Medewerker gaat na 2 jaar vanuit een ZW</w:t>
      </w:r>
      <w:r>
        <w:t>-</w:t>
      </w:r>
      <w:r w:rsidRPr="00BA64ED">
        <w:t>ERD</w:t>
      </w:r>
      <w:r>
        <w:t>-</w:t>
      </w:r>
      <w:r w:rsidRPr="00BA64ED">
        <w:t>traject naar een WIA-traject, gerelateerd aan de WIA</w:t>
      </w:r>
      <w:r>
        <w:t>-v</w:t>
      </w:r>
      <w:r w:rsidRPr="00BA64ED">
        <w:t xml:space="preserve">erzekeringspolis die bij diens werkgever geregistreerd staat (uitbreiding van de basisfunctionaliteit van de Xpert Suite: sectie </w:t>
      </w:r>
      <w:r w:rsidRPr="0056547D">
        <w:fldChar w:fldCharType="begin"/>
      </w:r>
      <w:r w:rsidRPr="0056547D">
        <w:instrText xml:space="preserve"> REF _Ref100125824 \r \h </w:instrText>
      </w:r>
      <w:r w:rsidRPr="0056547D">
        <w:fldChar w:fldCharType="separate"/>
      </w:r>
      <w:r w:rsidR="003A6F5C">
        <w:t>0</w:t>
      </w:r>
      <w:r w:rsidRPr="0056547D">
        <w:fldChar w:fldCharType="end"/>
      </w:r>
      <w:r w:rsidRPr="0056547D">
        <w:t>)</w:t>
      </w:r>
    </w:p>
    <w:p w14:paraId="005552E5" w14:textId="50CBA0BF" w:rsidR="00F70C8A" w:rsidRPr="00BA64ED" w:rsidRDefault="00F70C8A" w:rsidP="00F70C8A">
      <w:pPr>
        <w:pStyle w:val="ListParagraph"/>
        <w:numPr>
          <w:ilvl w:val="0"/>
          <w:numId w:val="29"/>
        </w:numPr>
        <w:spacing w:before="120" w:after="120" w:line="360" w:lineRule="atLeast"/>
        <w:contextualSpacing w:val="0"/>
      </w:pPr>
      <w:r w:rsidRPr="00BA64ED">
        <w:t xml:space="preserve">Binnen dit traject wordt vervolgens in een aantal stappen de hoogte van de uitkering aan de betreffende werknemer berekend. Hiervoor wordt gebruik gemaakt van de functionaliteit van de module Verloning, waarin achtereenvolgens </w:t>
      </w:r>
      <w:r>
        <w:t>de</w:t>
      </w:r>
      <w:r w:rsidRPr="00BA64ED">
        <w:t xml:space="preserve"> maandelijkse uit te keren bruto looncomponenten worden berekend (uitbreidingen van de basisfunctionaliteit van de Xpert Suite: sectie </w:t>
      </w:r>
      <w:r w:rsidRPr="0056547D">
        <w:fldChar w:fldCharType="begin"/>
      </w:r>
      <w:r w:rsidRPr="0056547D">
        <w:instrText xml:space="preserve"> REF _Ref100125749 \r \h </w:instrText>
      </w:r>
      <w:r w:rsidRPr="0056547D">
        <w:fldChar w:fldCharType="separate"/>
      </w:r>
      <w:r w:rsidR="003A6F5C">
        <w:t>3.5.4.3</w:t>
      </w:r>
      <w:r w:rsidRPr="0056547D">
        <w:fldChar w:fldCharType="end"/>
      </w:r>
      <w:r w:rsidRPr="0056547D">
        <w:t>).</w:t>
      </w:r>
    </w:p>
    <w:p w14:paraId="6459D449" w14:textId="45372217" w:rsidR="00F70C8A" w:rsidRPr="00BA64ED" w:rsidRDefault="00F70C8A" w:rsidP="00F70C8A">
      <w:pPr>
        <w:pStyle w:val="ListParagraph"/>
        <w:numPr>
          <w:ilvl w:val="0"/>
          <w:numId w:val="29"/>
        </w:numPr>
        <w:spacing w:before="120" w:after="120" w:line="360" w:lineRule="atLeast"/>
        <w:contextualSpacing w:val="0"/>
      </w:pPr>
      <w:r w:rsidRPr="00BA64ED">
        <w:t xml:space="preserve">Na enige periode (per 3 of 6 maanden) zal er vanuit het UWV een definitieve vaststelling van deze uitkering gedaan worden (DVU). Deze kan ingezet worden om over uitgekeerde periodes een correctie aan te brengen (nieuw </w:t>
      </w:r>
      <w:r>
        <w:t>per</w:t>
      </w:r>
      <w:r w:rsidRPr="00BA64ED">
        <w:t xml:space="preserve"> deze release: sectie </w:t>
      </w:r>
      <w:r w:rsidRPr="0056547D">
        <w:fldChar w:fldCharType="begin"/>
      </w:r>
      <w:r w:rsidRPr="0056547D">
        <w:instrText xml:space="preserve"> REF _Ref100125769 \r \h </w:instrText>
      </w:r>
      <w:r w:rsidRPr="0056547D">
        <w:fldChar w:fldCharType="separate"/>
      </w:r>
      <w:r w:rsidR="003A6F5C">
        <w:t>3.5.4.4</w:t>
      </w:r>
      <w:r w:rsidRPr="0056547D">
        <w:fldChar w:fldCharType="end"/>
      </w:r>
      <w:r w:rsidRPr="0056547D">
        <w:t>).</w:t>
      </w:r>
    </w:p>
    <w:p w14:paraId="6531DE18" w14:textId="77777777" w:rsidR="00F70C8A" w:rsidRPr="00BA64ED" w:rsidRDefault="00F70C8A" w:rsidP="00F70C8A">
      <w:pPr>
        <w:ind w:left="360"/>
      </w:pPr>
    </w:p>
    <w:p w14:paraId="45222452" w14:textId="77777777" w:rsidR="00F70C8A" w:rsidRDefault="00F70C8A" w:rsidP="00F70C8A">
      <w:r w:rsidRPr="00BA64ED">
        <w:t>Na deze</w:t>
      </w:r>
      <w:r>
        <w:t xml:space="preserve"> afwijkende eerste</w:t>
      </w:r>
      <w:r w:rsidRPr="00BA64ED">
        <w:t xml:space="preserve"> stappen</w:t>
      </w:r>
      <w:r>
        <w:t>,</w:t>
      </w:r>
      <w:r w:rsidRPr="00BA64ED">
        <w:t xml:space="preserve"> volgt WIA dezelfde stappen als bij ZW</w:t>
      </w:r>
      <w:r>
        <w:t>-</w:t>
      </w:r>
      <w:r w:rsidRPr="00BA64ED">
        <w:t xml:space="preserve">ERD door gebruik te maken van de al bestaande functionaliteiten binnen de </w:t>
      </w:r>
      <w:r>
        <w:t>Verlonings</w:t>
      </w:r>
      <w:r w:rsidRPr="00BA64ED">
        <w:t>modul</w:t>
      </w:r>
      <w:r>
        <w:t>e</w:t>
      </w:r>
      <w:r w:rsidRPr="00BA64ED">
        <w:t xml:space="preserve">. Dit betreft het proces om via een automatische koppeling de looncomponenten door te sturen naar de applicatie NMBRS, het importeren </w:t>
      </w:r>
      <w:r>
        <w:t xml:space="preserve">en registeren van diens looncomponenten inclusief netto bedragen in Xpert Suite en deze (automatisch) te verwerken als claim en boeking die vervolgens geëxporteerd kunnen worden naar een backoffice applicatie. </w:t>
      </w:r>
    </w:p>
    <w:p w14:paraId="49D84351" w14:textId="77777777" w:rsidR="00F70C8A" w:rsidRPr="00072810" w:rsidRDefault="00F70C8A" w:rsidP="00F70C8A">
      <w:pPr>
        <w:rPr>
          <w:highlight w:val="yellow"/>
        </w:rPr>
      </w:pPr>
    </w:p>
    <w:p w14:paraId="089B58FD" w14:textId="77777777" w:rsidR="00F70C8A" w:rsidRDefault="00F70C8A" w:rsidP="00F70C8A">
      <w:r>
        <w:t>Onderstaande</w:t>
      </w:r>
      <w:r w:rsidRPr="00045142">
        <w:t xml:space="preserve"> beschrijving van de ondersteuning van de claimafhandeling van WIA-verzekeringspolissen is slechts hoog</w:t>
      </w:r>
      <w:r>
        <w:t xml:space="preserve"> </w:t>
      </w:r>
      <w:r w:rsidRPr="00045142">
        <w:t>over, maar mocht je naar aanleiding hiervan meer willen horen over de werking van de module Inkomensverzekeringen</w:t>
      </w:r>
      <w:r>
        <w:t xml:space="preserve"> en Verloning</w:t>
      </w:r>
      <w:r w:rsidRPr="00045142">
        <w:t xml:space="preserve"> van </w:t>
      </w:r>
      <w:r>
        <w:t xml:space="preserve">de </w:t>
      </w:r>
      <w:r w:rsidRPr="00045142">
        <w:t>Xpert Suite en de bijbehorende implementatie, neem dan contact op met de Customer Success Manager voor meer informatie.</w:t>
      </w:r>
      <w:bookmarkEnd w:id="85"/>
    </w:p>
    <w:p w14:paraId="33324D15" w14:textId="77777777" w:rsidR="00E5243E" w:rsidRDefault="00E5243E">
      <w:pPr>
        <w:spacing w:after="160" w:line="259" w:lineRule="auto"/>
        <w:rPr>
          <w:rFonts w:eastAsiaTheme="majorEastAsia" w:cstheme="majorBidi"/>
          <w:iCs/>
          <w:caps/>
        </w:rPr>
      </w:pPr>
      <w:bookmarkStart w:id="87" w:name="_Ref100125824"/>
      <w:bookmarkStart w:id="88" w:name="_Toc100665711"/>
      <w:r>
        <w:br w:type="page"/>
      </w:r>
    </w:p>
    <w:p w14:paraId="1B0FF961" w14:textId="2F1E29B2" w:rsidR="00F70C8A" w:rsidRDefault="00F70C8A" w:rsidP="00F70C8A">
      <w:pPr>
        <w:pStyle w:val="Heading4"/>
      </w:pPr>
      <w:r>
        <w:t>Trajectsoort koppelen aan verzekeringstype en traject starten</w:t>
      </w:r>
      <w:bookmarkEnd w:id="87"/>
      <w:bookmarkEnd w:id="88"/>
    </w:p>
    <w:p w14:paraId="4EDEBDB4" w14:textId="77777777" w:rsidR="00F70C8A" w:rsidRDefault="00F70C8A" w:rsidP="00F70C8A">
      <w:pPr>
        <w:rPr>
          <w:u w:val="single"/>
        </w:rPr>
      </w:pPr>
      <w:r>
        <w:rPr>
          <w:u w:val="single"/>
        </w:rPr>
        <w:t>Waarom deze wijziging?</w:t>
      </w:r>
    </w:p>
    <w:p w14:paraId="52207676" w14:textId="77777777" w:rsidR="00F70C8A" w:rsidRDefault="00F70C8A" w:rsidP="00F70C8A">
      <w:r>
        <w:t xml:space="preserve">Voordat er een WIA-verloningstraject gestart kan worden, moet er gedefinieerd worden welk trajectsoort een WIA-verloningstype heeft. Dit, om ervoor te zorgen dat als het WIA-traject gestart wordt, deze terug te </w:t>
      </w:r>
      <w:r>
        <w:lastRenderedPageBreak/>
        <w:t>vinden is op het ‘Quickview-tabblad’. ZW-trajecten worden standaard al getoond op het Quickview, aangezien deze gekoppeld zitten aan het standaard ‘</w:t>
      </w:r>
      <w:proofErr w:type="spellStart"/>
      <w:r>
        <w:t>VerzuimExpert</w:t>
      </w:r>
      <w:proofErr w:type="spellEnd"/>
      <w:r>
        <w:t xml:space="preserve"> – Ziekte (WVP)’-trajectsoort. </w:t>
      </w:r>
    </w:p>
    <w:p w14:paraId="426D5F10" w14:textId="77777777" w:rsidR="00F70C8A" w:rsidRDefault="00F70C8A" w:rsidP="00F70C8A"/>
    <w:p w14:paraId="78E4CC9D" w14:textId="77777777" w:rsidR="00F70C8A" w:rsidRDefault="00F70C8A" w:rsidP="00F70C8A">
      <w:pPr>
        <w:rPr>
          <w:u w:val="single"/>
          <w:lang w:eastAsia="nl-NL"/>
        </w:rPr>
      </w:pPr>
      <w:r>
        <w:rPr>
          <w:u w:val="single"/>
          <w:lang w:eastAsia="nl-NL"/>
        </w:rPr>
        <w:t>Compliancy met privacyregels</w:t>
      </w:r>
    </w:p>
    <w:p w14:paraId="7C8AA123" w14:textId="77777777" w:rsidR="00F70C8A" w:rsidRDefault="00F70C8A" w:rsidP="00F70C8A">
      <w:pPr>
        <w:rPr>
          <w:lang w:eastAsia="nl-NL"/>
        </w:rPr>
      </w:pPr>
      <w:r>
        <w:rPr>
          <w:lang w:eastAsia="nl-NL"/>
        </w:rPr>
        <w:t>Standaard staan de instellingen voor WIA niet aan bij de klanten wanneer verloning gebruikt wordt. Eveneens is het niet gewenst dat iedere gebruiker een trajectsoort mag koppelen aan een verzekeringstype, daarom is hier een nieuwe autorisatie voor toegevoegd.</w:t>
      </w:r>
    </w:p>
    <w:p w14:paraId="2EA1446E" w14:textId="77777777" w:rsidR="00F70C8A" w:rsidRDefault="00F70C8A" w:rsidP="00F70C8A">
      <w:pPr>
        <w:rPr>
          <w:u w:val="single"/>
        </w:rPr>
      </w:pPr>
    </w:p>
    <w:p w14:paraId="0DA197F4" w14:textId="22ABA9E4" w:rsidR="00F70C8A" w:rsidRDefault="00F70C8A" w:rsidP="00F70C8A">
      <w:pPr>
        <w:rPr>
          <w:u w:val="single"/>
        </w:rPr>
      </w:pPr>
      <w:r>
        <w:rPr>
          <w:u w:val="single"/>
        </w:rPr>
        <w:t>Beschrijving van de wijzigingen</w:t>
      </w:r>
    </w:p>
    <w:p w14:paraId="0B4F2A22" w14:textId="77777777" w:rsidR="00F70C8A" w:rsidRDefault="00F70C8A" w:rsidP="00F70C8A">
      <w:r>
        <w:t xml:space="preserve">In beheer is er een overzicht toegevoegd om trajectsoorten te kunnen koppelen aan verloningstypes. Deze functionaliteit is te vinden onder </w:t>
      </w:r>
      <w:r w:rsidRPr="000E5E57">
        <w:t>Beheer &gt; Dienstverlening &gt; Trajectsoort verloningstypes beheer.</w:t>
      </w:r>
      <w:r>
        <w:t xml:space="preserve"> Om dit beheerscherm te kunnen benaderen, moet de gebruiker de juiste autorisatie hebben. Deze autorisatie is in te stellen in </w:t>
      </w:r>
      <w:r w:rsidRPr="000E5E57">
        <w:t xml:space="preserve">Gebruikersbeheer &gt; Autorisaties &gt; </w:t>
      </w:r>
      <w:r>
        <w:t>V</w:t>
      </w:r>
      <w:r w:rsidRPr="000E5E57">
        <w:t>erloning &gt;</w:t>
      </w:r>
      <w:r>
        <w:t xml:space="preserve"> </w:t>
      </w:r>
      <w:r w:rsidRPr="000E5E57">
        <w:t xml:space="preserve">‘Trajectsoorten koppelen aan verloningstype’. </w:t>
      </w:r>
    </w:p>
    <w:p w14:paraId="7710208E" w14:textId="77777777" w:rsidR="00F70C8A" w:rsidRDefault="00F70C8A" w:rsidP="00F70C8A"/>
    <w:p w14:paraId="40BDEF5B" w14:textId="77777777" w:rsidR="00F70C8A" w:rsidRDefault="00F70C8A" w:rsidP="00F70C8A">
      <w:r w:rsidRPr="003C5049">
        <w:rPr>
          <w:noProof/>
        </w:rPr>
        <w:drawing>
          <wp:inline distT="0" distB="0" distL="0" distR="0" wp14:anchorId="0C6314F9" wp14:editId="50283A38">
            <wp:extent cx="5731510" cy="1539240"/>
            <wp:effectExtent l="0" t="0" r="2540" b="3810"/>
            <wp:docPr id="10" name="Afbeelding 10"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Graphical user interface, text, application, email, website&#10;&#10;Description automatically generated"/>
                    <pic:cNvPicPr/>
                  </pic:nvPicPr>
                  <pic:blipFill>
                    <a:blip r:embed="rId33"/>
                    <a:stretch>
                      <a:fillRect/>
                    </a:stretch>
                  </pic:blipFill>
                  <pic:spPr>
                    <a:xfrm>
                      <a:off x="0" y="0"/>
                      <a:ext cx="5731510" cy="1539240"/>
                    </a:xfrm>
                    <a:prstGeom prst="rect">
                      <a:avLst/>
                    </a:prstGeom>
                  </pic:spPr>
                </pic:pic>
              </a:graphicData>
            </a:graphic>
          </wp:inline>
        </w:drawing>
      </w:r>
    </w:p>
    <w:p w14:paraId="519454FE" w14:textId="77777777" w:rsidR="00F70C8A" w:rsidRDefault="00F70C8A" w:rsidP="00F70C8A"/>
    <w:p w14:paraId="428D736F" w14:textId="77777777" w:rsidR="00F70C8A" w:rsidRDefault="00F70C8A" w:rsidP="00F70C8A">
      <w:r>
        <w:t>In het beheerscherm is het mogelijk om de gekoppelde trajectsoorten in te zien, trajectsoorten te koppelen en koppelingen te verwijderen. Bij de knop ‘Trajectsoort toevoegen’ is het mogelijk om een trajectsoort te selecteren en vervolgens een van de verloningstypes (ZW of WIA) te kiezen. Deze trajectsoorten kunnen allemaal ook ‘ontkoppeld’ worden op de standaard ‘</w:t>
      </w:r>
      <w:proofErr w:type="spellStart"/>
      <w:r>
        <w:t>VerzuimExpert</w:t>
      </w:r>
      <w:proofErr w:type="spellEnd"/>
      <w:r>
        <w:t xml:space="preserve"> – Ziekte (WVP)’ trajectsoort. </w:t>
      </w:r>
    </w:p>
    <w:p w14:paraId="47923706" w14:textId="77777777" w:rsidR="00F70C8A" w:rsidRDefault="00F70C8A" w:rsidP="00F70C8A"/>
    <w:p w14:paraId="4F55C8E1" w14:textId="77777777" w:rsidR="00F70C8A" w:rsidRDefault="00F70C8A" w:rsidP="00F70C8A">
      <w:r w:rsidRPr="000E5E57">
        <w:t>Wanneer</w:t>
      </w:r>
      <w:r>
        <w:t xml:space="preserve"> een trajectsoort gekoppeld is aan een verloningstype en dit traject wordt gestart bij een werknemer, zal er in de Quickview een tab zichtbaar worden waar de verloningswidgets van het desbetreffende traject inzichtelijk zijn.</w:t>
      </w:r>
    </w:p>
    <w:p w14:paraId="29084891" w14:textId="77777777" w:rsidR="00F70C8A" w:rsidRPr="007F1886" w:rsidRDefault="00F70C8A" w:rsidP="00F70C8A"/>
    <w:p w14:paraId="3DD49A93" w14:textId="77777777" w:rsidR="00F70C8A" w:rsidRDefault="00F70C8A" w:rsidP="00F70C8A">
      <w:r>
        <w:t>Let op: Als een trajectsoort verwijderd wordt uit het overzicht terwijl er al verloningstrajecten lopen, dan zal de verloning doorgaan! De koppeling die je in het beheerscherm ziet, zorgt er alleen voor dat het traject getoond wordt in de Quickview.</w:t>
      </w:r>
    </w:p>
    <w:p w14:paraId="203AC036" w14:textId="77777777" w:rsidR="00F70C8A" w:rsidRDefault="00F70C8A" w:rsidP="00F70C8A"/>
    <w:p w14:paraId="08ECA40C" w14:textId="77777777" w:rsidR="00F70C8A" w:rsidRDefault="00F70C8A" w:rsidP="00F70C8A"/>
    <w:p w14:paraId="795E1E52" w14:textId="77777777" w:rsidR="00F70C8A" w:rsidRDefault="00F70C8A" w:rsidP="00F70C8A">
      <w:pPr>
        <w:pStyle w:val="Heading4"/>
      </w:pPr>
      <w:bookmarkStart w:id="89" w:name="_Toc100665712"/>
      <w:r>
        <w:t>Verloning starten op werkgever</w:t>
      </w:r>
      <w:bookmarkEnd w:id="89"/>
    </w:p>
    <w:p w14:paraId="2ABE384F" w14:textId="77777777" w:rsidR="00F70C8A" w:rsidRDefault="00F70C8A" w:rsidP="00F70C8A">
      <w:pPr>
        <w:rPr>
          <w:u w:val="single"/>
        </w:rPr>
      </w:pPr>
      <w:r>
        <w:rPr>
          <w:u w:val="single"/>
        </w:rPr>
        <w:t>Waarom deze wijziging?</w:t>
      </w:r>
    </w:p>
    <w:p w14:paraId="5E8306BD" w14:textId="77777777" w:rsidR="00F70C8A" w:rsidRDefault="00F70C8A" w:rsidP="00F70C8A">
      <w:r>
        <w:t xml:space="preserve">Het moet mogelijk worden om WIA-verloningsgegevens op werkgeverniveau vast te leggen. Dit moet apart kunnen ten opzichte van ZW, zodat er een start- en einddatum, debiteur en verloningsperiode vastgelegd kan worden. </w:t>
      </w:r>
    </w:p>
    <w:p w14:paraId="63A66AE8" w14:textId="77777777" w:rsidR="00F70C8A" w:rsidRDefault="00F70C8A" w:rsidP="00F70C8A"/>
    <w:p w14:paraId="026035DB" w14:textId="77777777" w:rsidR="00F70C8A" w:rsidRPr="007E3196" w:rsidRDefault="00F70C8A" w:rsidP="00F70C8A">
      <w:pPr>
        <w:rPr>
          <w:u w:val="single"/>
        </w:rPr>
      </w:pPr>
      <w:r>
        <w:rPr>
          <w:u w:val="single"/>
        </w:rPr>
        <w:lastRenderedPageBreak/>
        <w:t>Beschrijving van de wijzigingen</w:t>
      </w:r>
    </w:p>
    <w:p w14:paraId="3FFEB16E" w14:textId="77777777" w:rsidR="00F70C8A" w:rsidRPr="0056547D" w:rsidRDefault="00F70C8A" w:rsidP="00F70C8A">
      <w:r>
        <w:t>Om de WIA-gegevens in te kunnen stellen op werkgeverniveau, moeten deze eerst zichtbaar gemaakt worden. Dit kan door de productparameter ‘</w:t>
      </w:r>
      <w:proofErr w:type="spellStart"/>
      <w:r>
        <w:t>EnableWiaWag</w:t>
      </w:r>
      <w:r w:rsidRPr="00242415">
        <w:t>ePayment</w:t>
      </w:r>
      <w:proofErr w:type="spellEnd"/>
      <w:r w:rsidRPr="00242415">
        <w:t>’ op 1 te zetten in Beheer &gt;</w:t>
      </w:r>
      <w:r>
        <w:t xml:space="preserve"> </w:t>
      </w:r>
      <w:r w:rsidRPr="00242415">
        <w:t xml:space="preserve">Applicatieinstellingen &gt; </w:t>
      </w:r>
      <w:r>
        <w:t>C</w:t>
      </w:r>
      <w:r w:rsidRPr="00242415">
        <w:t>onfiguratieparameters &gt; WIA.</w:t>
      </w:r>
    </w:p>
    <w:p w14:paraId="28E99C83" w14:textId="77777777" w:rsidR="00F70C8A" w:rsidRDefault="00F70C8A" w:rsidP="00F70C8A"/>
    <w:p w14:paraId="25260603" w14:textId="77777777" w:rsidR="00F70C8A" w:rsidRDefault="00F70C8A" w:rsidP="00F70C8A">
      <w:r>
        <w:t xml:space="preserve">Binnen werkgeverbeheer onder het tabje ‘Verloning’, kunnen de verloningsgegevens vastgelegd worden voor zowel ZW als WIA. Hier kan een startdatum vastgelegd worden en eventueel de einddatum. Het opvoeren van een debiteur maakt het mogelijk om een </w:t>
      </w:r>
      <w:r w:rsidRPr="00414F0F">
        <w:t xml:space="preserve">automatische koppeling </w:t>
      </w:r>
      <w:r>
        <w:t>te verschaffen om de looncomponenten door te sturen</w:t>
      </w:r>
      <w:r w:rsidRPr="00414F0F">
        <w:t xml:space="preserve"> naar de applicatie NMBRS</w:t>
      </w:r>
      <w:r>
        <w:t>. Nadat de verloningsgegevens opgeslagen zijn bij de werkgever, kan er een verloningstraject gestart worden bij de werknemers.</w:t>
      </w:r>
    </w:p>
    <w:p w14:paraId="3EC17250" w14:textId="77777777" w:rsidR="00F70C8A" w:rsidRDefault="00F70C8A" w:rsidP="00F70C8A">
      <w:r w:rsidRPr="002A7610">
        <w:rPr>
          <w:noProof/>
        </w:rPr>
        <w:drawing>
          <wp:inline distT="0" distB="0" distL="0" distR="0" wp14:anchorId="324E652A" wp14:editId="048BC88A">
            <wp:extent cx="4286250" cy="3555413"/>
            <wp:effectExtent l="0" t="0" r="0" b="6985"/>
            <wp:docPr id="12" name="Afbeelding 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Graphical user interface, application, Teams&#10;&#10;Description automatically generated"/>
                    <pic:cNvPicPr/>
                  </pic:nvPicPr>
                  <pic:blipFill>
                    <a:blip r:embed="rId34"/>
                    <a:stretch>
                      <a:fillRect/>
                    </a:stretch>
                  </pic:blipFill>
                  <pic:spPr>
                    <a:xfrm>
                      <a:off x="0" y="0"/>
                      <a:ext cx="4295186" cy="3562825"/>
                    </a:xfrm>
                    <a:prstGeom prst="rect">
                      <a:avLst/>
                    </a:prstGeom>
                  </pic:spPr>
                </pic:pic>
              </a:graphicData>
            </a:graphic>
          </wp:inline>
        </w:drawing>
      </w:r>
    </w:p>
    <w:p w14:paraId="1E4B3D02" w14:textId="77777777" w:rsidR="00F70C8A" w:rsidRDefault="00F70C8A" w:rsidP="00F70C8A"/>
    <w:p w14:paraId="47703651" w14:textId="77777777" w:rsidR="00F70C8A" w:rsidRDefault="00F70C8A" w:rsidP="00F70C8A"/>
    <w:p w14:paraId="36E08AEE" w14:textId="77777777" w:rsidR="00F70C8A" w:rsidRDefault="00F70C8A" w:rsidP="00F70C8A">
      <w:pPr>
        <w:pStyle w:val="Heading4"/>
      </w:pPr>
      <w:bookmarkStart w:id="90" w:name="_Ref100125749"/>
      <w:bookmarkStart w:id="91" w:name="_Toc100665713"/>
      <w:r>
        <w:t>Vaststellen en wijzigen voorschot uitkering</w:t>
      </w:r>
      <w:bookmarkEnd w:id="90"/>
      <w:bookmarkEnd w:id="91"/>
    </w:p>
    <w:p w14:paraId="5F3EAD91" w14:textId="77777777" w:rsidR="00F70C8A" w:rsidRDefault="00F70C8A" w:rsidP="00F70C8A">
      <w:pPr>
        <w:rPr>
          <w:u w:val="single"/>
        </w:rPr>
      </w:pPr>
      <w:r>
        <w:rPr>
          <w:u w:val="single"/>
        </w:rPr>
        <w:t>Waarom deze wijziging?</w:t>
      </w:r>
    </w:p>
    <w:p w14:paraId="02957D1B" w14:textId="77777777" w:rsidR="00F70C8A" w:rsidRDefault="00F70C8A" w:rsidP="00F70C8A">
      <w:r>
        <w:t>Bij het vaststellen van een ‘voorschot’ van een uitkering, kan er bepaald worden hoeveel er uitgekeerd mag worden. Van de bepaalde uitkering kunnen er vervolgens looncomponenten gegeneerd worden, welke ingezet kunnen worden om claims te maken en als boeking weg te schrijven. Na verloop van tijd kan het gewenst zijn om een ander bedrag uit te keren, bijvoorbeeld naar aanleiding van een ontvangen DVU vanuit het UWV, vaste afspraken met de werkgever, of dat een periode zelfs helemaal niet meer uitgekeerd gaat worden. Hierdoor moet het mogelijk gemaakt worden om het uit te keren bedrag te kunnen wijzigen.</w:t>
      </w:r>
    </w:p>
    <w:p w14:paraId="3BED17BA" w14:textId="77777777" w:rsidR="00F70C8A" w:rsidRDefault="00F70C8A" w:rsidP="00F70C8A"/>
    <w:p w14:paraId="11B406C7" w14:textId="77777777" w:rsidR="00F70C8A" w:rsidRPr="007E3196" w:rsidRDefault="00F70C8A" w:rsidP="00F70C8A">
      <w:pPr>
        <w:rPr>
          <w:u w:val="single"/>
        </w:rPr>
      </w:pPr>
      <w:r>
        <w:rPr>
          <w:u w:val="single"/>
        </w:rPr>
        <w:t>Beschrijving van de wijzigingen</w:t>
      </w:r>
    </w:p>
    <w:p w14:paraId="4274C05B" w14:textId="77777777" w:rsidR="00F70C8A" w:rsidRDefault="00F70C8A" w:rsidP="00F70C8A">
      <w:r>
        <w:t xml:space="preserve">Wanneer er een traject gestart is waarvan het trajectsoort gekoppeld is aan het WIA-verzekeringstype, zullen in de Quickview de nieuwe verloningswidgets getoond worden die specifiek voor WIA beschikbaar zijn. Net zoals bij ZW-verloning, moet eerst de WIA-verloning gestart worden. Deze processen werken hetzelfde en </w:t>
      </w:r>
      <w:r>
        <w:lastRenderedPageBreak/>
        <w:t>kunnen vanuit de widget gestart worden. Vervolgens kan de gebruiker een voorschot berekenen. Deze actie is beschikbaar via het takenoverzicht of via de widget.</w:t>
      </w:r>
    </w:p>
    <w:p w14:paraId="14044884" w14:textId="77777777" w:rsidR="00F70C8A" w:rsidRPr="008D58DA" w:rsidRDefault="00F70C8A" w:rsidP="00F70C8A"/>
    <w:p w14:paraId="035EA12F" w14:textId="77777777" w:rsidR="00F70C8A" w:rsidRDefault="00F70C8A" w:rsidP="00F70C8A">
      <w:r w:rsidRPr="007C7C57">
        <w:rPr>
          <w:noProof/>
        </w:rPr>
        <w:drawing>
          <wp:inline distT="0" distB="0" distL="0" distR="0" wp14:anchorId="0199062A" wp14:editId="668E3D4A">
            <wp:extent cx="5731510" cy="2284095"/>
            <wp:effectExtent l="0" t="0" r="2540" b="1905"/>
            <wp:docPr id="11" name="Afbeelding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Graphical user interface, text, application&#10;&#10;Description automatically generated"/>
                    <pic:cNvPicPr/>
                  </pic:nvPicPr>
                  <pic:blipFill>
                    <a:blip r:embed="rId35"/>
                    <a:stretch>
                      <a:fillRect/>
                    </a:stretch>
                  </pic:blipFill>
                  <pic:spPr>
                    <a:xfrm>
                      <a:off x="0" y="0"/>
                      <a:ext cx="5731510" cy="2284095"/>
                    </a:xfrm>
                    <a:prstGeom prst="rect">
                      <a:avLst/>
                    </a:prstGeom>
                  </pic:spPr>
                </pic:pic>
              </a:graphicData>
            </a:graphic>
          </wp:inline>
        </w:drawing>
      </w:r>
    </w:p>
    <w:p w14:paraId="605A4883" w14:textId="77777777" w:rsidR="00F70C8A" w:rsidRDefault="00F70C8A" w:rsidP="00F70C8A"/>
    <w:p w14:paraId="029CAB86" w14:textId="77777777" w:rsidR="00F70C8A" w:rsidRDefault="00F70C8A" w:rsidP="00F70C8A">
      <w:r>
        <w:t>In de berekentaak zullen de velden automatisch gevuld worden voor de werknemer en de polis waaraan het verloningstraject gekoppeld is (zie onderstaand screenshot). Ook wordt de ingangsdatum automatisch gevuld. Wanneer het de eerste keer is dat de berekeningstaak uitgevoerd wordt, zal de startdatum van het traject als ingangsdatum gebruikt worden. Bij het opvoeren van een herberekening, zal de huidige datum gebruikt worden als ingangsdatum. Er zijn 3 opties om de uitkering te bepalen:</w:t>
      </w:r>
    </w:p>
    <w:p w14:paraId="4F6CF6AA" w14:textId="77777777" w:rsidR="00F70C8A" w:rsidRDefault="00F70C8A" w:rsidP="00F70C8A">
      <w:pPr>
        <w:pStyle w:val="ListParagraph"/>
        <w:numPr>
          <w:ilvl w:val="0"/>
          <w:numId w:val="29"/>
        </w:numPr>
        <w:spacing w:before="120" w:after="120" w:line="360" w:lineRule="atLeast"/>
        <w:contextualSpacing w:val="0"/>
      </w:pPr>
      <w:r>
        <w:t xml:space="preserve">Voorschot berekenen op basis van rekenformule: Aan de hand van het verzekeringstype wordt de formule opgehaald en getoond die voor dat traject geld. Zo worden er in de formule voor WIA-basis en </w:t>
      </w:r>
      <w:proofErr w:type="spellStart"/>
      <w:r>
        <w:t>WIA-Bodem</w:t>
      </w:r>
      <w:proofErr w:type="spellEnd"/>
      <w:r>
        <w:t xml:space="preserve"> andere invoervelden getoond. De velden kunnen handmatig bewerkt worden. </w:t>
      </w:r>
    </w:p>
    <w:p w14:paraId="223FC070" w14:textId="77777777" w:rsidR="00F70C8A" w:rsidRDefault="00F70C8A" w:rsidP="00F70C8A">
      <w:pPr>
        <w:pStyle w:val="ListParagraph"/>
        <w:numPr>
          <w:ilvl w:val="0"/>
          <w:numId w:val="29"/>
        </w:numPr>
        <w:spacing w:before="120" w:after="120" w:line="360" w:lineRule="atLeast"/>
        <w:contextualSpacing w:val="0"/>
      </w:pPr>
      <w:r>
        <w:t>Voorschot direct opvoeren: Hiermee kan er direct een uitkeringsbedrag opgevoerd worden zonder een formule te gebruiken. Dit kan gebruikt worden wanneer er met een werkgever een vast bedrag is afgesproken.</w:t>
      </w:r>
    </w:p>
    <w:p w14:paraId="02C649A8" w14:textId="77777777" w:rsidR="00F70C8A" w:rsidRDefault="00F70C8A" w:rsidP="00F70C8A">
      <w:pPr>
        <w:pStyle w:val="ListParagraph"/>
        <w:numPr>
          <w:ilvl w:val="0"/>
          <w:numId w:val="29"/>
        </w:numPr>
        <w:spacing w:before="120" w:after="120" w:line="360" w:lineRule="atLeast"/>
        <w:contextualSpacing w:val="0"/>
      </w:pPr>
      <w:r>
        <w:t xml:space="preserve">Geen voorschot uitkeren: Er wordt voor gekozen om in de aankomende periode(s) niets uit te keren. </w:t>
      </w:r>
    </w:p>
    <w:p w14:paraId="0C0451A8" w14:textId="77777777" w:rsidR="00F70C8A" w:rsidRDefault="00F70C8A" w:rsidP="00F70C8A">
      <w:r>
        <w:t>Om de berekentaak af te ronden, klikt de gebruiker op het ‘Definitief’-vinkje en slaat de uitkering op. De meest recente uitkering wordt in de widget getoond onder ‘Maandelijks bepaalde uitkering’. In de widget zullen ook de laatste 6 periodes getoond worden en hoeveel er uitgekeerd is. Mocht er het besluit komen om een herberekening te doen om een ander maandelijks bedrag uit te keren, dan kan de gebruiker weer via de widget of via de taak het voorschot wijzigen. Mocht de gebruiker op basis van de rekenformule de vorige bepaling gedaan hebben van het uit te keren bedrag, dan worden de velden automatisch voorgevuld met deze gegevens.</w:t>
      </w:r>
    </w:p>
    <w:p w14:paraId="1CBD402D" w14:textId="77777777" w:rsidR="00F70C8A" w:rsidRDefault="00F70C8A" w:rsidP="00F70C8A"/>
    <w:p w14:paraId="2353B3EA" w14:textId="77777777" w:rsidR="00F70C8A" w:rsidRDefault="00F70C8A" w:rsidP="00F70C8A">
      <w:r w:rsidRPr="0031692E">
        <w:rPr>
          <w:noProof/>
        </w:rPr>
        <w:lastRenderedPageBreak/>
        <w:drawing>
          <wp:inline distT="0" distB="0" distL="0" distR="0" wp14:anchorId="79D23D63" wp14:editId="1189EDC9">
            <wp:extent cx="5375632" cy="5467350"/>
            <wp:effectExtent l="0" t="0" r="0" b="0"/>
            <wp:docPr id="14" name="Afbeelding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Graphical user interface, application, Teams&#10;&#10;Description automatically generated"/>
                    <pic:cNvPicPr/>
                  </pic:nvPicPr>
                  <pic:blipFill>
                    <a:blip r:embed="rId36"/>
                    <a:stretch>
                      <a:fillRect/>
                    </a:stretch>
                  </pic:blipFill>
                  <pic:spPr>
                    <a:xfrm>
                      <a:off x="0" y="0"/>
                      <a:ext cx="5381377" cy="5473193"/>
                    </a:xfrm>
                    <a:prstGeom prst="rect">
                      <a:avLst/>
                    </a:prstGeom>
                  </pic:spPr>
                </pic:pic>
              </a:graphicData>
            </a:graphic>
          </wp:inline>
        </w:drawing>
      </w:r>
    </w:p>
    <w:p w14:paraId="5D29DDBA" w14:textId="77777777" w:rsidR="00F70C8A" w:rsidRDefault="00F70C8A" w:rsidP="00F70C8A"/>
    <w:p w14:paraId="2A2C163B" w14:textId="77777777" w:rsidR="00F70C8A" w:rsidRPr="002A7610" w:rsidRDefault="00F70C8A" w:rsidP="00F70C8A"/>
    <w:p w14:paraId="785D9592" w14:textId="77777777" w:rsidR="00F70C8A" w:rsidRDefault="00F70C8A" w:rsidP="00F70C8A">
      <w:pPr>
        <w:pStyle w:val="Heading4"/>
      </w:pPr>
      <w:bookmarkStart w:id="92" w:name="_Ref100125769"/>
      <w:bookmarkStart w:id="93" w:name="_Toc100665714"/>
      <w:r>
        <w:t>Vaststellen correctie naar aanleiding van DVU</w:t>
      </w:r>
      <w:bookmarkEnd w:id="92"/>
      <w:bookmarkEnd w:id="93"/>
    </w:p>
    <w:p w14:paraId="393FEE76" w14:textId="77777777" w:rsidR="00F70C8A" w:rsidRDefault="00F70C8A" w:rsidP="00F70C8A">
      <w:pPr>
        <w:rPr>
          <w:u w:val="single"/>
        </w:rPr>
      </w:pPr>
      <w:r>
        <w:rPr>
          <w:u w:val="single"/>
        </w:rPr>
        <w:t>Waarom deze wijziging?</w:t>
      </w:r>
    </w:p>
    <w:p w14:paraId="64ABF869" w14:textId="77777777" w:rsidR="00F70C8A" w:rsidRDefault="00F70C8A" w:rsidP="00F70C8A">
      <w:r>
        <w:t>Na verloop van tijd zal er vanuit het UWV een definitieve vaststelling van de uitkering (DVU) komen over de afgelopen uitgekeerde periodes. In deze vaststelling staat wat er in de afgelopen periodes eigenlijk uitgekeerd had moeten worden. De gebruiker kan aan de hand van de gegevens die in de DVU staan een correctie doorvoeren over de afgelopen periodes.</w:t>
      </w:r>
    </w:p>
    <w:p w14:paraId="3465C24A" w14:textId="77777777" w:rsidR="00F70C8A" w:rsidRDefault="00F70C8A" w:rsidP="00F70C8A"/>
    <w:p w14:paraId="3EDB6B2C" w14:textId="77777777" w:rsidR="00F70C8A" w:rsidRPr="007E3196" w:rsidRDefault="00F70C8A" w:rsidP="00F70C8A">
      <w:pPr>
        <w:rPr>
          <w:u w:val="single"/>
        </w:rPr>
      </w:pPr>
      <w:r>
        <w:rPr>
          <w:u w:val="single"/>
        </w:rPr>
        <w:t>Beschrijving van de wijzigingen</w:t>
      </w:r>
    </w:p>
    <w:p w14:paraId="02AB4C1B" w14:textId="77777777" w:rsidR="00F70C8A" w:rsidRPr="00FA68D9" w:rsidRDefault="00F70C8A" w:rsidP="00F70C8A">
      <w:r>
        <w:t xml:space="preserve">Om een overzicht te krijgen in de correcties die aangebracht zijn door de </w:t>
      </w:r>
      <w:proofErr w:type="spellStart"/>
      <w:r>
        <w:t>DVU’s</w:t>
      </w:r>
      <w:proofErr w:type="spellEnd"/>
      <w:r>
        <w:t xml:space="preserve"> in voorgaande periodes, is een aparte widget beschikbaar in de Quickview. Een correctie kan via de widget zelf of via een taak opgevoerd worden. Dit correctiescherm is grofweg hetzelfde als het berekenscherm van de uitkering, met de optie om volgens de formule of via een direct opgevoerde uitkering door te geven. Naast het berekenen, moet ook de periode aangegeven worden. Door het opvoeren van een periode, kan het al uitgekeerde </w:t>
      </w:r>
      <w:r>
        <w:lastRenderedPageBreak/>
        <w:t>bedrag in die periode vergeleken worden met hetgeen wat daadwerkelijk uitgekeerd moest worden. Hier zal een correctiebedrag uit komen. Dit bedrag kan zowel negatief als positief zijn, afhankelijk van hoeveel er uitgekeerd is.</w:t>
      </w:r>
    </w:p>
    <w:p w14:paraId="0093687A" w14:textId="77777777" w:rsidR="00F70C8A" w:rsidRPr="00060924" w:rsidRDefault="00F70C8A" w:rsidP="00F70C8A"/>
    <w:p w14:paraId="321BBA6F" w14:textId="77777777" w:rsidR="00F70C8A" w:rsidRPr="00D32ECE" w:rsidRDefault="00F70C8A" w:rsidP="00F70C8A">
      <w:r w:rsidRPr="00D32ECE">
        <w:rPr>
          <w:noProof/>
        </w:rPr>
        <w:drawing>
          <wp:inline distT="0" distB="0" distL="0" distR="0" wp14:anchorId="7374045E" wp14:editId="44D88DDF">
            <wp:extent cx="4363059" cy="2172003"/>
            <wp:effectExtent l="0" t="0" r="0" b="0"/>
            <wp:docPr id="13" name="Afbeelding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Graphical user interface, application&#10;&#10;Description automatically generated"/>
                    <pic:cNvPicPr/>
                  </pic:nvPicPr>
                  <pic:blipFill>
                    <a:blip r:embed="rId37"/>
                    <a:stretch>
                      <a:fillRect/>
                    </a:stretch>
                  </pic:blipFill>
                  <pic:spPr>
                    <a:xfrm>
                      <a:off x="0" y="0"/>
                      <a:ext cx="4363059" cy="2172003"/>
                    </a:xfrm>
                    <a:prstGeom prst="rect">
                      <a:avLst/>
                    </a:prstGeom>
                  </pic:spPr>
                </pic:pic>
              </a:graphicData>
            </a:graphic>
          </wp:inline>
        </w:drawing>
      </w:r>
    </w:p>
    <w:p w14:paraId="6CCC01F1" w14:textId="77777777" w:rsidR="00F70C8A" w:rsidRDefault="00F70C8A" w:rsidP="00F70C8A"/>
    <w:p w14:paraId="69736E80" w14:textId="77777777" w:rsidR="00F70C8A" w:rsidRPr="00B2532E" w:rsidRDefault="00F70C8A" w:rsidP="00F70C8A">
      <w:r>
        <w:t xml:space="preserve">De stappen die hierna volgen om looncomponenten te genereren tot het boeken van de claim, zijn hetzelfde als bij de ZW. Deze functionaliteit is terug te vinden in eerdere release notes en op het </w:t>
      </w:r>
      <w:hyperlink r:id="rId38" w:history="1">
        <w:r w:rsidRPr="00652833">
          <w:rPr>
            <w:rStyle w:val="Hyperlink"/>
          </w:rPr>
          <w:t>XSC</w:t>
        </w:r>
      </w:hyperlink>
      <w:r>
        <w:t>.</w:t>
      </w:r>
    </w:p>
    <w:p w14:paraId="17E7AD1C" w14:textId="77777777" w:rsidR="00A86161" w:rsidRDefault="00A86161" w:rsidP="006965DB"/>
    <w:p w14:paraId="0DAAA609" w14:textId="77777777" w:rsidR="006965DB" w:rsidRDefault="006965DB" w:rsidP="006965DB">
      <w:pPr>
        <w:pStyle w:val="Heading2"/>
        <w:numPr>
          <w:ilvl w:val="1"/>
          <w:numId w:val="19"/>
        </w:numPr>
      </w:pPr>
      <w:bookmarkStart w:id="94" w:name="_Toc99553772"/>
      <w:bookmarkStart w:id="95" w:name="_Toc100665715"/>
      <w:r>
        <w:t>Verloning</w:t>
      </w:r>
      <w:bookmarkEnd w:id="94"/>
      <w:bookmarkEnd w:id="95"/>
    </w:p>
    <w:p w14:paraId="66B05C64" w14:textId="77777777" w:rsidR="006965DB" w:rsidRDefault="006965DB" w:rsidP="006965DB">
      <w:pPr>
        <w:pStyle w:val="Heading3"/>
        <w:numPr>
          <w:ilvl w:val="2"/>
          <w:numId w:val="19"/>
        </w:numPr>
      </w:pPr>
      <w:bookmarkStart w:id="96" w:name="_Toc99553773"/>
      <w:bookmarkStart w:id="97" w:name="_Toc100665716"/>
      <w:r>
        <w:t>Uitsluiten periodes bij berekenen dagloon</w:t>
      </w:r>
      <w:bookmarkEnd w:id="96"/>
      <w:bookmarkEnd w:id="97"/>
    </w:p>
    <w:p w14:paraId="16D56037" w14:textId="77777777" w:rsidR="006965DB" w:rsidRDefault="006965DB" w:rsidP="006965DB">
      <w:pPr>
        <w:rPr>
          <w:u w:val="single"/>
        </w:rPr>
      </w:pPr>
      <w:r>
        <w:rPr>
          <w:u w:val="single"/>
        </w:rPr>
        <w:t xml:space="preserve">Waarom deze wijzigingen? </w:t>
      </w:r>
    </w:p>
    <w:p w14:paraId="12D8E970" w14:textId="77777777" w:rsidR="006965DB" w:rsidRDefault="006965DB" w:rsidP="006965DB">
      <w:pPr>
        <w:rPr>
          <w:rFonts w:cs="Segoe UI"/>
          <w:color w:val="000000"/>
          <w:shd w:val="clear" w:color="auto" w:fill="FFFFFF"/>
        </w:rPr>
      </w:pPr>
      <w:r>
        <w:rPr>
          <w:rFonts w:cs="Segoe UI"/>
          <w:color w:val="000000"/>
          <w:shd w:val="clear" w:color="auto" w:fill="FFFFFF"/>
        </w:rPr>
        <w:t>Binnen de berekeningstaak van dagloon is het mogelijk om per referteperiode loongegevens op te voeren. Het kan echter voorkomen dat er voor de dagloonberekening een periode niet meegenomen hoeft te worden. Op het moment zou hier dan 0 opgevoerd worden, alleen worden dan de refertedagen wel meegenomen in de berekening, wat resulteert in een lager dagloon.</w:t>
      </w:r>
    </w:p>
    <w:p w14:paraId="26801DCB" w14:textId="77777777" w:rsidR="006965DB" w:rsidRDefault="006965DB" w:rsidP="006965DB">
      <w:pPr>
        <w:rPr>
          <w:rFonts w:cs="Segoe UI"/>
          <w:color w:val="000000"/>
          <w:shd w:val="clear" w:color="auto" w:fill="FFFFFF"/>
        </w:rPr>
      </w:pPr>
    </w:p>
    <w:p w14:paraId="1C03BFC0" w14:textId="77777777" w:rsidR="006965DB" w:rsidRDefault="006965DB" w:rsidP="006965DB">
      <w:pPr>
        <w:rPr>
          <w:rFonts w:cs="Segoe UI"/>
          <w:color w:val="000000"/>
          <w:u w:val="single"/>
          <w:shd w:val="clear" w:color="auto" w:fill="FFFFFF"/>
        </w:rPr>
      </w:pPr>
      <w:r>
        <w:rPr>
          <w:u w:val="single"/>
        </w:rPr>
        <w:t>Beschrijving wijzigingen</w:t>
      </w:r>
    </w:p>
    <w:p w14:paraId="56DFFBC5" w14:textId="77777777" w:rsidR="006965DB" w:rsidRDefault="006965DB" w:rsidP="006965DB">
      <w:r>
        <w:rPr>
          <w:rFonts w:cs="Segoe UI"/>
          <w:color w:val="000000"/>
          <w:shd w:val="clear" w:color="auto" w:fill="FFFFFF"/>
        </w:rPr>
        <w:t>Vanaf deze release is het mogelijk om referteperiodes uit te sluiten door middel van een vinkje tijdens het opvoeren van loongegevens binnen de berekeningstaak. Je kan één of meer delen uitsluiten, waardoor er met een ander totaal SV-dagen gerekend zal worden.</w:t>
      </w:r>
      <w:r>
        <w:t xml:space="preserve">  </w:t>
      </w:r>
    </w:p>
    <w:p w14:paraId="69CA984B" w14:textId="2CF2FC3C" w:rsidR="006965DB" w:rsidRDefault="00BA3526" w:rsidP="006965DB">
      <w:r w:rsidRPr="00BA3526">
        <w:lastRenderedPageBreak/>
        <w:drawing>
          <wp:inline distT="0" distB="0" distL="0" distR="0" wp14:anchorId="00C357A7" wp14:editId="2E6999F2">
            <wp:extent cx="5588000" cy="2106295"/>
            <wp:effectExtent l="0" t="0" r="0" b="825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39"/>
                    <a:srcRect l="332" r="2171"/>
                    <a:stretch/>
                  </pic:blipFill>
                  <pic:spPr bwMode="auto">
                    <a:xfrm>
                      <a:off x="0" y="0"/>
                      <a:ext cx="5588000" cy="2106295"/>
                    </a:xfrm>
                    <a:prstGeom prst="rect">
                      <a:avLst/>
                    </a:prstGeom>
                    <a:ln>
                      <a:noFill/>
                    </a:ln>
                    <a:extLst>
                      <a:ext uri="{53640926-AAD7-44D8-BBD7-CCE9431645EC}">
                        <a14:shadowObscured xmlns:a14="http://schemas.microsoft.com/office/drawing/2010/main"/>
                      </a:ext>
                    </a:extLst>
                  </pic:spPr>
                </pic:pic>
              </a:graphicData>
            </a:graphic>
          </wp:inline>
        </w:drawing>
      </w:r>
    </w:p>
    <w:p w14:paraId="1C416C62" w14:textId="53605F26" w:rsidR="006965DB" w:rsidRDefault="006965DB" w:rsidP="006965DB"/>
    <w:p w14:paraId="19749E66" w14:textId="77777777" w:rsidR="006965DB" w:rsidRDefault="006965DB" w:rsidP="006965DB">
      <w:pPr>
        <w:pStyle w:val="Heading3"/>
        <w:numPr>
          <w:ilvl w:val="2"/>
          <w:numId w:val="19"/>
        </w:numPr>
      </w:pPr>
      <w:bookmarkStart w:id="98" w:name="_Toc99553774"/>
      <w:bookmarkStart w:id="99" w:name="_Toc100665717"/>
      <w:r>
        <w:t>Andere referteperiode selecteren bij berekenen dagloon</w:t>
      </w:r>
      <w:bookmarkEnd w:id="98"/>
      <w:bookmarkEnd w:id="99"/>
    </w:p>
    <w:p w14:paraId="29ED7650" w14:textId="60685959" w:rsidR="006965DB" w:rsidRDefault="006965DB" w:rsidP="006965DB">
      <w:pPr>
        <w:rPr>
          <w:u w:val="single"/>
        </w:rPr>
      </w:pPr>
      <w:r>
        <w:rPr>
          <w:u w:val="single"/>
        </w:rPr>
        <w:t>Waarom deze wijzigingen?</w:t>
      </w:r>
    </w:p>
    <w:p w14:paraId="15E0AAF0" w14:textId="2BC3FA0B" w:rsidR="006965DB" w:rsidRDefault="006965DB" w:rsidP="006965DB">
      <w:pPr>
        <w:spacing w:line="240" w:lineRule="auto"/>
        <w:rPr>
          <w:rFonts w:eastAsia="Times New Roman" w:cs="Segoe UI"/>
          <w:iCs/>
          <w:color w:val="000000"/>
          <w:lang w:eastAsia="nl-NL"/>
        </w:rPr>
      </w:pPr>
      <w:r>
        <w:rPr>
          <w:rFonts w:eastAsia="Times New Roman" w:cs="Segoe UI"/>
          <w:iCs/>
          <w:color w:val="000000"/>
          <w:lang w:eastAsia="nl-NL"/>
        </w:rPr>
        <w:t xml:space="preserve">Op werkgeverniveau wordt vastgelegd in wat voor een periode je wilt verlonen (wekelijks, 4-wekelijks of maandelijks). Binnen de verloning van de werknemer wordt er bij de dagloon berekeningstaak de referteperiodes bepaald a.d.h.v. de periode waarin er verloning plaats zal vinden. Het kan echter voorkomen dat er bij de berekening van het dagloon een andere periode gehanteerd wordt dan bij het uitkeren. </w:t>
      </w:r>
    </w:p>
    <w:p w14:paraId="185C428D" w14:textId="77777777" w:rsidR="00E5243E" w:rsidRDefault="00E5243E" w:rsidP="006965DB">
      <w:pPr>
        <w:spacing w:line="240" w:lineRule="auto"/>
        <w:rPr>
          <w:rFonts w:eastAsia="Times New Roman" w:cs="Segoe UI"/>
          <w:color w:val="000000"/>
          <w:lang w:eastAsia="nl-NL"/>
        </w:rPr>
      </w:pPr>
    </w:p>
    <w:p w14:paraId="19951DCA" w14:textId="1E38A6D1" w:rsidR="006965DB" w:rsidRDefault="006965DB" w:rsidP="00BA3526">
      <w:pPr>
        <w:spacing w:line="240" w:lineRule="auto"/>
        <w:rPr>
          <w:rFonts w:cs="Segoe UI"/>
          <w:iCs/>
          <w:color w:val="000000"/>
          <w:u w:val="single"/>
          <w:shd w:val="clear" w:color="auto" w:fill="FFFFFF"/>
        </w:rPr>
      </w:pPr>
      <w:r>
        <w:rPr>
          <w:u w:val="single"/>
        </w:rPr>
        <w:t>Beschrijving wijzigingen</w:t>
      </w:r>
    </w:p>
    <w:p w14:paraId="08A49126" w14:textId="77777777" w:rsidR="006965DB" w:rsidRDefault="006965DB" w:rsidP="006965DB">
      <w:pPr>
        <w:spacing w:line="240" w:lineRule="auto"/>
        <w:rPr>
          <w:rFonts w:eastAsia="Times New Roman" w:cs="Segoe UI"/>
          <w:color w:val="000000"/>
          <w:lang w:eastAsia="nl-NL"/>
        </w:rPr>
      </w:pPr>
      <w:r>
        <w:rPr>
          <w:rFonts w:cs="Segoe UI"/>
          <w:color w:val="000000"/>
          <w:shd w:val="clear" w:color="auto" w:fill="FFFFFF"/>
        </w:rPr>
        <w:t>Er is een nieuwe productparameter, ‘</w:t>
      </w:r>
      <w:proofErr w:type="spellStart"/>
      <w:r>
        <w:rPr>
          <w:rFonts w:cs="Segoe UI"/>
          <w:color w:val="000000"/>
          <w:shd w:val="clear" w:color="auto" w:fill="FFFFFF"/>
        </w:rPr>
        <w:t>EnableDeviatingTaxReturnPeriodForEmployee</w:t>
      </w:r>
      <w:proofErr w:type="spellEnd"/>
      <w:r>
        <w:rPr>
          <w:rFonts w:cs="Segoe UI"/>
          <w:color w:val="000000"/>
          <w:shd w:val="clear" w:color="auto" w:fill="FFFFFF"/>
        </w:rPr>
        <w:t>’, toegevoegd. Wanneer deze parameter op 0 staat zal de periode bepaald worden a.d.h.v. de verloningsperiode opgevoerd op werkgeverniveau. Wanneer deze productparameter op 1 staat, zal het mogelijk zijn voor de gebruiker om in de berekeningstaak aan te geven over welke periodes de loongegevens opgevoerd dienen te worden</w:t>
      </w:r>
      <w:r>
        <w:rPr>
          <w:rFonts w:eastAsia="Times New Roman" w:cs="Segoe UI"/>
          <w:iCs/>
          <w:color w:val="000000"/>
          <w:lang w:eastAsia="nl-NL"/>
        </w:rPr>
        <w:t>. Wanneer het dagloon berekend is, zal vervolgens de verloning plaatsvinden over de periode die opgevoerd is op werkgever niveau.</w:t>
      </w:r>
    </w:p>
    <w:p w14:paraId="2C610C36" w14:textId="1F39051F" w:rsidR="006965DB" w:rsidRDefault="006965DB" w:rsidP="006965DB">
      <w:pPr>
        <w:spacing w:line="240" w:lineRule="auto"/>
        <w:rPr>
          <w:rFonts w:ascii="Segoe UI" w:eastAsia="Times New Roman" w:hAnsi="Segoe UI" w:cs="Segoe UI"/>
          <w:iCs/>
          <w:color w:val="000000"/>
          <w:sz w:val="18"/>
          <w:szCs w:val="18"/>
          <w:lang w:eastAsia="nl-NL"/>
        </w:rPr>
      </w:pPr>
      <w:r>
        <w:rPr>
          <w:rFonts w:ascii="Segoe UI" w:eastAsia="Times New Roman" w:hAnsi="Segoe UI" w:cs="Segoe UI"/>
          <w:noProof/>
          <w:color w:val="000000"/>
          <w:sz w:val="18"/>
          <w:szCs w:val="18"/>
          <w:lang w:eastAsia="nl-NL"/>
        </w:rPr>
        <w:drawing>
          <wp:inline distT="0" distB="0" distL="0" distR="0" wp14:anchorId="1225745F" wp14:editId="6A6AD34C">
            <wp:extent cx="5731510" cy="2593975"/>
            <wp:effectExtent l="0" t="0" r="254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593975"/>
                    </a:xfrm>
                    <a:prstGeom prst="rect">
                      <a:avLst/>
                    </a:prstGeom>
                    <a:noFill/>
                    <a:ln>
                      <a:noFill/>
                    </a:ln>
                  </pic:spPr>
                </pic:pic>
              </a:graphicData>
            </a:graphic>
          </wp:inline>
        </w:drawing>
      </w:r>
    </w:p>
    <w:p w14:paraId="71E4C561" w14:textId="77777777" w:rsidR="006965DB" w:rsidRDefault="006965DB" w:rsidP="009C6E91"/>
    <w:p w14:paraId="390E9794" w14:textId="77777777" w:rsidR="00C321F9" w:rsidRDefault="00C321F9" w:rsidP="00C321F9">
      <w:pPr>
        <w:pStyle w:val="Heading3"/>
        <w:numPr>
          <w:ilvl w:val="2"/>
          <w:numId w:val="19"/>
        </w:numPr>
      </w:pPr>
      <w:bookmarkStart w:id="100" w:name="_Toc98243863"/>
      <w:bookmarkStart w:id="101" w:name="_Toc100665718"/>
      <w:r>
        <w:lastRenderedPageBreak/>
        <w:t>Nieuwe autorisaties verwijderen verloning</w:t>
      </w:r>
      <w:bookmarkEnd w:id="100"/>
      <w:bookmarkEnd w:id="101"/>
    </w:p>
    <w:p w14:paraId="7FD9D45D" w14:textId="77777777" w:rsidR="00C321F9" w:rsidRDefault="00C321F9" w:rsidP="00C321F9">
      <w:r>
        <w:t xml:space="preserve">Voorheen was er een beperking in de mogelijkheden om verloningen en verloningstrajecten te verwijderen. Dit gaf veel last wanneer er fouten waren gemaakt en correcties nodig waren. De volgende functies binnen verloning zijn nu los </w:t>
      </w:r>
      <w:proofErr w:type="spellStart"/>
      <w:r>
        <w:t>autoriseerbaar</w:t>
      </w:r>
      <w:proofErr w:type="spellEnd"/>
      <w:r>
        <w:t xml:space="preserve"> geworden:</w:t>
      </w:r>
    </w:p>
    <w:p w14:paraId="62B4FE8D" w14:textId="77777777" w:rsidR="00C321F9" w:rsidRDefault="00C321F9" w:rsidP="00C321F9">
      <w:pPr>
        <w:pStyle w:val="ListParagraph"/>
        <w:numPr>
          <w:ilvl w:val="0"/>
          <w:numId w:val="34"/>
        </w:numPr>
        <w:spacing w:before="120" w:after="120" w:line="360" w:lineRule="atLeast"/>
        <w:contextualSpacing w:val="0"/>
      </w:pPr>
      <w:r>
        <w:t>Verwijderen werknemer verloning;</w:t>
      </w:r>
    </w:p>
    <w:p w14:paraId="54965059" w14:textId="77777777" w:rsidR="00C321F9" w:rsidRDefault="00C321F9" w:rsidP="00C321F9">
      <w:pPr>
        <w:pStyle w:val="ListParagraph"/>
        <w:numPr>
          <w:ilvl w:val="0"/>
          <w:numId w:val="34"/>
        </w:numPr>
        <w:spacing w:before="120" w:after="120" w:line="360" w:lineRule="atLeast"/>
        <w:contextualSpacing w:val="0"/>
      </w:pPr>
      <w:r>
        <w:t>Verwijderen dagloon gegevens;</w:t>
      </w:r>
    </w:p>
    <w:p w14:paraId="25953A1B" w14:textId="77777777" w:rsidR="00C321F9" w:rsidRDefault="00C321F9" w:rsidP="00C321F9">
      <w:pPr>
        <w:pStyle w:val="ListParagraph"/>
        <w:numPr>
          <w:ilvl w:val="0"/>
          <w:numId w:val="34"/>
        </w:numPr>
        <w:spacing w:before="120" w:after="120" w:line="360" w:lineRule="atLeast"/>
        <w:contextualSpacing w:val="0"/>
      </w:pPr>
      <w:r>
        <w:t>Opnieuw actualiseren werknemer verloning;</w:t>
      </w:r>
    </w:p>
    <w:p w14:paraId="68E2D421" w14:textId="77777777" w:rsidR="00C321F9" w:rsidRDefault="00C321F9" w:rsidP="00C321F9">
      <w:pPr>
        <w:pStyle w:val="ListParagraph"/>
        <w:numPr>
          <w:ilvl w:val="0"/>
          <w:numId w:val="34"/>
        </w:numPr>
        <w:spacing w:before="120" w:after="120" w:line="360" w:lineRule="atLeast"/>
        <w:contextualSpacing w:val="0"/>
      </w:pPr>
      <w:r>
        <w:t>Werkgever verloning verwijderen.</w:t>
      </w:r>
    </w:p>
    <w:p w14:paraId="60F0EA46" w14:textId="3F709AB2" w:rsidR="00C321F9" w:rsidRDefault="00C321F9" w:rsidP="00C321F9">
      <w:r>
        <w:t xml:space="preserve">Deze nieuwe autorisaties zijn te vinden onder Gebruiker &gt; Autorisaties &gt; Beheer feature autorisaties voor Verloning. Op deze manier zijn geautoriseerde beheerders en/of gebruikers zelf in de gelegenheid om foutief opgevoerde verloning en verloningstrajecten te kunnen verwijderen. </w:t>
      </w:r>
    </w:p>
    <w:p w14:paraId="5DEB6AB7" w14:textId="77777777" w:rsidR="00C321F9" w:rsidRDefault="00C321F9" w:rsidP="00C321F9"/>
    <w:p w14:paraId="3EBB6F33" w14:textId="7AAFB1B5" w:rsidR="002A75C3" w:rsidRDefault="002A75C3" w:rsidP="002A75C3"/>
    <w:p w14:paraId="50CE0C3F" w14:textId="77777777" w:rsidR="00A86161" w:rsidRDefault="00A86161" w:rsidP="00A86161">
      <w:pPr>
        <w:pStyle w:val="Heading2"/>
        <w:numPr>
          <w:ilvl w:val="1"/>
          <w:numId w:val="19"/>
        </w:numPr>
      </w:pPr>
      <w:bookmarkStart w:id="102" w:name="_Toc100665719"/>
      <w:r>
        <w:t>UWV Koppelingen</w:t>
      </w:r>
      <w:bookmarkEnd w:id="102"/>
    </w:p>
    <w:p w14:paraId="0BB8BC3C" w14:textId="77777777" w:rsidR="00A86161" w:rsidRDefault="00A86161" w:rsidP="00A86161">
      <w:pPr>
        <w:pStyle w:val="Heading3"/>
        <w:numPr>
          <w:ilvl w:val="2"/>
          <w:numId w:val="19"/>
        </w:numPr>
      </w:pPr>
      <w:bookmarkStart w:id="103" w:name="_Toc96611109"/>
      <w:bookmarkStart w:id="104" w:name="_Toc100665720"/>
      <w:r>
        <w:t>DigiZSM-scherm: initiatiefnemer ontslag correct tonen</w:t>
      </w:r>
      <w:bookmarkEnd w:id="103"/>
      <w:bookmarkEnd w:id="104"/>
    </w:p>
    <w:p w14:paraId="4919FA20" w14:textId="46709148" w:rsidR="00A86161" w:rsidRDefault="00A86161" w:rsidP="00A86161">
      <w:r>
        <w:t>Voorheen was er een bug met het tonen van de ingevulde keuze op het veld ‘Initiatiefnemer ontslag’ op het DigiZSM</w:t>
      </w:r>
      <w:r w:rsidR="00F70C8A">
        <w:t xml:space="preserve"> ziekmelden-</w:t>
      </w:r>
      <w:r>
        <w:t xml:space="preserve">scherm. Wanneer de gebruiker voor ‘Werkgever’ koos, werd na opslaan onterecht ‘Werknemer’ getoond. De melding naar het UWV werd wél correct verstuurd. Deze bug is nu opgelost, waardoor de ingevulde keuze ook daadwerkelijk juist getoond wordt aan de gebruiker. </w:t>
      </w:r>
    </w:p>
    <w:p w14:paraId="049D7D8A" w14:textId="77777777" w:rsidR="00A86161" w:rsidRDefault="00A86161" w:rsidP="00A86161"/>
    <w:p w14:paraId="28E5B76E" w14:textId="77777777" w:rsidR="00A86161" w:rsidRDefault="00A86161" w:rsidP="00A86161">
      <w:r>
        <w:rPr>
          <w:noProof/>
        </w:rPr>
        <w:drawing>
          <wp:inline distT="0" distB="0" distL="0" distR="0" wp14:anchorId="0FBAB574" wp14:editId="08CFE95A">
            <wp:extent cx="5731510" cy="5340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534035"/>
                    </a:xfrm>
                    <a:prstGeom prst="rect">
                      <a:avLst/>
                    </a:prstGeom>
                    <a:noFill/>
                    <a:ln>
                      <a:noFill/>
                    </a:ln>
                  </pic:spPr>
                </pic:pic>
              </a:graphicData>
            </a:graphic>
          </wp:inline>
        </w:drawing>
      </w:r>
    </w:p>
    <w:p w14:paraId="41416C35" w14:textId="77777777" w:rsidR="00A86161" w:rsidRPr="002A75C3" w:rsidRDefault="00A86161" w:rsidP="002A75C3"/>
    <w:p w14:paraId="0D95EAC0" w14:textId="77777777" w:rsidR="009C6E91" w:rsidRDefault="009C6E91" w:rsidP="009C6E91"/>
    <w:p w14:paraId="1F61BA9B" w14:textId="77777777" w:rsidR="000F0C96" w:rsidRDefault="000F0C96" w:rsidP="000F0C96"/>
    <w:p w14:paraId="03409B49" w14:textId="1C0544AE" w:rsidR="000F0C96" w:rsidRDefault="000F0C96" w:rsidP="000F0C96">
      <w:pPr>
        <w:pStyle w:val="Heading1"/>
      </w:pPr>
      <w:bookmarkStart w:id="105" w:name="_Toc47086193"/>
      <w:bookmarkStart w:id="106" w:name="_Toc100665721"/>
      <w:r>
        <w:t>Integraties</w:t>
      </w:r>
      <w:bookmarkEnd w:id="105"/>
      <w:bookmarkEnd w:id="106"/>
      <w:r>
        <w:t xml:space="preserve">  </w:t>
      </w:r>
    </w:p>
    <w:p w14:paraId="6C67DD25" w14:textId="705F4504" w:rsidR="009C6E91" w:rsidRPr="009C6E91" w:rsidRDefault="009C6E91" w:rsidP="009C6E91">
      <w:pPr>
        <w:pStyle w:val="Heading2"/>
      </w:pPr>
      <w:bookmarkStart w:id="107" w:name="_Toc100665722"/>
      <w:r>
        <w:t>XS Connect</w:t>
      </w:r>
      <w:bookmarkEnd w:id="107"/>
    </w:p>
    <w:p w14:paraId="73F67C5D" w14:textId="77777777" w:rsidR="002A75C3" w:rsidRDefault="002A75C3" w:rsidP="002A75C3">
      <w:pPr>
        <w:pStyle w:val="Heading3"/>
        <w:rPr>
          <w:lang w:eastAsia="nl-NL"/>
        </w:rPr>
      </w:pPr>
      <w:bookmarkStart w:id="108" w:name="_Toc100070043"/>
      <w:bookmarkStart w:id="109" w:name="_Toc100665723"/>
      <w:bookmarkEnd w:id="3"/>
      <w:r>
        <w:rPr>
          <w:lang w:eastAsia="nl-NL"/>
        </w:rPr>
        <w:t>Standaard export Alle WVP- en zwangerschapsverloftrajecten</w:t>
      </w:r>
      <w:bookmarkEnd w:id="108"/>
      <w:bookmarkEnd w:id="109"/>
    </w:p>
    <w:p w14:paraId="520DFAA3" w14:textId="77777777" w:rsidR="002A75C3" w:rsidRPr="00744ACD" w:rsidRDefault="002A75C3" w:rsidP="002A75C3">
      <w:pPr>
        <w:rPr>
          <w:shd w:val="clear" w:color="auto" w:fill="FFFFFF"/>
          <w:lang w:eastAsia="nl-NL"/>
        </w:rPr>
      </w:pPr>
      <w:r>
        <w:rPr>
          <w:shd w:val="clear" w:color="auto" w:fill="FFFFFF"/>
          <w:lang w:eastAsia="nl-NL"/>
        </w:rPr>
        <w:t xml:space="preserve">Er is een nieuw exportonderdeel toegevoegd aan de standaard exports. </w:t>
      </w:r>
      <w:r w:rsidRPr="00744ACD">
        <w:rPr>
          <w:shd w:val="clear" w:color="auto" w:fill="FFFFFF"/>
          <w:lang w:eastAsia="nl-NL"/>
        </w:rPr>
        <w:t xml:space="preserve">Binnen de exportgroep 'Standaard export' is </w:t>
      </w:r>
      <w:r>
        <w:rPr>
          <w:shd w:val="clear" w:color="auto" w:fill="FFFFFF"/>
          <w:lang w:eastAsia="nl-NL"/>
        </w:rPr>
        <w:t>het nu</w:t>
      </w:r>
      <w:r w:rsidRPr="00744ACD">
        <w:rPr>
          <w:shd w:val="clear" w:color="auto" w:fill="FFFFFF"/>
          <w:lang w:eastAsia="nl-NL"/>
        </w:rPr>
        <w:t xml:space="preserve"> mogelijk om een export te maken van alle WVP</w:t>
      </w:r>
      <w:r>
        <w:rPr>
          <w:shd w:val="clear" w:color="auto" w:fill="FFFFFF"/>
          <w:lang w:eastAsia="nl-NL"/>
        </w:rPr>
        <w:t>-</w:t>
      </w:r>
      <w:r w:rsidRPr="00744ACD">
        <w:rPr>
          <w:shd w:val="clear" w:color="auto" w:fill="FFFFFF"/>
          <w:lang w:eastAsia="nl-NL"/>
        </w:rPr>
        <w:t xml:space="preserve"> en zwangerschapsverloftrajecten. Dit houdt in dat er in het exportbestand geen andere protocollen worden </w:t>
      </w:r>
      <w:r>
        <w:rPr>
          <w:shd w:val="clear" w:color="auto" w:fill="FFFFFF"/>
          <w:lang w:eastAsia="nl-NL"/>
        </w:rPr>
        <w:t>opgenomen</w:t>
      </w:r>
      <w:r w:rsidRPr="00744ACD">
        <w:rPr>
          <w:shd w:val="clear" w:color="auto" w:fill="FFFFFF"/>
          <w:lang w:eastAsia="nl-NL"/>
        </w:rPr>
        <w:t xml:space="preserve"> dan deze twee types. </w:t>
      </w:r>
    </w:p>
    <w:p w14:paraId="7D552CFB" w14:textId="77777777" w:rsidR="002A75C3" w:rsidRPr="00744ACD" w:rsidRDefault="002A75C3" w:rsidP="002A75C3">
      <w:pPr>
        <w:rPr>
          <w:shd w:val="clear" w:color="auto" w:fill="FFFFFF"/>
          <w:lang w:eastAsia="nl-NL"/>
        </w:rPr>
      </w:pPr>
    </w:p>
    <w:p w14:paraId="47AB9D5B" w14:textId="77777777" w:rsidR="002A75C3" w:rsidRPr="00744ACD" w:rsidRDefault="002A75C3" w:rsidP="002A75C3">
      <w:pPr>
        <w:rPr>
          <w:shd w:val="clear" w:color="auto" w:fill="FFFFFF"/>
          <w:lang w:eastAsia="nl-NL"/>
        </w:rPr>
      </w:pPr>
    </w:p>
    <w:p w14:paraId="1DC095C9" w14:textId="77777777" w:rsidR="002A75C3" w:rsidRPr="00744ACD" w:rsidRDefault="002A75C3" w:rsidP="002A75C3">
      <w:pPr>
        <w:spacing w:line="270" w:lineRule="atLeast"/>
        <w:rPr>
          <w:rFonts w:ascii="Segoe UI" w:eastAsia="Times New Roman" w:hAnsi="Segoe UI" w:cs="Segoe UI"/>
          <w:color w:val="183247"/>
          <w:shd w:val="clear" w:color="auto" w:fill="FFFFFF"/>
          <w:lang w:eastAsia="nl-NL"/>
        </w:rPr>
      </w:pPr>
      <w:r w:rsidRPr="00744ACD">
        <w:rPr>
          <w:rFonts w:ascii="Segoe UI" w:eastAsia="Times New Roman" w:hAnsi="Segoe UI" w:cs="Segoe UI"/>
          <w:noProof/>
          <w:color w:val="183247"/>
          <w:shd w:val="clear" w:color="auto" w:fill="FFFFFF"/>
          <w:lang w:eastAsia="nl-NL"/>
        </w:rPr>
        <w:lastRenderedPageBreak/>
        <w:drawing>
          <wp:inline distT="0" distB="0" distL="0" distR="0" wp14:anchorId="31B5C0B4" wp14:editId="24AE9568">
            <wp:extent cx="5731510" cy="1041400"/>
            <wp:effectExtent l="0" t="0" r="2540" b="6350"/>
            <wp:docPr id="7" name="Picture 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041400"/>
                    </a:xfrm>
                    <a:prstGeom prst="rect">
                      <a:avLst/>
                    </a:prstGeom>
                    <a:noFill/>
                    <a:ln>
                      <a:noFill/>
                    </a:ln>
                  </pic:spPr>
                </pic:pic>
              </a:graphicData>
            </a:graphic>
          </wp:inline>
        </w:drawing>
      </w:r>
    </w:p>
    <w:p w14:paraId="003EFED0" w14:textId="77777777" w:rsidR="002A75C3" w:rsidRPr="00744ACD" w:rsidRDefault="002A75C3" w:rsidP="002A75C3">
      <w:pPr>
        <w:spacing w:line="270" w:lineRule="atLeast"/>
        <w:rPr>
          <w:rFonts w:ascii="Segoe UI" w:eastAsia="Times New Roman" w:hAnsi="Segoe UI" w:cs="Segoe UI"/>
          <w:color w:val="183247"/>
          <w:shd w:val="clear" w:color="auto" w:fill="FFFFFF"/>
          <w:lang w:eastAsia="nl-NL"/>
        </w:rPr>
      </w:pPr>
    </w:p>
    <w:p w14:paraId="0BC22D49" w14:textId="77777777" w:rsidR="002A75C3" w:rsidRPr="00744ACD" w:rsidRDefault="002A75C3" w:rsidP="002A75C3">
      <w:pPr>
        <w:spacing w:line="270" w:lineRule="atLeast"/>
        <w:rPr>
          <w:rFonts w:ascii="Segoe UI" w:eastAsia="Times New Roman" w:hAnsi="Segoe UI" w:cs="Segoe UI"/>
          <w:color w:val="183247"/>
          <w:shd w:val="clear" w:color="auto" w:fill="FFFFFF"/>
          <w:lang w:eastAsia="nl-NL"/>
        </w:rPr>
      </w:pPr>
    </w:p>
    <w:p w14:paraId="334FF415" w14:textId="77777777" w:rsidR="002A75C3" w:rsidRDefault="002A75C3" w:rsidP="002A75C3">
      <w:pPr>
        <w:pStyle w:val="Heading3"/>
        <w:rPr>
          <w:lang w:eastAsia="nl-NL"/>
        </w:rPr>
      </w:pPr>
      <w:bookmarkStart w:id="110" w:name="_Toc100070044"/>
      <w:bookmarkStart w:id="111" w:name="_Toc100665724"/>
      <w:r>
        <w:rPr>
          <w:lang w:eastAsia="nl-NL"/>
        </w:rPr>
        <w:t>Leidinggevende gebruikersautorisaties werkgeveroverstijgend bij AFAS-koppelingen</w:t>
      </w:r>
      <w:bookmarkEnd w:id="110"/>
      <w:bookmarkEnd w:id="111"/>
    </w:p>
    <w:p w14:paraId="1D539214" w14:textId="77777777" w:rsidR="002A75C3" w:rsidRDefault="002A75C3" w:rsidP="002A75C3">
      <w:pPr>
        <w:rPr>
          <w:u w:val="single"/>
        </w:rPr>
      </w:pPr>
      <w:r>
        <w:rPr>
          <w:u w:val="single"/>
        </w:rPr>
        <w:t>Waarom deze wijziging?</w:t>
      </w:r>
    </w:p>
    <w:p w14:paraId="2A17C64C" w14:textId="77777777" w:rsidR="002A75C3" w:rsidRDefault="002A75C3" w:rsidP="002A75C3">
      <w:pPr>
        <w:rPr>
          <w:lang w:eastAsia="nl-NL"/>
        </w:rPr>
      </w:pPr>
      <w:r>
        <w:rPr>
          <w:lang w:eastAsia="nl-NL"/>
        </w:rPr>
        <w:t>We merken - met name bij AFAS-gebruikerskoppelingen - dat het steeds vaker voorkomt dat leidinggevenden op een andere juridische entiteit (werkgever) werkzaam zijn, dan de werknemers waar zij leidinggevende van zijn. Tot op heden was het dan niet mogelijk om aan het gebruikersaccount van de leidinggevende de autorisaties toe te voegen van afdelingen die onder een andere juridische entiteit vielen, dan waar de leidinggevende zelf werkzaam is.</w:t>
      </w:r>
    </w:p>
    <w:p w14:paraId="6D1F1634" w14:textId="77777777" w:rsidR="002A75C3" w:rsidRDefault="002A75C3" w:rsidP="002A75C3">
      <w:pPr>
        <w:rPr>
          <w:lang w:eastAsia="nl-NL"/>
        </w:rPr>
      </w:pPr>
    </w:p>
    <w:p w14:paraId="5CA3C11D" w14:textId="77777777" w:rsidR="002A75C3" w:rsidRPr="007E3196" w:rsidRDefault="002A75C3" w:rsidP="002A75C3">
      <w:pPr>
        <w:rPr>
          <w:u w:val="single"/>
        </w:rPr>
      </w:pPr>
      <w:r>
        <w:rPr>
          <w:u w:val="single"/>
        </w:rPr>
        <w:t>Beschrijving van de wijzigingen</w:t>
      </w:r>
    </w:p>
    <w:p w14:paraId="11344D48" w14:textId="77777777" w:rsidR="002A75C3" w:rsidRDefault="002A75C3" w:rsidP="002A75C3">
      <w:pPr>
        <w:rPr>
          <w:lang w:eastAsia="nl-NL"/>
        </w:rPr>
      </w:pPr>
      <w:r>
        <w:rPr>
          <w:lang w:eastAsia="nl-NL"/>
        </w:rPr>
        <w:t>De werking van deze koppeling is aangepast. Een gebruikersaccount van een leidinggevende mag alle afdelingen inzien van de doorgegeven OE (</w:t>
      </w:r>
      <w:proofErr w:type="gramStart"/>
      <w:r w:rsidRPr="00895C14">
        <w:rPr>
          <w:lang w:eastAsia="nl-NL"/>
        </w:rPr>
        <w:t>Organisatie Eenheid</w:t>
      </w:r>
      <w:proofErr w:type="gramEnd"/>
      <w:r>
        <w:rPr>
          <w:lang w:eastAsia="nl-NL"/>
        </w:rPr>
        <w:t xml:space="preserve">) waarover een gebruiker de leidinggevende is - ongeacht onder welke juridische entiteit deze OE valt. Uiteraard is dit wel beperkt tot de juridische entiteiten die binnen de scope vallen van het klantaccount. </w:t>
      </w:r>
    </w:p>
    <w:p w14:paraId="1E856B2C" w14:textId="77777777" w:rsidR="002A75C3" w:rsidRDefault="002A75C3" w:rsidP="002A75C3">
      <w:pPr>
        <w:rPr>
          <w:lang w:eastAsia="nl-NL"/>
        </w:rPr>
      </w:pPr>
      <w:r>
        <w:rPr>
          <w:lang w:eastAsia="nl-NL"/>
        </w:rPr>
        <w:t xml:space="preserve">Let op: Deze functionaliteit werkt alleen </w:t>
      </w:r>
      <w:proofErr w:type="gramStart"/>
      <w:r>
        <w:rPr>
          <w:lang w:eastAsia="nl-NL"/>
        </w:rPr>
        <w:t>indien</w:t>
      </w:r>
      <w:proofErr w:type="gramEnd"/>
      <w:r>
        <w:rPr>
          <w:lang w:eastAsia="nl-NL"/>
        </w:rPr>
        <w:t xml:space="preserve"> alle juridische entiteiten zijn voorzien van dezelfde organisatiestructuur. </w:t>
      </w:r>
    </w:p>
    <w:p w14:paraId="7F6D2A4F" w14:textId="77777777" w:rsidR="002A75C3" w:rsidRDefault="002A75C3" w:rsidP="002A75C3">
      <w:pPr>
        <w:rPr>
          <w:lang w:eastAsia="nl-NL"/>
        </w:rPr>
      </w:pPr>
    </w:p>
    <w:p w14:paraId="19FD02CD" w14:textId="16AE7C73" w:rsidR="002A75C3" w:rsidRDefault="002A75C3" w:rsidP="002A75C3">
      <w:pPr>
        <w:pStyle w:val="Heading3"/>
        <w:rPr>
          <w:lang w:eastAsia="nl-NL"/>
        </w:rPr>
      </w:pPr>
      <w:bookmarkStart w:id="112" w:name="_Toc100070045"/>
      <w:bookmarkStart w:id="113" w:name="_Toc100665725"/>
      <w:r>
        <w:rPr>
          <w:lang w:eastAsia="nl-NL"/>
        </w:rPr>
        <w:t>S</w:t>
      </w:r>
      <w:r w:rsidR="001000E1">
        <w:rPr>
          <w:lang w:eastAsia="nl-NL"/>
        </w:rPr>
        <w:t>IVI</w:t>
      </w:r>
      <w:r>
        <w:rPr>
          <w:lang w:eastAsia="nl-NL"/>
        </w:rPr>
        <w:t>2021 Verzuimbericht</w:t>
      </w:r>
      <w:bookmarkEnd w:id="112"/>
      <w:bookmarkEnd w:id="113"/>
    </w:p>
    <w:p w14:paraId="1A612DBE" w14:textId="77777777" w:rsidR="002A75C3" w:rsidRDefault="002A75C3" w:rsidP="002A75C3">
      <w:pPr>
        <w:rPr>
          <w:lang w:eastAsia="nl-NL"/>
        </w:rPr>
      </w:pPr>
      <w:r>
        <w:rPr>
          <w:lang w:eastAsia="nl-NL"/>
        </w:rPr>
        <w:t>Vanaf deze release is het mogelijk om het SIVI2021 verzuimbericht te verwerken. Dit bericht wordt zowel als import als export ondersteund. Deze variant heeft een paar kleine aanpassingen ten opzichte van de SIVI2017 versie:</w:t>
      </w:r>
    </w:p>
    <w:p w14:paraId="1D249F80" w14:textId="77777777" w:rsidR="002A75C3" w:rsidRDefault="002A75C3" w:rsidP="002A75C3">
      <w:pPr>
        <w:pStyle w:val="ListParagraph"/>
        <w:numPr>
          <w:ilvl w:val="0"/>
          <w:numId w:val="27"/>
        </w:numPr>
        <w:rPr>
          <w:lang w:eastAsia="nl-NL"/>
        </w:rPr>
      </w:pPr>
      <w:proofErr w:type="spellStart"/>
      <w:r>
        <w:rPr>
          <w:lang w:eastAsia="nl-NL"/>
        </w:rPr>
        <w:t>GebrSwPakket</w:t>
      </w:r>
      <w:proofErr w:type="spellEnd"/>
      <w:r>
        <w:rPr>
          <w:lang w:eastAsia="nl-NL"/>
        </w:rPr>
        <w:t xml:space="preserve"> is toegevoegd en wordt standaard gevuld met “Xpert Suite”;</w:t>
      </w:r>
    </w:p>
    <w:p w14:paraId="2107C44C" w14:textId="77777777" w:rsidR="002A75C3" w:rsidRDefault="002A75C3" w:rsidP="002A75C3">
      <w:pPr>
        <w:pStyle w:val="ListParagraph"/>
        <w:numPr>
          <w:ilvl w:val="0"/>
          <w:numId w:val="27"/>
        </w:numPr>
        <w:rPr>
          <w:lang w:eastAsia="nl-NL"/>
        </w:rPr>
      </w:pPr>
      <w:proofErr w:type="spellStart"/>
      <w:r>
        <w:rPr>
          <w:lang w:eastAsia="nl-NL"/>
        </w:rPr>
        <w:t>GslchtCd</w:t>
      </w:r>
      <w:proofErr w:type="spellEnd"/>
      <w:r>
        <w:rPr>
          <w:lang w:eastAsia="nl-NL"/>
        </w:rPr>
        <w:t xml:space="preserve"> ondersteunt nu ook “o” (onbekend);</w:t>
      </w:r>
    </w:p>
    <w:p w14:paraId="4202666F" w14:textId="77777777" w:rsidR="002A75C3" w:rsidRDefault="002A75C3" w:rsidP="002A75C3">
      <w:pPr>
        <w:pStyle w:val="ListParagraph"/>
        <w:numPr>
          <w:ilvl w:val="0"/>
          <w:numId w:val="27"/>
        </w:numPr>
        <w:rPr>
          <w:lang w:eastAsia="nl-NL"/>
        </w:rPr>
      </w:pPr>
      <w:proofErr w:type="spellStart"/>
      <w:r>
        <w:rPr>
          <w:lang w:eastAsia="nl-NL"/>
        </w:rPr>
        <w:t>AantCtrcturenPWk</w:t>
      </w:r>
      <w:proofErr w:type="spellEnd"/>
      <w:r>
        <w:rPr>
          <w:lang w:eastAsia="nl-NL"/>
        </w:rPr>
        <w:t xml:space="preserve"> wordt doorgestuurd. Dit gegeven wordt gevuld met het aantal uren dat een medewerker werkzaam is;</w:t>
      </w:r>
    </w:p>
    <w:p w14:paraId="71208D75" w14:textId="77777777" w:rsidR="002A75C3" w:rsidRDefault="002A75C3" w:rsidP="002A75C3">
      <w:pPr>
        <w:pStyle w:val="ListParagraph"/>
        <w:numPr>
          <w:ilvl w:val="0"/>
          <w:numId w:val="27"/>
        </w:numPr>
        <w:rPr>
          <w:lang w:eastAsia="nl-NL"/>
        </w:rPr>
      </w:pPr>
      <w:proofErr w:type="spellStart"/>
      <w:r>
        <w:rPr>
          <w:lang w:eastAsia="nl-NL"/>
        </w:rPr>
        <w:t>DltfctNVS</w:t>
      </w:r>
      <w:proofErr w:type="spellEnd"/>
      <w:r>
        <w:rPr>
          <w:lang w:eastAsia="nl-NL"/>
        </w:rPr>
        <w:t xml:space="preserve"> is vervallen;</w:t>
      </w:r>
    </w:p>
    <w:p w14:paraId="08DFB93E" w14:textId="77777777" w:rsidR="002A75C3" w:rsidRDefault="002A75C3" w:rsidP="002A75C3">
      <w:pPr>
        <w:pStyle w:val="ListParagraph"/>
        <w:numPr>
          <w:ilvl w:val="0"/>
          <w:numId w:val="27"/>
        </w:numPr>
        <w:rPr>
          <w:lang w:eastAsia="nl-NL"/>
        </w:rPr>
      </w:pPr>
      <w:proofErr w:type="spellStart"/>
      <w:r>
        <w:rPr>
          <w:lang w:eastAsia="nl-NL"/>
        </w:rPr>
        <w:t>AantUNormWk</w:t>
      </w:r>
      <w:proofErr w:type="spellEnd"/>
      <w:r>
        <w:rPr>
          <w:lang w:eastAsia="nl-NL"/>
        </w:rPr>
        <w:t xml:space="preserve"> wordt meegestuurd en gevuld met het aantal uren dat bij de werkgever bij FTE-Waarde staat vastgelegd;</w:t>
      </w:r>
    </w:p>
    <w:p w14:paraId="09D23D31" w14:textId="77777777" w:rsidR="002A75C3" w:rsidRDefault="002A75C3" w:rsidP="002A75C3">
      <w:pPr>
        <w:pStyle w:val="ListParagraph"/>
        <w:numPr>
          <w:ilvl w:val="0"/>
          <w:numId w:val="27"/>
        </w:numPr>
        <w:rPr>
          <w:lang w:eastAsia="nl-NL"/>
        </w:rPr>
      </w:pPr>
      <w:proofErr w:type="spellStart"/>
      <w:r>
        <w:rPr>
          <w:lang w:eastAsia="nl-NL"/>
        </w:rPr>
        <w:t>LandNaam</w:t>
      </w:r>
      <w:proofErr w:type="spellEnd"/>
      <w:r>
        <w:rPr>
          <w:lang w:eastAsia="nl-NL"/>
        </w:rPr>
        <w:t xml:space="preserve"> wordt nu meegestuurd;</w:t>
      </w:r>
    </w:p>
    <w:p w14:paraId="61824715" w14:textId="5559897A" w:rsidR="002A75C3" w:rsidRDefault="002A75C3" w:rsidP="002A75C3">
      <w:pPr>
        <w:pStyle w:val="ListParagraph"/>
        <w:numPr>
          <w:ilvl w:val="0"/>
          <w:numId w:val="27"/>
        </w:numPr>
        <w:rPr>
          <w:lang w:eastAsia="nl-NL"/>
        </w:rPr>
      </w:pPr>
      <w:r>
        <w:rPr>
          <w:lang w:eastAsia="nl-NL"/>
        </w:rPr>
        <w:t>Zakelijke contactgegevens van de werknemer zijn toegevoegd.</w:t>
      </w:r>
    </w:p>
    <w:p w14:paraId="24F85FFB" w14:textId="753033D1" w:rsidR="00F60670" w:rsidRDefault="001000E1" w:rsidP="00F60670">
      <w:pPr>
        <w:pStyle w:val="Heading3"/>
        <w:numPr>
          <w:ilvl w:val="2"/>
          <w:numId w:val="19"/>
        </w:numPr>
      </w:pPr>
      <w:bookmarkStart w:id="114" w:name="_Toc96611113"/>
      <w:bookmarkStart w:id="115" w:name="_Toc100665726"/>
      <w:r>
        <w:t>SIVI</w:t>
      </w:r>
      <w:r w:rsidR="00F60670">
        <w:t>2021 Werknemer exportbericht</w:t>
      </w:r>
      <w:bookmarkEnd w:id="114"/>
      <w:bookmarkEnd w:id="115"/>
    </w:p>
    <w:p w14:paraId="6786EBDC" w14:textId="77777777" w:rsidR="00F60670" w:rsidRDefault="00F60670" w:rsidP="00F60670">
      <w:r>
        <w:t xml:space="preserve">Er is een nieuw exportbericht ontwikkeld. Dit betreft het </w:t>
      </w:r>
      <w:proofErr w:type="spellStart"/>
      <w:r>
        <w:t>werknemerbericht</w:t>
      </w:r>
      <w:proofErr w:type="spellEnd"/>
      <w:r>
        <w:t xml:space="preserve"> volgens de verzuimstandaard Werkgevers &lt;&gt; Arbodiensten 2021. Hiermee is het mogelijk om de gegevens van nieuwe werknemers of van gewijzigde gegevens van bestaande werknemers direct door te sturen, zodat de ontvangende partij direct over de meest recente gegevens van werknemers beschikt. Hiervoor is in Xpert Suite de exportgroep ‘</w:t>
      </w:r>
      <w:proofErr w:type="spellStart"/>
      <w:r>
        <w:t>Sivi</w:t>
      </w:r>
      <w:proofErr w:type="spellEnd"/>
      <w:r>
        <w:t xml:space="preserve"> Werknemer’ toegevoegd, binnen deze groep is het exportonderdeel ‘Sivi2021 Werknemer’ beschikbaar.</w:t>
      </w:r>
    </w:p>
    <w:p w14:paraId="66FBF8D7" w14:textId="77777777" w:rsidR="00F60670" w:rsidRDefault="00F60670" w:rsidP="00F60670">
      <w:pPr>
        <w:rPr>
          <w:lang w:eastAsia="nl-NL"/>
        </w:rPr>
      </w:pPr>
    </w:p>
    <w:p w14:paraId="08AAD62E" w14:textId="3EEB49B0" w:rsidR="002A75C3" w:rsidRDefault="002A75C3" w:rsidP="002A75C3">
      <w:pPr>
        <w:pStyle w:val="Heading3"/>
        <w:rPr>
          <w:lang w:eastAsia="nl-NL"/>
        </w:rPr>
      </w:pPr>
      <w:bookmarkStart w:id="116" w:name="_Toc100070046"/>
      <w:bookmarkStart w:id="117" w:name="_Toc100665727"/>
      <w:r>
        <w:rPr>
          <w:lang w:eastAsia="nl-NL"/>
        </w:rPr>
        <w:t>Toevoeging S</w:t>
      </w:r>
      <w:r w:rsidR="00FC0C0C">
        <w:rPr>
          <w:lang w:eastAsia="nl-NL"/>
        </w:rPr>
        <w:t>IVI</w:t>
      </w:r>
      <w:r>
        <w:rPr>
          <w:lang w:eastAsia="nl-NL"/>
        </w:rPr>
        <w:t>2017 Medewerker en S</w:t>
      </w:r>
      <w:r w:rsidR="00FC0C0C">
        <w:rPr>
          <w:lang w:eastAsia="nl-NL"/>
        </w:rPr>
        <w:t>IVI</w:t>
      </w:r>
      <w:r>
        <w:rPr>
          <w:lang w:eastAsia="nl-NL"/>
        </w:rPr>
        <w:t>2017 Werkgever template</w:t>
      </w:r>
      <w:bookmarkEnd w:id="116"/>
      <w:bookmarkEnd w:id="117"/>
    </w:p>
    <w:p w14:paraId="1CE75BE2" w14:textId="77777777" w:rsidR="002A75C3" w:rsidRDefault="002A75C3" w:rsidP="002A75C3">
      <w:pPr>
        <w:rPr>
          <w:lang w:eastAsia="nl-NL"/>
        </w:rPr>
      </w:pPr>
      <w:r>
        <w:rPr>
          <w:lang w:eastAsia="nl-NL"/>
        </w:rPr>
        <w:t>In verband met de toenemende vraag om gebruik te maken van een aantal templates, zijn de volgende twee templates beschikbaar gemaakt voor alle Xpert Suite omgevingen:</w:t>
      </w:r>
    </w:p>
    <w:p w14:paraId="72BCB747" w14:textId="77777777" w:rsidR="002A75C3" w:rsidRDefault="002A75C3" w:rsidP="002A75C3">
      <w:pPr>
        <w:pStyle w:val="ListParagraph"/>
        <w:numPr>
          <w:ilvl w:val="0"/>
          <w:numId w:val="27"/>
        </w:numPr>
        <w:rPr>
          <w:lang w:eastAsia="nl-NL"/>
        </w:rPr>
      </w:pPr>
      <w:r>
        <w:rPr>
          <w:lang w:eastAsia="nl-NL"/>
        </w:rPr>
        <w:t>SIVI2017 Medewerker</w:t>
      </w:r>
    </w:p>
    <w:p w14:paraId="4CD01840" w14:textId="77777777" w:rsidR="002A75C3" w:rsidRDefault="002A75C3" w:rsidP="002A75C3">
      <w:pPr>
        <w:pStyle w:val="ListParagraph"/>
        <w:numPr>
          <w:ilvl w:val="0"/>
          <w:numId w:val="27"/>
        </w:numPr>
        <w:rPr>
          <w:lang w:eastAsia="nl-NL"/>
        </w:rPr>
      </w:pPr>
      <w:r>
        <w:rPr>
          <w:lang w:eastAsia="nl-NL"/>
        </w:rPr>
        <w:t>SIVI2017 Werkgever</w:t>
      </w:r>
    </w:p>
    <w:p w14:paraId="663F3A05" w14:textId="77777777" w:rsidR="002A75C3" w:rsidRDefault="002A75C3" w:rsidP="002A75C3">
      <w:pPr>
        <w:rPr>
          <w:lang w:eastAsia="nl-NL"/>
        </w:rPr>
      </w:pPr>
      <w:r>
        <w:rPr>
          <w:lang w:eastAsia="nl-NL"/>
        </w:rPr>
        <w:t xml:space="preserve">Met het SIVI2017 </w:t>
      </w:r>
      <w:proofErr w:type="spellStart"/>
      <w:r>
        <w:rPr>
          <w:lang w:eastAsia="nl-NL"/>
        </w:rPr>
        <w:t>Medewerkerbericht</w:t>
      </w:r>
      <w:proofErr w:type="spellEnd"/>
      <w:r>
        <w:rPr>
          <w:lang w:eastAsia="nl-NL"/>
        </w:rPr>
        <w:t xml:space="preserve"> is het mogelijk om een volledige </w:t>
      </w:r>
      <w:proofErr w:type="spellStart"/>
      <w:r>
        <w:rPr>
          <w:lang w:eastAsia="nl-NL"/>
        </w:rPr>
        <w:t>medewerkeradministratie</w:t>
      </w:r>
      <w:proofErr w:type="spellEnd"/>
      <w:r>
        <w:rPr>
          <w:lang w:eastAsia="nl-NL"/>
        </w:rPr>
        <w:t xml:space="preserve"> in de Xpert Suite te onderhouden. </w:t>
      </w:r>
      <w:proofErr w:type="gramStart"/>
      <w:r>
        <w:rPr>
          <w:lang w:eastAsia="nl-NL"/>
        </w:rPr>
        <w:t>Indien</w:t>
      </w:r>
      <w:proofErr w:type="gramEnd"/>
      <w:r>
        <w:rPr>
          <w:lang w:eastAsia="nl-NL"/>
        </w:rPr>
        <w:t xml:space="preserve"> het betreffende HR-systeem de mogelijkheid ondersteunt om het </w:t>
      </w:r>
      <w:proofErr w:type="spellStart"/>
      <w:r>
        <w:rPr>
          <w:lang w:eastAsia="nl-NL"/>
        </w:rPr>
        <w:t>Medewerkerbericht</w:t>
      </w:r>
      <w:proofErr w:type="spellEnd"/>
      <w:r>
        <w:rPr>
          <w:lang w:eastAsia="nl-NL"/>
        </w:rPr>
        <w:t xml:space="preserve"> te versturen, dan zullen alle aangeleverde medewerkers in de Xpert Suite worden opgevoerd en onderhouden. Let erop, dat je bij het gebruiken van deze gegevensstroom de Datakluis aanzet </w:t>
      </w:r>
      <w:proofErr w:type="gramStart"/>
      <w:r>
        <w:rPr>
          <w:lang w:eastAsia="nl-NL"/>
        </w:rPr>
        <w:t>indien</w:t>
      </w:r>
      <w:proofErr w:type="gramEnd"/>
      <w:r>
        <w:rPr>
          <w:lang w:eastAsia="nl-NL"/>
        </w:rPr>
        <w:t xml:space="preserve"> je geen toegang dient te hebben tot persoonsgegevens waarbij er geen zorgvraag is.</w:t>
      </w:r>
    </w:p>
    <w:p w14:paraId="22A1CBCD" w14:textId="77777777" w:rsidR="002A75C3" w:rsidRDefault="002A75C3" w:rsidP="002A75C3">
      <w:pPr>
        <w:rPr>
          <w:lang w:eastAsia="nl-NL"/>
        </w:rPr>
      </w:pPr>
    </w:p>
    <w:p w14:paraId="34144639" w14:textId="77777777" w:rsidR="002A75C3" w:rsidRDefault="002A75C3" w:rsidP="002A75C3">
      <w:pPr>
        <w:rPr>
          <w:lang w:eastAsia="nl-NL"/>
        </w:rPr>
      </w:pPr>
      <w:r>
        <w:rPr>
          <w:lang w:eastAsia="nl-NL"/>
        </w:rPr>
        <w:t xml:space="preserve">Met het SIVI2017 Werkgeverbericht is het mogelijk om een volledige organisatiestructuur in de Xpert Suite te importeren. Hierbij zullen alle afdelingen worden verwerkt met de bijbehorende organisatiestructuur. Informeer bij de verzendende partij of dit bericht tot de mogelijkheden behoort. </w:t>
      </w:r>
    </w:p>
    <w:p w14:paraId="08D6CEE1" w14:textId="77777777" w:rsidR="002A75C3" w:rsidRDefault="002A75C3" w:rsidP="002A75C3">
      <w:pPr>
        <w:rPr>
          <w:lang w:eastAsia="nl-NL"/>
        </w:rPr>
      </w:pPr>
    </w:p>
    <w:p w14:paraId="33CB3CDF" w14:textId="7EFFCE40" w:rsidR="002A75C3" w:rsidRDefault="002A75C3" w:rsidP="002A75C3">
      <w:pPr>
        <w:pStyle w:val="Heading3"/>
        <w:rPr>
          <w:lang w:eastAsia="nl-NL"/>
        </w:rPr>
      </w:pPr>
      <w:bookmarkStart w:id="118" w:name="_Toc100070047"/>
      <w:bookmarkStart w:id="119" w:name="_Toc100665728"/>
      <w:r>
        <w:rPr>
          <w:lang w:eastAsia="nl-NL"/>
        </w:rPr>
        <w:lastRenderedPageBreak/>
        <w:t>S</w:t>
      </w:r>
      <w:r w:rsidR="00FC0C0C">
        <w:rPr>
          <w:lang w:eastAsia="nl-NL"/>
        </w:rPr>
        <w:t>IVI</w:t>
      </w:r>
      <w:r>
        <w:rPr>
          <w:lang w:eastAsia="nl-NL"/>
        </w:rPr>
        <w:t>2017 documenten export VrzmgvlId toegevoegd</w:t>
      </w:r>
      <w:bookmarkEnd w:id="118"/>
      <w:bookmarkEnd w:id="119"/>
    </w:p>
    <w:p w14:paraId="5ADCC8CF" w14:textId="77777777" w:rsidR="00EB3D45" w:rsidRPr="00EB3D45" w:rsidRDefault="00EB3D45" w:rsidP="00EB3D45">
      <w:pPr>
        <w:rPr>
          <w:lang w:eastAsia="nl-NL"/>
        </w:rPr>
      </w:pPr>
      <w:r w:rsidRPr="00EB3D45">
        <w:rPr>
          <w:lang w:eastAsia="nl-NL"/>
        </w:rPr>
        <w:t>Bij de SIVI2017 Documentenexport stuurt de XpertSuite tegenwoordig ook het veld “</w:t>
      </w:r>
      <w:proofErr w:type="spellStart"/>
      <w:r w:rsidRPr="00EB3D45">
        <w:rPr>
          <w:lang w:eastAsia="nl-NL"/>
        </w:rPr>
        <w:t>VrzmgvlId</w:t>
      </w:r>
      <w:proofErr w:type="spellEnd"/>
      <w:r w:rsidRPr="00EB3D45">
        <w:rPr>
          <w:lang w:eastAsia="nl-NL"/>
        </w:rPr>
        <w:t xml:space="preserve">” mee. Dit veld kan door de ontvangende partij worden gebruikt bij de interpretatie bij welk traject een ontvangen document hoort. </w:t>
      </w:r>
    </w:p>
    <w:p w14:paraId="63109F63" w14:textId="77777777" w:rsidR="00EB3D45" w:rsidRPr="00EB3D45" w:rsidRDefault="00EB3D45" w:rsidP="00EB3D45">
      <w:pPr>
        <w:rPr>
          <w:lang w:eastAsia="nl-NL"/>
        </w:rPr>
      </w:pPr>
      <w:r w:rsidRPr="00EB3D45">
        <w:rPr>
          <w:lang w:eastAsia="nl-NL"/>
        </w:rPr>
        <w:t>Dit is een extra identificatiegegeven naast de eerste ziektedag van het traject die voorheen al meegestuurd werd in dit type bericht.</w:t>
      </w:r>
    </w:p>
    <w:p w14:paraId="0FBF9247" w14:textId="77777777" w:rsidR="00EB3D45" w:rsidRPr="00EB3D45" w:rsidRDefault="00EB3D45" w:rsidP="00EB3D45">
      <w:pPr>
        <w:rPr>
          <w:lang w:eastAsia="nl-NL"/>
        </w:rPr>
      </w:pPr>
      <w:r w:rsidRPr="00EB3D45">
        <w:rPr>
          <w:lang w:eastAsia="nl-NL"/>
        </w:rPr>
        <w:t>Het veld “</w:t>
      </w:r>
      <w:proofErr w:type="spellStart"/>
      <w:r w:rsidRPr="00EB3D45">
        <w:rPr>
          <w:lang w:eastAsia="nl-NL"/>
        </w:rPr>
        <w:t>VrzmgvlId</w:t>
      </w:r>
      <w:proofErr w:type="spellEnd"/>
      <w:r w:rsidRPr="00EB3D45">
        <w:rPr>
          <w:lang w:eastAsia="nl-NL"/>
        </w:rPr>
        <w:t>” kan op verschillende manieren gevuld worden, afhankelijk van de aanwezigheid van andere koppelingen voor deze werkgever.</w:t>
      </w:r>
    </w:p>
    <w:p w14:paraId="435B6431" w14:textId="77777777" w:rsidR="00EB3D45" w:rsidRPr="00EB3D45" w:rsidRDefault="00EB3D45" w:rsidP="00EB3D45">
      <w:pPr>
        <w:rPr>
          <w:lang w:eastAsia="nl-NL"/>
        </w:rPr>
      </w:pPr>
    </w:p>
    <w:p w14:paraId="241F80B2" w14:textId="77777777" w:rsidR="00EB3D45" w:rsidRPr="00EB3D45" w:rsidRDefault="00EB3D45" w:rsidP="00EB3D45">
      <w:pPr>
        <w:rPr>
          <w:lang w:eastAsia="nl-NL"/>
        </w:rPr>
      </w:pPr>
      <w:r w:rsidRPr="00EB3D45">
        <w:rPr>
          <w:lang w:eastAsia="nl-NL"/>
        </w:rPr>
        <w:t>Scenario 1: Klant legt het verzuim handmatig vast in de Xpert Suite.</w:t>
      </w:r>
    </w:p>
    <w:p w14:paraId="6798FEC9" w14:textId="77777777" w:rsidR="00EB3D45" w:rsidRPr="00EB3D45" w:rsidRDefault="00EB3D45" w:rsidP="00EB3D45">
      <w:pPr>
        <w:rPr>
          <w:lang w:eastAsia="nl-NL"/>
        </w:rPr>
      </w:pPr>
      <w:r w:rsidRPr="00EB3D45">
        <w:rPr>
          <w:lang w:eastAsia="nl-NL"/>
        </w:rPr>
        <w:t>In dit geval wordt het veld “</w:t>
      </w:r>
      <w:proofErr w:type="spellStart"/>
      <w:r w:rsidRPr="00EB3D45">
        <w:rPr>
          <w:lang w:eastAsia="nl-NL"/>
        </w:rPr>
        <w:t>VrzmgvlId</w:t>
      </w:r>
      <w:proofErr w:type="spellEnd"/>
      <w:r w:rsidRPr="00EB3D45">
        <w:rPr>
          <w:lang w:eastAsia="nl-NL"/>
        </w:rPr>
        <w:t>” gevuld met een TrajectID die door de Xpert Suite aan het traject is toegekend.</w:t>
      </w:r>
    </w:p>
    <w:p w14:paraId="737341DA" w14:textId="77777777" w:rsidR="00EB3D45" w:rsidRPr="00EB3D45" w:rsidRDefault="00EB3D45" w:rsidP="00EB3D45">
      <w:pPr>
        <w:rPr>
          <w:lang w:eastAsia="nl-NL"/>
        </w:rPr>
      </w:pPr>
    </w:p>
    <w:p w14:paraId="27B24A6C" w14:textId="77777777" w:rsidR="00EB3D45" w:rsidRPr="00EB3D45" w:rsidRDefault="00EB3D45" w:rsidP="00EB3D45">
      <w:pPr>
        <w:rPr>
          <w:lang w:eastAsia="nl-NL"/>
        </w:rPr>
      </w:pPr>
      <w:r w:rsidRPr="00EB3D45">
        <w:rPr>
          <w:lang w:eastAsia="nl-NL"/>
        </w:rPr>
        <w:t>Scenario 2: Klant heeft een inkomende verzuimkoppeling waarbij het TrajectID van het aanleverende systeem wordt verwerkt door deze verzuimkoppeling.</w:t>
      </w:r>
    </w:p>
    <w:p w14:paraId="7DDDDF62" w14:textId="77777777" w:rsidR="00EB3D45" w:rsidRPr="00EB3D45" w:rsidRDefault="00EB3D45" w:rsidP="00EB3D45">
      <w:pPr>
        <w:rPr>
          <w:lang w:eastAsia="nl-NL"/>
        </w:rPr>
      </w:pPr>
      <w:r w:rsidRPr="00EB3D45">
        <w:rPr>
          <w:lang w:eastAsia="nl-NL"/>
        </w:rPr>
        <w:t>In dit geval wordt het veld “</w:t>
      </w:r>
      <w:proofErr w:type="spellStart"/>
      <w:r w:rsidRPr="00EB3D45">
        <w:rPr>
          <w:lang w:eastAsia="nl-NL"/>
        </w:rPr>
        <w:t>VrzmgvlId</w:t>
      </w:r>
      <w:proofErr w:type="spellEnd"/>
      <w:r w:rsidRPr="00EB3D45">
        <w:rPr>
          <w:lang w:eastAsia="nl-NL"/>
        </w:rPr>
        <w:t>” gevuld met het TrajectID van het externe systeem. Aangezien dit bijna altijd het systeem is waarnaartoe de documenten worden verstuurd, is dit gegeven een goede koppelsleutel om een document bij het juiste traject te kunnen plaatsen.</w:t>
      </w:r>
    </w:p>
    <w:p w14:paraId="43CF9DC0" w14:textId="77777777" w:rsidR="00EB3D45" w:rsidRPr="00EB3D45" w:rsidRDefault="00EB3D45" w:rsidP="00EB3D45">
      <w:pPr>
        <w:rPr>
          <w:lang w:eastAsia="nl-NL"/>
        </w:rPr>
      </w:pPr>
    </w:p>
    <w:p w14:paraId="0EE39F00" w14:textId="77777777" w:rsidR="00EB3D45" w:rsidRPr="00EB3D45" w:rsidRDefault="00EB3D45" w:rsidP="00EB3D45">
      <w:pPr>
        <w:rPr>
          <w:lang w:eastAsia="nl-NL"/>
        </w:rPr>
      </w:pPr>
      <w:r w:rsidRPr="00EB3D45">
        <w:rPr>
          <w:lang w:eastAsia="nl-NL"/>
        </w:rPr>
        <w:t>Scenario 3: Klant heeft een inkomende verzuimkoppeling waarbij er geen TrajectID van het aanleverende systeem wordt verwerkt door deze verzuimkoppeling.</w:t>
      </w:r>
    </w:p>
    <w:p w14:paraId="4D578B15" w14:textId="77777777" w:rsidR="00EB3D45" w:rsidRPr="00EB3D45" w:rsidRDefault="00EB3D45" w:rsidP="00EB3D45">
      <w:pPr>
        <w:rPr>
          <w:lang w:eastAsia="nl-NL"/>
        </w:rPr>
      </w:pPr>
      <w:r w:rsidRPr="00EB3D45">
        <w:rPr>
          <w:lang w:eastAsia="nl-NL"/>
        </w:rPr>
        <w:t>In dit geval wordt het veld “</w:t>
      </w:r>
      <w:proofErr w:type="spellStart"/>
      <w:r w:rsidRPr="00EB3D45">
        <w:rPr>
          <w:lang w:eastAsia="nl-NL"/>
        </w:rPr>
        <w:t>VrzmgvlId</w:t>
      </w:r>
      <w:proofErr w:type="spellEnd"/>
      <w:r w:rsidRPr="00EB3D45">
        <w:rPr>
          <w:lang w:eastAsia="nl-NL"/>
        </w:rPr>
        <w:t>” gevuld met het TrajectID die door de Xpert Suite aan het traject is toegekend. Er is immers geen TrajectID bekend van het externe systeem.</w:t>
      </w:r>
    </w:p>
    <w:p w14:paraId="327F746E" w14:textId="77777777" w:rsidR="00EB3D45" w:rsidRPr="00EB3D45" w:rsidRDefault="00EB3D45" w:rsidP="00EB3D45">
      <w:pPr>
        <w:rPr>
          <w:lang w:eastAsia="nl-NL"/>
        </w:rPr>
      </w:pPr>
    </w:p>
    <w:p w14:paraId="5EA26498" w14:textId="77777777" w:rsidR="00EB3D45" w:rsidRPr="00EB3D45" w:rsidRDefault="00EB3D45" w:rsidP="00EB3D45">
      <w:pPr>
        <w:rPr>
          <w:lang w:eastAsia="nl-NL"/>
        </w:rPr>
      </w:pPr>
      <w:r w:rsidRPr="00EB3D45">
        <w:rPr>
          <w:lang w:eastAsia="nl-NL"/>
        </w:rPr>
        <w:t>Scenario 4: Verzuimtrajecten zijn via een migratie in de Xpert Suite gekomen, en bij deze trajecten worden nog documenten geëxporteerd.</w:t>
      </w:r>
    </w:p>
    <w:p w14:paraId="16FA03BF" w14:textId="77777777" w:rsidR="00EB3D45" w:rsidRPr="00EB3D45" w:rsidRDefault="00EB3D45" w:rsidP="00EB3D45">
      <w:pPr>
        <w:rPr>
          <w:lang w:eastAsia="nl-NL"/>
        </w:rPr>
      </w:pPr>
      <w:r w:rsidRPr="00EB3D45">
        <w:rPr>
          <w:lang w:eastAsia="nl-NL"/>
        </w:rPr>
        <w:t xml:space="preserve">Afhankelijk van of er externe </w:t>
      </w:r>
      <w:proofErr w:type="spellStart"/>
      <w:r w:rsidRPr="00EB3D45">
        <w:rPr>
          <w:lang w:eastAsia="nl-NL"/>
        </w:rPr>
        <w:t>TrajectID’s</w:t>
      </w:r>
      <w:proofErr w:type="spellEnd"/>
      <w:r w:rsidRPr="00EB3D45">
        <w:rPr>
          <w:lang w:eastAsia="nl-NL"/>
        </w:rPr>
        <w:t xml:space="preserve"> zijn aangeleverd en verwerkt met de migratie wordt dit “</w:t>
      </w:r>
      <w:proofErr w:type="spellStart"/>
      <w:r w:rsidRPr="00EB3D45">
        <w:rPr>
          <w:lang w:eastAsia="nl-NL"/>
        </w:rPr>
        <w:t>VrzmgvlId</w:t>
      </w:r>
      <w:proofErr w:type="spellEnd"/>
      <w:r w:rsidRPr="00EB3D45">
        <w:rPr>
          <w:lang w:eastAsia="nl-NL"/>
        </w:rPr>
        <w:t xml:space="preserve">” gevuld. </w:t>
      </w:r>
      <w:proofErr w:type="gramStart"/>
      <w:r w:rsidRPr="00EB3D45">
        <w:rPr>
          <w:lang w:eastAsia="nl-NL"/>
        </w:rPr>
        <w:t>Indien</w:t>
      </w:r>
      <w:proofErr w:type="gramEnd"/>
      <w:r w:rsidRPr="00EB3D45">
        <w:rPr>
          <w:lang w:eastAsia="nl-NL"/>
        </w:rPr>
        <w:t xml:space="preserve"> er een extern TrajectID bekend is in de Xpert Suite, zal deze gebruikt worden bij het vullen van het veld “</w:t>
      </w:r>
      <w:proofErr w:type="spellStart"/>
      <w:r w:rsidRPr="00EB3D45">
        <w:rPr>
          <w:lang w:eastAsia="nl-NL"/>
        </w:rPr>
        <w:t>VrzmgvlId</w:t>
      </w:r>
      <w:proofErr w:type="spellEnd"/>
      <w:r w:rsidRPr="00EB3D45">
        <w:rPr>
          <w:lang w:eastAsia="nl-NL"/>
        </w:rPr>
        <w:t>” in de export.</w:t>
      </w:r>
    </w:p>
    <w:p w14:paraId="4EA55E66" w14:textId="77777777" w:rsidR="002A75C3" w:rsidRDefault="002A75C3" w:rsidP="002A75C3">
      <w:pPr>
        <w:rPr>
          <w:lang w:eastAsia="nl-NL"/>
        </w:rPr>
      </w:pPr>
    </w:p>
    <w:p w14:paraId="39234DEA" w14:textId="77777777" w:rsidR="002A75C3" w:rsidRDefault="002A75C3" w:rsidP="002A75C3">
      <w:pPr>
        <w:pStyle w:val="Heading3"/>
        <w:rPr>
          <w:lang w:eastAsia="nl-NL"/>
        </w:rPr>
      </w:pPr>
      <w:bookmarkStart w:id="120" w:name="_Toc100070048"/>
      <w:bookmarkStart w:id="121" w:name="_Toc100665729"/>
      <w:r>
        <w:rPr>
          <w:lang w:eastAsia="nl-NL"/>
        </w:rPr>
        <w:t>Standaard gebruikersimport</w:t>
      </w:r>
      <w:bookmarkEnd w:id="120"/>
      <w:bookmarkEnd w:id="121"/>
    </w:p>
    <w:p w14:paraId="1A70E233" w14:textId="77777777" w:rsidR="002A75C3" w:rsidRDefault="002A75C3" w:rsidP="002A75C3">
      <w:pPr>
        <w:rPr>
          <w:lang w:eastAsia="nl-NL"/>
        </w:rPr>
      </w:pPr>
      <w:r>
        <w:rPr>
          <w:lang w:eastAsia="nl-NL"/>
        </w:rPr>
        <w:t xml:space="preserve">Er zijn twee verschillende importtemplates ontwikkeld, waarmee via XS Connect gebruikersaccounts kunnen worden aangemaakt en onderhouden: </w:t>
      </w:r>
    </w:p>
    <w:p w14:paraId="77A29059" w14:textId="77777777" w:rsidR="002A75C3" w:rsidRDefault="002A75C3" w:rsidP="002A75C3">
      <w:pPr>
        <w:pStyle w:val="ListParagraph"/>
        <w:numPr>
          <w:ilvl w:val="0"/>
          <w:numId w:val="27"/>
        </w:numPr>
        <w:rPr>
          <w:lang w:eastAsia="nl-NL"/>
        </w:rPr>
      </w:pPr>
      <w:r>
        <w:rPr>
          <w:lang w:eastAsia="nl-NL"/>
        </w:rPr>
        <w:t>Standaard Gebruiker import op personeelsnummer</w:t>
      </w:r>
    </w:p>
    <w:p w14:paraId="32888DA9" w14:textId="77777777" w:rsidR="002A75C3" w:rsidRPr="00CD4EA8" w:rsidRDefault="002A75C3" w:rsidP="002A75C3">
      <w:pPr>
        <w:pStyle w:val="ListParagraph"/>
        <w:numPr>
          <w:ilvl w:val="0"/>
          <w:numId w:val="27"/>
        </w:numPr>
        <w:rPr>
          <w:lang w:eastAsia="nl-NL"/>
        </w:rPr>
      </w:pPr>
      <w:r>
        <w:rPr>
          <w:lang w:eastAsia="nl-NL"/>
        </w:rPr>
        <w:t>Conversie Volledige Gebruiker import op personeelsnummer</w:t>
      </w:r>
    </w:p>
    <w:p w14:paraId="3BAF5274" w14:textId="77777777" w:rsidR="002A75C3" w:rsidRDefault="002A75C3" w:rsidP="002A75C3">
      <w:pPr>
        <w:rPr>
          <w:lang w:eastAsia="nl-NL"/>
        </w:rPr>
      </w:pPr>
      <w:r>
        <w:rPr>
          <w:lang w:eastAsia="nl-NL"/>
        </w:rPr>
        <w:t xml:space="preserve">Het template ‘Standaard Gebruiker import op personeelsnummer’ heeft de mogelijkheid om gebruikers aan te maken en om bij bestaande gebruikers autorisaties aan te passen. Dit template zal geen gebruikers verwijderen, </w:t>
      </w:r>
      <w:proofErr w:type="gramStart"/>
      <w:r>
        <w:rPr>
          <w:lang w:eastAsia="nl-NL"/>
        </w:rPr>
        <w:t>indien</w:t>
      </w:r>
      <w:proofErr w:type="gramEnd"/>
      <w:r>
        <w:rPr>
          <w:lang w:eastAsia="nl-NL"/>
        </w:rPr>
        <w:t xml:space="preserve"> deze niet in het aangeleverde bestand zitten.</w:t>
      </w:r>
    </w:p>
    <w:p w14:paraId="4FFAFF9C" w14:textId="77777777" w:rsidR="002A75C3" w:rsidRDefault="002A75C3" w:rsidP="002A75C3">
      <w:pPr>
        <w:rPr>
          <w:lang w:eastAsia="nl-NL"/>
        </w:rPr>
      </w:pPr>
    </w:p>
    <w:p w14:paraId="6B2CEAD9" w14:textId="129C0D82" w:rsidR="002A75C3" w:rsidRDefault="002A75C3" w:rsidP="002A75C3">
      <w:pPr>
        <w:rPr>
          <w:lang w:eastAsia="nl-NL"/>
        </w:rPr>
      </w:pPr>
      <w:r>
        <w:rPr>
          <w:lang w:eastAsia="nl-NL"/>
        </w:rPr>
        <w:t>Het template ‘Conversie Volledige Gebruiker import op personeelsnummer’ verwacht in de aanlevering alle gebruikersaccounts die onder de gebruikersgroepen vallen die ingesteld staa</w:t>
      </w:r>
      <w:r w:rsidR="005C3A50">
        <w:rPr>
          <w:lang w:eastAsia="nl-NL"/>
        </w:rPr>
        <w:t>n</w:t>
      </w:r>
      <w:r>
        <w:rPr>
          <w:lang w:eastAsia="nl-NL"/>
        </w:rPr>
        <w:t xml:space="preserve"> op het klantaccount. </w:t>
      </w:r>
      <w:r>
        <w:rPr>
          <w:lang w:eastAsia="nl-NL"/>
        </w:rPr>
        <w:lastRenderedPageBreak/>
        <w:t xml:space="preserve">Gebruikersaccounts die niet in de aanlevering zitten maar wel aanwezig zijn onder de geselecteerde gebruikersgroepen, zullen worden verwijderd uit de Xpert Suite. Dit is wenselijk wanneer een gebruiker een andere functie krijgt of uit dienst gaat. </w:t>
      </w:r>
    </w:p>
    <w:p w14:paraId="353A653E" w14:textId="77777777" w:rsidR="002A75C3" w:rsidRDefault="002A75C3" w:rsidP="002A75C3">
      <w:pPr>
        <w:rPr>
          <w:lang w:eastAsia="nl-NL"/>
        </w:rPr>
      </w:pPr>
      <w:proofErr w:type="gramStart"/>
      <w:r>
        <w:rPr>
          <w:lang w:eastAsia="nl-NL"/>
        </w:rPr>
        <w:t>Indien</w:t>
      </w:r>
      <w:proofErr w:type="gramEnd"/>
      <w:r>
        <w:rPr>
          <w:lang w:eastAsia="nl-NL"/>
        </w:rPr>
        <w:t xml:space="preserve"> er bij de configuratie gekozen wordt voor een Custom mapping, kun je aangeven op welk niveau de autorisaties worden doorgegeven. De keuzes hierbij zijn ‘werknemer’, ‘afdeling’ of ‘werkgever’. Wanneer een gebruiker bijvoorbeeld voor 6 afdelingen geautoriseerd dient te worden, zal deze gebruiker 6 regels in het aangeleverde bestand krijgen én dient het autorisatie-element op ‘Afdeling’ worden gezet.</w:t>
      </w:r>
    </w:p>
    <w:p w14:paraId="1C4AD045" w14:textId="77777777" w:rsidR="002A75C3" w:rsidRDefault="002A75C3" w:rsidP="002A75C3">
      <w:pPr>
        <w:rPr>
          <w:lang w:eastAsia="nl-NL"/>
        </w:rPr>
      </w:pPr>
      <w:r>
        <w:rPr>
          <w:noProof/>
        </w:rPr>
        <w:drawing>
          <wp:inline distT="0" distB="0" distL="0" distR="0" wp14:anchorId="58A6835B" wp14:editId="070A2C54">
            <wp:extent cx="4467225" cy="533400"/>
            <wp:effectExtent l="0" t="0" r="952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3"/>
                    <a:stretch>
                      <a:fillRect/>
                    </a:stretch>
                  </pic:blipFill>
                  <pic:spPr>
                    <a:xfrm>
                      <a:off x="0" y="0"/>
                      <a:ext cx="4467225" cy="533400"/>
                    </a:xfrm>
                    <a:prstGeom prst="rect">
                      <a:avLst/>
                    </a:prstGeom>
                  </pic:spPr>
                </pic:pic>
              </a:graphicData>
            </a:graphic>
          </wp:inline>
        </w:drawing>
      </w:r>
    </w:p>
    <w:p w14:paraId="7D24AB3F" w14:textId="77777777" w:rsidR="002A75C3" w:rsidRDefault="002A75C3" w:rsidP="002A75C3">
      <w:pPr>
        <w:rPr>
          <w:lang w:eastAsia="nl-NL"/>
        </w:rPr>
      </w:pPr>
    </w:p>
    <w:p w14:paraId="75873EED" w14:textId="0B9BD0C9" w:rsidR="00AC59E8" w:rsidRDefault="002A75C3" w:rsidP="002A75C3">
      <w:pPr>
        <w:rPr>
          <w:lang w:eastAsia="nl-NL"/>
        </w:rPr>
      </w:pPr>
      <w:r>
        <w:rPr>
          <w:lang w:eastAsia="nl-NL"/>
        </w:rPr>
        <w:t>Het is mogelijk om een e-mailtemplate te koppelen aan dit importtemplate. Bij het veld ‘</w:t>
      </w:r>
      <w:proofErr w:type="spellStart"/>
      <w:r>
        <w:rPr>
          <w:lang w:eastAsia="nl-NL"/>
        </w:rPr>
        <w:t>VerstuurUitnodigingsMailVariant</w:t>
      </w:r>
      <w:proofErr w:type="spellEnd"/>
      <w:r>
        <w:rPr>
          <w:lang w:eastAsia="nl-NL"/>
        </w:rPr>
        <w:t>’ kan dan de e-mailtemplatecode worden ingevuld. Dit template wordt dan gebruikt als uitnodigingsmail voor een nieuwe gebruiker.</w:t>
      </w:r>
    </w:p>
    <w:p w14:paraId="73A56D95" w14:textId="2C69E0AB" w:rsidR="00C321F9" w:rsidRDefault="00C321F9" w:rsidP="002A75C3">
      <w:pPr>
        <w:rPr>
          <w:lang w:eastAsia="nl-NL"/>
        </w:rPr>
      </w:pPr>
    </w:p>
    <w:p w14:paraId="5C6A9723" w14:textId="77777777" w:rsidR="00C321F9" w:rsidRDefault="00C321F9" w:rsidP="00C321F9">
      <w:pPr>
        <w:pStyle w:val="Heading3"/>
        <w:numPr>
          <w:ilvl w:val="2"/>
          <w:numId w:val="19"/>
        </w:numPr>
      </w:pPr>
      <w:bookmarkStart w:id="122" w:name="_Toc96611112"/>
      <w:bookmarkStart w:id="123" w:name="_Toc100665730"/>
      <w:r>
        <w:t>Standaard importconfiguraties uitgebreid met extensie csv</w:t>
      </w:r>
      <w:bookmarkEnd w:id="122"/>
      <w:bookmarkEnd w:id="123"/>
    </w:p>
    <w:p w14:paraId="00350338" w14:textId="77777777" w:rsidR="00C321F9" w:rsidRDefault="00C321F9" w:rsidP="00C321F9">
      <w:pPr>
        <w:rPr>
          <w:shd w:val="clear" w:color="auto" w:fill="FFFFFF"/>
        </w:rPr>
      </w:pPr>
      <w:r>
        <w:rPr>
          <w:shd w:val="clear" w:color="auto" w:fill="FFFFFF"/>
        </w:rPr>
        <w:t>De standaard importconfiguraties zijn uitgebreid met een extra extensie, waardoor het mogelijk is om CSV-bestanden aan te bieden. Eerder waren de extensies XLS, XLSX en XML beschikbaar. Bij CSV-bestanden is de puntkomma het verplichte scheidingsteken.</w:t>
      </w:r>
    </w:p>
    <w:p w14:paraId="0CC9253B" w14:textId="77777777" w:rsidR="00C321F9" w:rsidRDefault="00C321F9" w:rsidP="00C321F9"/>
    <w:p w14:paraId="1BA61085" w14:textId="01628293" w:rsidR="00C321F9" w:rsidRDefault="00C321F9" w:rsidP="00C321F9">
      <w:r>
        <w:rPr>
          <w:noProof/>
        </w:rPr>
        <w:drawing>
          <wp:inline distT="0" distB="0" distL="0" distR="0" wp14:anchorId="2D060E98" wp14:editId="60FDBDAD">
            <wp:extent cx="5633085" cy="4209415"/>
            <wp:effectExtent l="0" t="0" r="5715" b="635"/>
            <wp:docPr id="27" name="Picture 2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application, Team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b="4536"/>
                    <a:stretch>
                      <a:fillRect/>
                    </a:stretch>
                  </pic:blipFill>
                  <pic:spPr bwMode="auto">
                    <a:xfrm>
                      <a:off x="0" y="0"/>
                      <a:ext cx="5633085" cy="4209415"/>
                    </a:xfrm>
                    <a:prstGeom prst="rect">
                      <a:avLst/>
                    </a:prstGeom>
                    <a:noFill/>
                    <a:ln>
                      <a:noFill/>
                    </a:ln>
                  </pic:spPr>
                </pic:pic>
              </a:graphicData>
            </a:graphic>
          </wp:inline>
        </w:drawing>
      </w:r>
    </w:p>
    <w:p w14:paraId="4CD47621" w14:textId="77777777" w:rsidR="00C321F9" w:rsidRDefault="00C321F9" w:rsidP="00C321F9"/>
    <w:p w14:paraId="219751E2" w14:textId="77777777" w:rsidR="00C321F9" w:rsidRDefault="00C321F9" w:rsidP="00C321F9"/>
    <w:p w14:paraId="74DCDD8E" w14:textId="77777777" w:rsidR="00C321F9" w:rsidRPr="00CD4A13" w:rsidRDefault="00C321F9" w:rsidP="002A75C3">
      <w:pPr>
        <w:rPr>
          <w:lang w:eastAsia="nl-NL"/>
        </w:rPr>
      </w:pPr>
    </w:p>
    <w:sectPr w:rsidR="00C321F9" w:rsidRPr="00CD4A13" w:rsidSect="00B5092B">
      <w:headerReference w:type="default" r:id="rId45"/>
      <w:footerReference w:type="default" r:id="rId46"/>
      <w:headerReference w:type="first" r:id="rId47"/>
      <w:footerReference w:type="first" r:id="rId48"/>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B1D98" w14:textId="77777777" w:rsidR="00CE3DD0" w:rsidRDefault="00CE3DD0" w:rsidP="005419E9">
      <w:pPr>
        <w:spacing w:line="240" w:lineRule="auto"/>
      </w:pPr>
      <w:r>
        <w:separator/>
      </w:r>
    </w:p>
  </w:endnote>
  <w:endnote w:type="continuationSeparator" w:id="0">
    <w:p w14:paraId="429A3B53" w14:textId="77777777" w:rsidR="00CE3DD0" w:rsidRDefault="00CE3DD0"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77D0134B"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3A6F5C">
            <w:rPr>
              <w:rStyle w:val="SubtleReference"/>
              <w:caps w:val="0"/>
              <w:noProof/>
              <w:color w:val="404040" w:themeColor="text1" w:themeTint="BF"/>
              <w:sz w:val="14"/>
              <w:szCs w:val="14"/>
              <w:lang w:val="en-US"/>
            </w:rPr>
            <w:t>Aankondiging Xpert Suite release Nicosia (slow)</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EF88" w14:textId="77777777" w:rsidR="00CE3DD0" w:rsidRDefault="00CE3DD0" w:rsidP="005419E9">
      <w:pPr>
        <w:spacing w:line="240" w:lineRule="auto"/>
      </w:pPr>
      <w:r>
        <w:separator/>
      </w:r>
    </w:p>
  </w:footnote>
  <w:footnote w:type="continuationSeparator" w:id="0">
    <w:p w14:paraId="1E713F9E" w14:textId="77777777" w:rsidR="00CE3DD0" w:rsidRDefault="00CE3DD0"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DF6DCD"/>
    <w:multiLevelType w:val="hybridMultilevel"/>
    <w:tmpl w:val="E3502A60"/>
    <w:lvl w:ilvl="0" w:tplc="F8EABDFC">
      <w:start w:val="1"/>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C2070C"/>
    <w:multiLevelType w:val="hybridMultilevel"/>
    <w:tmpl w:val="FF782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0C172C"/>
    <w:multiLevelType w:val="hybridMultilevel"/>
    <w:tmpl w:val="F718D71A"/>
    <w:lvl w:ilvl="0" w:tplc="5FE67340">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417B36"/>
    <w:multiLevelType w:val="multilevel"/>
    <w:tmpl w:val="93966748"/>
    <w:numStyleLink w:val="Listorderd"/>
  </w:abstractNum>
  <w:abstractNum w:abstractNumId="10"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2" w15:restartNumberingAfterBreak="0">
    <w:nsid w:val="2F964EA1"/>
    <w:multiLevelType w:val="hybridMultilevel"/>
    <w:tmpl w:val="3D50A306"/>
    <w:lvl w:ilvl="0" w:tplc="92A8CFAE">
      <w:start w:val="10"/>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5" w15:restartNumberingAfterBreak="0">
    <w:nsid w:val="32866EB9"/>
    <w:multiLevelType w:val="hybridMultilevel"/>
    <w:tmpl w:val="DEDE7784"/>
    <w:lvl w:ilvl="0" w:tplc="5E0A1F0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7"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82331A"/>
    <w:multiLevelType w:val="multilevel"/>
    <w:tmpl w:val="5D18C924"/>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FDC0EF8"/>
    <w:multiLevelType w:val="hybridMultilevel"/>
    <w:tmpl w:val="CD9A4168"/>
    <w:lvl w:ilvl="0" w:tplc="C37ACE5E">
      <w:numFmt w:val="bullet"/>
      <w:pStyle w:val="ListParagraph"/>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1" w15:restartNumberingAfterBreak="0">
    <w:nsid w:val="4409400E"/>
    <w:multiLevelType w:val="hybridMultilevel"/>
    <w:tmpl w:val="939AFF30"/>
    <w:lvl w:ilvl="0" w:tplc="2F5893AC">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1D232F"/>
    <w:multiLevelType w:val="hybridMultilevel"/>
    <w:tmpl w:val="1612133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93576E4"/>
    <w:multiLevelType w:val="hybridMultilevel"/>
    <w:tmpl w:val="37787E46"/>
    <w:lvl w:ilvl="0" w:tplc="9B7A292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9016AAE"/>
    <w:multiLevelType w:val="hybridMultilevel"/>
    <w:tmpl w:val="BBC644B8"/>
    <w:lvl w:ilvl="0" w:tplc="530EBE08">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844786925">
    <w:abstractNumId w:val="18"/>
  </w:num>
  <w:num w:numId="2" w16cid:durableId="84082815">
    <w:abstractNumId w:val="11"/>
  </w:num>
  <w:num w:numId="3" w16cid:durableId="2125419654">
    <w:abstractNumId w:val="14"/>
  </w:num>
  <w:num w:numId="4" w16cid:durableId="12919868">
    <w:abstractNumId w:val="20"/>
  </w:num>
  <w:num w:numId="5" w16cid:durableId="2051373125">
    <w:abstractNumId w:val="1"/>
  </w:num>
  <w:num w:numId="6" w16cid:durableId="56513560">
    <w:abstractNumId w:val="16"/>
  </w:num>
  <w:num w:numId="7" w16cid:durableId="657880318">
    <w:abstractNumId w:val="0"/>
  </w:num>
  <w:num w:numId="8" w16cid:durableId="1879588822">
    <w:abstractNumId w:val="9"/>
  </w:num>
  <w:num w:numId="9" w16cid:durableId="1717582851">
    <w:abstractNumId w:val="8"/>
  </w:num>
  <w:num w:numId="10" w16cid:durableId="931740485">
    <w:abstractNumId w:val="22"/>
  </w:num>
  <w:num w:numId="11" w16cid:durableId="1919632427">
    <w:abstractNumId w:val="31"/>
  </w:num>
  <w:num w:numId="12" w16cid:durableId="1608656179">
    <w:abstractNumId w:val="6"/>
  </w:num>
  <w:num w:numId="13" w16cid:durableId="453445687">
    <w:abstractNumId w:val="29"/>
  </w:num>
  <w:num w:numId="14" w16cid:durableId="566494781">
    <w:abstractNumId w:val="3"/>
  </w:num>
  <w:num w:numId="15" w16cid:durableId="440950745">
    <w:abstractNumId w:val="17"/>
  </w:num>
  <w:num w:numId="16" w16cid:durableId="1853758470">
    <w:abstractNumId w:val="33"/>
  </w:num>
  <w:num w:numId="17" w16cid:durableId="1763066925">
    <w:abstractNumId w:val="32"/>
  </w:num>
  <w:num w:numId="18" w16cid:durableId="1446459804">
    <w:abstractNumId w:val="13"/>
  </w:num>
  <w:num w:numId="19" w16cid:durableId="1793904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263636">
    <w:abstractNumId w:val="27"/>
  </w:num>
  <w:num w:numId="21" w16cid:durableId="275479863">
    <w:abstractNumId w:val="28"/>
  </w:num>
  <w:num w:numId="22" w16cid:durableId="2102219653">
    <w:abstractNumId w:val="10"/>
  </w:num>
  <w:num w:numId="23" w16cid:durableId="1267538009">
    <w:abstractNumId w:val="26"/>
  </w:num>
  <w:num w:numId="24" w16cid:durableId="1452897403">
    <w:abstractNumId w:val="24"/>
  </w:num>
  <w:num w:numId="25" w16cid:durableId="1887520906">
    <w:abstractNumId w:val="19"/>
  </w:num>
  <w:num w:numId="26" w16cid:durableId="774517579">
    <w:abstractNumId w:val="23"/>
  </w:num>
  <w:num w:numId="27" w16cid:durableId="1982996167">
    <w:abstractNumId w:val="4"/>
  </w:num>
  <w:num w:numId="28" w16cid:durableId="1453016421">
    <w:abstractNumId w:val="15"/>
  </w:num>
  <w:num w:numId="29" w16cid:durableId="938679331">
    <w:abstractNumId w:val="12"/>
  </w:num>
  <w:num w:numId="30" w16cid:durableId="1369454972">
    <w:abstractNumId w:val="5"/>
  </w:num>
  <w:num w:numId="31" w16cid:durableId="1287005774">
    <w:abstractNumId w:val="2"/>
  </w:num>
  <w:num w:numId="32" w16cid:durableId="1362707294">
    <w:abstractNumId w:val="27"/>
  </w:num>
  <w:num w:numId="33" w16cid:durableId="238709035">
    <w:abstractNumId w:val="7"/>
  </w:num>
  <w:num w:numId="34" w16cid:durableId="1366059592">
    <w:abstractNumId w:val="34"/>
  </w:num>
  <w:num w:numId="35" w16cid:durableId="1088577857">
    <w:abstractNumId w:val="25"/>
  </w:num>
  <w:num w:numId="36" w16cid:durableId="1663853071">
    <w:abstractNumId w:val="21"/>
  </w:num>
  <w:num w:numId="37" w16cid:durableId="7789164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0558758">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7372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2D96"/>
    <w:rsid w:val="00003289"/>
    <w:rsid w:val="0000366D"/>
    <w:rsid w:val="00006A21"/>
    <w:rsid w:val="000102B3"/>
    <w:rsid w:val="0001154B"/>
    <w:rsid w:val="0001161E"/>
    <w:rsid w:val="0001364A"/>
    <w:rsid w:val="00013EE3"/>
    <w:rsid w:val="00013FF9"/>
    <w:rsid w:val="00015AEF"/>
    <w:rsid w:val="0001627B"/>
    <w:rsid w:val="0001767C"/>
    <w:rsid w:val="00020ECC"/>
    <w:rsid w:val="00022428"/>
    <w:rsid w:val="00023951"/>
    <w:rsid w:val="00030AF6"/>
    <w:rsid w:val="000313EB"/>
    <w:rsid w:val="0003176D"/>
    <w:rsid w:val="00031780"/>
    <w:rsid w:val="000335CC"/>
    <w:rsid w:val="000358F1"/>
    <w:rsid w:val="000368AE"/>
    <w:rsid w:val="00036AA4"/>
    <w:rsid w:val="00036F8A"/>
    <w:rsid w:val="00037C15"/>
    <w:rsid w:val="00041574"/>
    <w:rsid w:val="00041A29"/>
    <w:rsid w:val="000504A6"/>
    <w:rsid w:val="000506E4"/>
    <w:rsid w:val="00051A07"/>
    <w:rsid w:val="00051E3C"/>
    <w:rsid w:val="000569A6"/>
    <w:rsid w:val="000606BE"/>
    <w:rsid w:val="00062C80"/>
    <w:rsid w:val="00064D0E"/>
    <w:rsid w:val="00065295"/>
    <w:rsid w:val="00067072"/>
    <w:rsid w:val="00067EDC"/>
    <w:rsid w:val="00072A28"/>
    <w:rsid w:val="0007444A"/>
    <w:rsid w:val="00081C05"/>
    <w:rsid w:val="0008383E"/>
    <w:rsid w:val="000843B5"/>
    <w:rsid w:val="00086070"/>
    <w:rsid w:val="00091F38"/>
    <w:rsid w:val="0009238A"/>
    <w:rsid w:val="00092AF8"/>
    <w:rsid w:val="00095DA9"/>
    <w:rsid w:val="0009613C"/>
    <w:rsid w:val="0009674D"/>
    <w:rsid w:val="00097114"/>
    <w:rsid w:val="000A10D6"/>
    <w:rsid w:val="000A31BF"/>
    <w:rsid w:val="000A41B4"/>
    <w:rsid w:val="000A5DC8"/>
    <w:rsid w:val="000A67B0"/>
    <w:rsid w:val="000B09B4"/>
    <w:rsid w:val="000B3D83"/>
    <w:rsid w:val="000B3FB7"/>
    <w:rsid w:val="000B46E0"/>
    <w:rsid w:val="000B651A"/>
    <w:rsid w:val="000C1A67"/>
    <w:rsid w:val="000C1E6E"/>
    <w:rsid w:val="000C21CA"/>
    <w:rsid w:val="000C5EF5"/>
    <w:rsid w:val="000C6831"/>
    <w:rsid w:val="000C7AED"/>
    <w:rsid w:val="000D0D59"/>
    <w:rsid w:val="000D2D0E"/>
    <w:rsid w:val="000D4C26"/>
    <w:rsid w:val="000D6638"/>
    <w:rsid w:val="000D75C2"/>
    <w:rsid w:val="000E0440"/>
    <w:rsid w:val="000E4EB9"/>
    <w:rsid w:val="000E4F4D"/>
    <w:rsid w:val="000E564F"/>
    <w:rsid w:val="000E60CE"/>
    <w:rsid w:val="000F0C26"/>
    <w:rsid w:val="000F0C96"/>
    <w:rsid w:val="000F14C9"/>
    <w:rsid w:val="000F1ECC"/>
    <w:rsid w:val="000F3287"/>
    <w:rsid w:val="000F6865"/>
    <w:rsid w:val="000F71B1"/>
    <w:rsid w:val="001000E1"/>
    <w:rsid w:val="00100D4B"/>
    <w:rsid w:val="00101480"/>
    <w:rsid w:val="00104082"/>
    <w:rsid w:val="0010449D"/>
    <w:rsid w:val="0010743F"/>
    <w:rsid w:val="00110EFF"/>
    <w:rsid w:val="00116291"/>
    <w:rsid w:val="00116733"/>
    <w:rsid w:val="00116C47"/>
    <w:rsid w:val="00117B27"/>
    <w:rsid w:val="00117BCB"/>
    <w:rsid w:val="001209FB"/>
    <w:rsid w:val="0012402A"/>
    <w:rsid w:val="00125495"/>
    <w:rsid w:val="00127461"/>
    <w:rsid w:val="00127919"/>
    <w:rsid w:val="00131DEF"/>
    <w:rsid w:val="001336ED"/>
    <w:rsid w:val="00133B6C"/>
    <w:rsid w:val="00134BB9"/>
    <w:rsid w:val="001350F8"/>
    <w:rsid w:val="00137FF4"/>
    <w:rsid w:val="0014025C"/>
    <w:rsid w:val="001410BF"/>
    <w:rsid w:val="001411F6"/>
    <w:rsid w:val="00143144"/>
    <w:rsid w:val="001445B6"/>
    <w:rsid w:val="00145944"/>
    <w:rsid w:val="00146681"/>
    <w:rsid w:val="0014717B"/>
    <w:rsid w:val="00147BF8"/>
    <w:rsid w:val="00152A31"/>
    <w:rsid w:val="00153E4E"/>
    <w:rsid w:val="0015473B"/>
    <w:rsid w:val="00155617"/>
    <w:rsid w:val="00160F81"/>
    <w:rsid w:val="00162A35"/>
    <w:rsid w:val="00163EC7"/>
    <w:rsid w:val="001646B2"/>
    <w:rsid w:val="00165EFC"/>
    <w:rsid w:val="00167864"/>
    <w:rsid w:val="0017508D"/>
    <w:rsid w:val="001757CE"/>
    <w:rsid w:val="00177885"/>
    <w:rsid w:val="00184785"/>
    <w:rsid w:val="0018609E"/>
    <w:rsid w:val="00192649"/>
    <w:rsid w:val="00193A9D"/>
    <w:rsid w:val="00193CF7"/>
    <w:rsid w:val="00195132"/>
    <w:rsid w:val="001A3978"/>
    <w:rsid w:val="001A5EF5"/>
    <w:rsid w:val="001A6020"/>
    <w:rsid w:val="001A7820"/>
    <w:rsid w:val="001B078C"/>
    <w:rsid w:val="001C001D"/>
    <w:rsid w:val="001C33DC"/>
    <w:rsid w:val="001C3E9C"/>
    <w:rsid w:val="001C512F"/>
    <w:rsid w:val="001D2194"/>
    <w:rsid w:val="001D3EF3"/>
    <w:rsid w:val="001D6EAE"/>
    <w:rsid w:val="001D70C6"/>
    <w:rsid w:val="001D7495"/>
    <w:rsid w:val="001E219B"/>
    <w:rsid w:val="001E3CAB"/>
    <w:rsid w:val="001E3DDC"/>
    <w:rsid w:val="001E41E2"/>
    <w:rsid w:val="001E4670"/>
    <w:rsid w:val="001E489E"/>
    <w:rsid w:val="001E49FA"/>
    <w:rsid w:val="001E5C0A"/>
    <w:rsid w:val="001E6C39"/>
    <w:rsid w:val="001F022D"/>
    <w:rsid w:val="001F67A4"/>
    <w:rsid w:val="0020049B"/>
    <w:rsid w:val="00200698"/>
    <w:rsid w:val="0020342F"/>
    <w:rsid w:val="002049D1"/>
    <w:rsid w:val="00206C19"/>
    <w:rsid w:val="00207A69"/>
    <w:rsid w:val="00211B93"/>
    <w:rsid w:val="00212401"/>
    <w:rsid w:val="0021290B"/>
    <w:rsid w:val="00215138"/>
    <w:rsid w:val="00215C3B"/>
    <w:rsid w:val="00221644"/>
    <w:rsid w:val="00222D65"/>
    <w:rsid w:val="00222E7D"/>
    <w:rsid w:val="00224337"/>
    <w:rsid w:val="002265F5"/>
    <w:rsid w:val="002278FB"/>
    <w:rsid w:val="00231937"/>
    <w:rsid w:val="0023700B"/>
    <w:rsid w:val="0023729F"/>
    <w:rsid w:val="002419C2"/>
    <w:rsid w:val="00241B60"/>
    <w:rsid w:val="00241DDB"/>
    <w:rsid w:val="0024385C"/>
    <w:rsid w:val="00245F2E"/>
    <w:rsid w:val="0024663E"/>
    <w:rsid w:val="00246C23"/>
    <w:rsid w:val="00252833"/>
    <w:rsid w:val="002530AB"/>
    <w:rsid w:val="00254E5F"/>
    <w:rsid w:val="00255608"/>
    <w:rsid w:val="00255F49"/>
    <w:rsid w:val="002561F1"/>
    <w:rsid w:val="00256AF6"/>
    <w:rsid w:val="002573AC"/>
    <w:rsid w:val="002576B8"/>
    <w:rsid w:val="00260A46"/>
    <w:rsid w:val="002623FC"/>
    <w:rsid w:val="00264708"/>
    <w:rsid w:val="00266E92"/>
    <w:rsid w:val="002676F0"/>
    <w:rsid w:val="0027039C"/>
    <w:rsid w:val="002735B5"/>
    <w:rsid w:val="002739E4"/>
    <w:rsid w:val="00274E35"/>
    <w:rsid w:val="00275A26"/>
    <w:rsid w:val="00275B4A"/>
    <w:rsid w:val="00275E3A"/>
    <w:rsid w:val="0027795B"/>
    <w:rsid w:val="0028099E"/>
    <w:rsid w:val="00281A49"/>
    <w:rsid w:val="002838AF"/>
    <w:rsid w:val="0028513F"/>
    <w:rsid w:val="00286901"/>
    <w:rsid w:val="00293B58"/>
    <w:rsid w:val="00293E5C"/>
    <w:rsid w:val="002A25AE"/>
    <w:rsid w:val="002A6091"/>
    <w:rsid w:val="002A676F"/>
    <w:rsid w:val="002A75C3"/>
    <w:rsid w:val="002B0963"/>
    <w:rsid w:val="002B2BD6"/>
    <w:rsid w:val="002B5E13"/>
    <w:rsid w:val="002B6B24"/>
    <w:rsid w:val="002B7598"/>
    <w:rsid w:val="002C22BE"/>
    <w:rsid w:val="002C356C"/>
    <w:rsid w:val="002D1B79"/>
    <w:rsid w:val="002D230A"/>
    <w:rsid w:val="002D480D"/>
    <w:rsid w:val="002D7A12"/>
    <w:rsid w:val="002E254B"/>
    <w:rsid w:val="002E2877"/>
    <w:rsid w:val="002E7E29"/>
    <w:rsid w:val="002F1738"/>
    <w:rsid w:val="002F19CD"/>
    <w:rsid w:val="002F21B8"/>
    <w:rsid w:val="002F2567"/>
    <w:rsid w:val="002F2FF3"/>
    <w:rsid w:val="002F3415"/>
    <w:rsid w:val="002F492C"/>
    <w:rsid w:val="002F558A"/>
    <w:rsid w:val="002F6A50"/>
    <w:rsid w:val="002F6E7A"/>
    <w:rsid w:val="002F776B"/>
    <w:rsid w:val="00301610"/>
    <w:rsid w:val="0030161D"/>
    <w:rsid w:val="00301A8E"/>
    <w:rsid w:val="00307041"/>
    <w:rsid w:val="0030719D"/>
    <w:rsid w:val="003079A8"/>
    <w:rsid w:val="00310492"/>
    <w:rsid w:val="00310DD2"/>
    <w:rsid w:val="0031260D"/>
    <w:rsid w:val="00312AE8"/>
    <w:rsid w:val="003153D4"/>
    <w:rsid w:val="0031567B"/>
    <w:rsid w:val="00317618"/>
    <w:rsid w:val="00317C7A"/>
    <w:rsid w:val="003203BA"/>
    <w:rsid w:val="0032186B"/>
    <w:rsid w:val="003221E9"/>
    <w:rsid w:val="003236FB"/>
    <w:rsid w:val="0032496F"/>
    <w:rsid w:val="00330BC5"/>
    <w:rsid w:val="0033277D"/>
    <w:rsid w:val="00332EA2"/>
    <w:rsid w:val="003332A4"/>
    <w:rsid w:val="003343CE"/>
    <w:rsid w:val="003352CC"/>
    <w:rsid w:val="003367DD"/>
    <w:rsid w:val="00340960"/>
    <w:rsid w:val="00341C38"/>
    <w:rsid w:val="00342896"/>
    <w:rsid w:val="00342A72"/>
    <w:rsid w:val="00343798"/>
    <w:rsid w:val="00343851"/>
    <w:rsid w:val="003443F9"/>
    <w:rsid w:val="00344987"/>
    <w:rsid w:val="003451BB"/>
    <w:rsid w:val="0034714F"/>
    <w:rsid w:val="00350796"/>
    <w:rsid w:val="0035160B"/>
    <w:rsid w:val="003523BC"/>
    <w:rsid w:val="00352C14"/>
    <w:rsid w:val="00353D42"/>
    <w:rsid w:val="00354553"/>
    <w:rsid w:val="00355674"/>
    <w:rsid w:val="0035674E"/>
    <w:rsid w:val="00361571"/>
    <w:rsid w:val="003665D1"/>
    <w:rsid w:val="0037071A"/>
    <w:rsid w:val="00374209"/>
    <w:rsid w:val="00374C16"/>
    <w:rsid w:val="00376AE1"/>
    <w:rsid w:val="00380636"/>
    <w:rsid w:val="00384AD9"/>
    <w:rsid w:val="00390E3F"/>
    <w:rsid w:val="003939FC"/>
    <w:rsid w:val="00395408"/>
    <w:rsid w:val="00396450"/>
    <w:rsid w:val="003976D8"/>
    <w:rsid w:val="003A14ED"/>
    <w:rsid w:val="003A1558"/>
    <w:rsid w:val="003A4354"/>
    <w:rsid w:val="003A4556"/>
    <w:rsid w:val="003A4C1A"/>
    <w:rsid w:val="003A6198"/>
    <w:rsid w:val="003A6F5C"/>
    <w:rsid w:val="003A76F9"/>
    <w:rsid w:val="003B21D9"/>
    <w:rsid w:val="003B28E3"/>
    <w:rsid w:val="003B4A1A"/>
    <w:rsid w:val="003B4C7F"/>
    <w:rsid w:val="003B5DF4"/>
    <w:rsid w:val="003B5E91"/>
    <w:rsid w:val="003B7309"/>
    <w:rsid w:val="003B7B1E"/>
    <w:rsid w:val="003C16B0"/>
    <w:rsid w:val="003C43E9"/>
    <w:rsid w:val="003C4416"/>
    <w:rsid w:val="003C5266"/>
    <w:rsid w:val="003C64DC"/>
    <w:rsid w:val="003D0D3F"/>
    <w:rsid w:val="003D39E5"/>
    <w:rsid w:val="003D55D7"/>
    <w:rsid w:val="003D5A89"/>
    <w:rsid w:val="003D7F09"/>
    <w:rsid w:val="003D7F4C"/>
    <w:rsid w:val="003E06D1"/>
    <w:rsid w:val="003E1514"/>
    <w:rsid w:val="003E2298"/>
    <w:rsid w:val="003E33EE"/>
    <w:rsid w:val="003E3478"/>
    <w:rsid w:val="003E65B0"/>
    <w:rsid w:val="003E6629"/>
    <w:rsid w:val="003F017E"/>
    <w:rsid w:val="003F0B3A"/>
    <w:rsid w:val="003F0D18"/>
    <w:rsid w:val="003F3A0D"/>
    <w:rsid w:val="003F4B56"/>
    <w:rsid w:val="003F6085"/>
    <w:rsid w:val="003F6899"/>
    <w:rsid w:val="0040145E"/>
    <w:rsid w:val="00401743"/>
    <w:rsid w:val="004041FA"/>
    <w:rsid w:val="0041040B"/>
    <w:rsid w:val="00411D54"/>
    <w:rsid w:val="00416238"/>
    <w:rsid w:val="00417DAF"/>
    <w:rsid w:val="00420D4C"/>
    <w:rsid w:val="00420E45"/>
    <w:rsid w:val="00421929"/>
    <w:rsid w:val="0042240B"/>
    <w:rsid w:val="004251B5"/>
    <w:rsid w:val="004259D0"/>
    <w:rsid w:val="00433884"/>
    <w:rsid w:val="0043394D"/>
    <w:rsid w:val="0043521B"/>
    <w:rsid w:val="00437FEA"/>
    <w:rsid w:val="004408CE"/>
    <w:rsid w:val="004412EF"/>
    <w:rsid w:val="00442F2D"/>
    <w:rsid w:val="004465BE"/>
    <w:rsid w:val="0045433C"/>
    <w:rsid w:val="00454FA4"/>
    <w:rsid w:val="0046018A"/>
    <w:rsid w:val="00463D42"/>
    <w:rsid w:val="00464744"/>
    <w:rsid w:val="004701D1"/>
    <w:rsid w:val="004720BF"/>
    <w:rsid w:val="00472756"/>
    <w:rsid w:val="004733CA"/>
    <w:rsid w:val="004748BF"/>
    <w:rsid w:val="00474CEC"/>
    <w:rsid w:val="004753C2"/>
    <w:rsid w:val="00475BDB"/>
    <w:rsid w:val="00475C85"/>
    <w:rsid w:val="00475D1D"/>
    <w:rsid w:val="00475EC5"/>
    <w:rsid w:val="004821A2"/>
    <w:rsid w:val="00484A48"/>
    <w:rsid w:val="0048606F"/>
    <w:rsid w:val="00486525"/>
    <w:rsid w:val="00486939"/>
    <w:rsid w:val="004906D6"/>
    <w:rsid w:val="00492159"/>
    <w:rsid w:val="00493E9E"/>
    <w:rsid w:val="004944FC"/>
    <w:rsid w:val="00494CBE"/>
    <w:rsid w:val="00495098"/>
    <w:rsid w:val="00495E5D"/>
    <w:rsid w:val="00495ECD"/>
    <w:rsid w:val="00497707"/>
    <w:rsid w:val="004A27A0"/>
    <w:rsid w:val="004A3066"/>
    <w:rsid w:val="004A3C8D"/>
    <w:rsid w:val="004A3CB8"/>
    <w:rsid w:val="004A469D"/>
    <w:rsid w:val="004B201B"/>
    <w:rsid w:val="004B2C74"/>
    <w:rsid w:val="004B33A8"/>
    <w:rsid w:val="004B3C58"/>
    <w:rsid w:val="004C2A27"/>
    <w:rsid w:val="004C2FFB"/>
    <w:rsid w:val="004C432A"/>
    <w:rsid w:val="004C4BE8"/>
    <w:rsid w:val="004C4FDE"/>
    <w:rsid w:val="004C5A8D"/>
    <w:rsid w:val="004C670E"/>
    <w:rsid w:val="004C7352"/>
    <w:rsid w:val="004D0D55"/>
    <w:rsid w:val="004D4F0D"/>
    <w:rsid w:val="004D7468"/>
    <w:rsid w:val="004E0E75"/>
    <w:rsid w:val="004E1779"/>
    <w:rsid w:val="004E1F72"/>
    <w:rsid w:val="004E57CF"/>
    <w:rsid w:val="004F0799"/>
    <w:rsid w:val="004F182B"/>
    <w:rsid w:val="004F33C8"/>
    <w:rsid w:val="004F4FD1"/>
    <w:rsid w:val="004F4FE9"/>
    <w:rsid w:val="004F5148"/>
    <w:rsid w:val="004F56C3"/>
    <w:rsid w:val="004F7C09"/>
    <w:rsid w:val="004F7CD0"/>
    <w:rsid w:val="004F7ED7"/>
    <w:rsid w:val="0050066C"/>
    <w:rsid w:val="00502C6C"/>
    <w:rsid w:val="00504046"/>
    <w:rsid w:val="00504275"/>
    <w:rsid w:val="005046D3"/>
    <w:rsid w:val="00504D39"/>
    <w:rsid w:val="00507BEF"/>
    <w:rsid w:val="005176E9"/>
    <w:rsid w:val="005222E4"/>
    <w:rsid w:val="00525684"/>
    <w:rsid w:val="00526B21"/>
    <w:rsid w:val="0052756B"/>
    <w:rsid w:val="0053028F"/>
    <w:rsid w:val="00534390"/>
    <w:rsid w:val="005345B4"/>
    <w:rsid w:val="00534EEE"/>
    <w:rsid w:val="005355E0"/>
    <w:rsid w:val="00536499"/>
    <w:rsid w:val="005367A3"/>
    <w:rsid w:val="005419E9"/>
    <w:rsid w:val="00543592"/>
    <w:rsid w:val="005439A2"/>
    <w:rsid w:val="00543B1E"/>
    <w:rsid w:val="005447FF"/>
    <w:rsid w:val="00544D6C"/>
    <w:rsid w:val="00546485"/>
    <w:rsid w:val="005465BD"/>
    <w:rsid w:val="005472BC"/>
    <w:rsid w:val="00551E5B"/>
    <w:rsid w:val="005521DD"/>
    <w:rsid w:val="00552C58"/>
    <w:rsid w:val="00553FE2"/>
    <w:rsid w:val="00554D7E"/>
    <w:rsid w:val="005606B3"/>
    <w:rsid w:val="005606F3"/>
    <w:rsid w:val="005617B5"/>
    <w:rsid w:val="0056280A"/>
    <w:rsid w:val="00562A4F"/>
    <w:rsid w:val="00563910"/>
    <w:rsid w:val="00563C4A"/>
    <w:rsid w:val="00564D15"/>
    <w:rsid w:val="00564DEE"/>
    <w:rsid w:val="00565880"/>
    <w:rsid w:val="00574EC0"/>
    <w:rsid w:val="005759E2"/>
    <w:rsid w:val="00576DAA"/>
    <w:rsid w:val="00577B23"/>
    <w:rsid w:val="00584BEF"/>
    <w:rsid w:val="005922C1"/>
    <w:rsid w:val="00594300"/>
    <w:rsid w:val="005946A3"/>
    <w:rsid w:val="00594C52"/>
    <w:rsid w:val="005957AD"/>
    <w:rsid w:val="0059758B"/>
    <w:rsid w:val="005A4810"/>
    <w:rsid w:val="005A4D9B"/>
    <w:rsid w:val="005A6056"/>
    <w:rsid w:val="005A6ADE"/>
    <w:rsid w:val="005B2DFF"/>
    <w:rsid w:val="005B436C"/>
    <w:rsid w:val="005B4ADE"/>
    <w:rsid w:val="005B6063"/>
    <w:rsid w:val="005C3A50"/>
    <w:rsid w:val="005C4766"/>
    <w:rsid w:val="005D0CF7"/>
    <w:rsid w:val="005D17D9"/>
    <w:rsid w:val="005D1FC5"/>
    <w:rsid w:val="005D66DC"/>
    <w:rsid w:val="005E0B1C"/>
    <w:rsid w:val="005E1278"/>
    <w:rsid w:val="005E1D59"/>
    <w:rsid w:val="005E3A74"/>
    <w:rsid w:val="005E49F7"/>
    <w:rsid w:val="005E62B7"/>
    <w:rsid w:val="005E6407"/>
    <w:rsid w:val="005E6D06"/>
    <w:rsid w:val="005E70D3"/>
    <w:rsid w:val="005E7FC8"/>
    <w:rsid w:val="005F1BB2"/>
    <w:rsid w:val="005F2418"/>
    <w:rsid w:val="005F4144"/>
    <w:rsid w:val="005F4857"/>
    <w:rsid w:val="005F4D92"/>
    <w:rsid w:val="006001A0"/>
    <w:rsid w:val="006019C5"/>
    <w:rsid w:val="00602502"/>
    <w:rsid w:val="00602F8C"/>
    <w:rsid w:val="00603468"/>
    <w:rsid w:val="00603DBD"/>
    <w:rsid w:val="00607561"/>
    <w:rsid w:val="006100DB"/>
    <w:rsid w:val="00611CCF"/>
    <w:rsid w:val="00611E39"/>
    <w:rsid w:val="006124CE"/>
    <w:rsid w:val="00613778"/>
    <w:rsid w:val="00615430"/>
    <w:rsid w:val="0061550F"/>
    <w:rsid w:val="006158D5"/>
    <w:rsid w:val="00616D9F"/>
    <w:rsid w:val="0061798A"/>
    <w:rsid w:val="00617AF1"/>
    <w:rsid w:val="006208B0"/>
    <w:rsid w:val="00621253"/>
    <w:rsid w:val="006220A7"/>
    <w:rsid w:val="006227C7"/>
    <w:rsid w:val="00626258"/>
    <w:rsid w:val="006262B4"/>
    <w:rsid w:val="00630866"/>
    <w:rsid w:val="00637382"/>
    <w:rsid w:val="00637CFE"/>
    <w:rsid w:val="00637EF5"/>
    <w:rsid w:val="00640C98"/>
    <w:rsid w:val="006420A6"/>
    <w:rsid w:val="006459AF"/>
    <w:rsid w:val="0064772B"/>
    <w:rsid w:val="00650F5B"/>
    <w:rsid w:val="00652833"/>
    <w:rsid w:val="00661815"/>
    <w:rsid w:val="00662E2F"/>
    <w:rsid w:val="0066324C"/>
    <w:rsid w:val="00667457"/>
    <w:rsid w:val="00674C15"/>
    <w:rsid w:val="00674CAE"/>
    <w:rsid w:val="0067708F"/>
    <w:rsid w:val="00681BA5"/>
    <w:rsid w:val="0068451C"/>
    <w:rsid w:val="00685582"/>
    <w:rsid w:val="0068632B"/>
    <w:rsid w:val="006874E4"/>
    <w:rsid w:val="006912E6"/>
    <w:rsid w:val="00692A92"/>
    <w:rsid w:val="00694376"/>
    <w:rsid w:val="006965DB"/>
    <w:rsid w:val="0069713A"/>
    <w:rsid w:val="006979ED"/>
    <w:rsid w:val="00697D09"/>
    <w:rsid w:val="006A20FA"/>
    <w:rsid w:val="006A6C23"/>
    <w:rsid w:val="006A75D3"/>
    <w:rsid w:val="006A7924"/>
    <w:rsid w:val="006B1B42"/>
    <w:rsid w:val="006B1FC1"/>
    <w:rsid w:val="006B4AFE"/>
    <w:rsid w:val="006B5B48"/>
    <w:rsid w:val="006B69A8"/>
    <w:rsid w:val="006C1993"/>
    <w:rsid w:val="006C387F"/>
    <w:rsid w:val="006D1336"/>
    <w:rsid w:val="006D2A3E"/>
    <w:rsid w:val="006D42E6"/>
    <w:rsid w:val="006D690C"/>
    <w:rsid w:val="006D6E88"/>
    <w:rsid w:val="006E1A04"/>
    <w:rsid w:val="006E500D"/>
    <w:rsid w:val="006F6B63"/>
    <w:rsid w:val="00700204"/>
    <w:rsid w:val="00701306"/>
    <w:rsid w:val="00701CB2"/>
    <w:rsid w:val="00703878"/>
    <w:rsid w:val="00703A8C"/>
    <w:rsid w:val="00706AE2"/>
    <w:rsid w:val="0070719D"/>
    <w:rsid w:val="00710490"/>
    <w:rsid w:val="007106B6"/>
    <w:rsid w:val="00711D03"/>
    <w:rsid w:val="0071357D"/>
    <w:rsid w:val="00714AC2"/>
    <w:rsid w:val="00715DB4"/>
    <w:rsid w:val="00717A4B"/>
    <w:rsid w:val="00722297"/>
    <w:rsid w:val="00722303"/>
    <w:rsid w:val="00722F1F"/>
    <w:rsid w:val="007230EF"/>
    <w:rsid w:val="00724F49"/>
    <w:rsid w:val="0072729C"/>
    <w:rsid w:val="007326E5"/>
    <w:rsid w:val="00733454"/>
    <w:rsid w:val="00733D6E"/>
    <w:rsid w:val="00736EFE"/>
    <w:rsid w:val="00737B2C"/>
    <w:rsid w:val="00737E79"/>
    <w:rsid w:val="00740A76"/>
    <w:rsid w:val="0074395D"/>
    <w:rsid w:val="007439A7"/>
    <w:rsid w:val="00744ACD"/>
    <w:rsid w:val="0074661A"/>
    <w:rsid w:val="007509DF"/>
    <w:rsid w:val="007524FF"/>
    <w:rsid w:val="00753C1F"/>
    <w:rsid w:val="0075528F"/>
    <w:rsid w:val="00755A90"/>
    <w:rsid w:val="00757297"/>
    <w:rsid w:val="00757889"/>
    <w:rsid w:val="007602D9"/>
    <w:rsid w:val="00760E16"/>
    <w:rsid w:val="00761605"/>
    <w:rsid w:val="007622E5"/>
    <w:rsid w:val="00762FD4"/>
    <w:rsid w:val="007703B9"/>
    <w:rsid w:val="00770793"/>
    <w:rsid w:val="0077441C"/>
    <w:rsid w:val="007748D9"/>
    <w:rsid w:val="00777FC8"/>
    <w:rsid w:val="00784274"/>
    <w:rsid w:val="00784ECB"/>
    <w:rsid w:val="00792DF5"/>
    <w:rsid w:val="00793502"/>
    <w:rsid w:val="00795A0B"/>
    <w:rsid w:val="007966BF"/>
    <w:rsid w:val="00797A26"/>
    <w:rsid w:val="007A0913"/>
    <w:rsid w:val="007A4381"/>
    <w:rsid w:val="007A67CA"/>
    <w:rsid w:val="007A683A"/>
    <w:rsid w:val="007A6B62"/>
    <w:rsid w:val="007A7EEA"/>
    <w:rsid w:val="007B0A20"/>
    <w:rsid w:val="007B6279"/>
    <w:rsid w:val="007B6FC4"/>
    <w:rsid w:val="007B783D"/>
    <w:rsid w:val="007B7B15"/>
    <w:rsid w:val="007C1552"/>
    <w:rsid w:val="007C3BB9"/>
    <w:rsid w:val="007C5211"/>
    <w:rsid w:val="007C63A4"/>
    <w:rsid w:val="007D321C"/>
    <w:rsid w:val="007D71C9"/>
    <w:rsid w:val="007E0C49"/>
    <w:rsid w:val="007E19C5"/>
    <w:rsid w:val="007E32B2"/>
    <w:rsid w:val="007E4218"/>
    <w:rsid w:val="007E63E3"/>
    <w:rsid w:val="007F0AB3"/>
    <w:rsid w:val="007F348D"/>
    <w:rsid w:val="007F3F06"/>
    <w:rsid w:val="007F5280"/>
    <w:rsid w:val="007F6161"/>
    <w:rsid w:val="007F678A"/>
    <w:rsid w:val="007F7B31"/>
    <w:rsid w:val="00802A9E"/>
    <w:rsid w:val="00803E14"/>
    <w:rsid w:val="00804169"/>
    <w:rsid w:val="008041A7"/>
    <w:rsid w:val="008042DA"/>
    <w:rsid w:val="0080667B"/>
    <w:rsid w:val="008073CF"/>
    <w:rsid w:val="00810D25"/>
    <w:rsid w:val="0081259D"/>
    <w:rsid w:val="00814589"/>
    <w:rsid w:val="00814D6C"/>
    <w:rsid w:val="00817735"/>
    <w:rsid w:val="008219F8"/>
    <w:rsid w:val="00821B14"/>
    <w:rsid w:val="00822FD0"/>
    <w:rsid w:val="00826FBA"/>
    <w:rsid w:val="00833936"/>
    <w:rsid w:val="00834937"/>
    <w:rsid w:val="00840C35"/>
    <w:rsid w:val="00841199"/>
    <w:rsid w:val="0084201C"/>
    <w:rsid w:val="00843980"/>
    <w:rsid w:val="00844AD3"/>
    <w:rsid w:val="00844DD9"/>
    <w:rsid w:val="008469A4"/>
    <w:rsid w:val="00846F1D"/>
    <w:rsid w:val="0085042F"/>
    <w:rsid w:val="0085123A"/>
    <w:rsid w:val="00851858"/>
    <w:rsid w:val="0085265A"/>
    <w:rsid w:val="00852679"/>
    <w:rsid w:val="00852767"/>
    <w:rsid w:val="00854245"/>
    <w:rsid w:val="008571C5"/>
    <w:rsid w:val="008573D3"/>
    <w:rsid w:val="00861418"/>
    <w:rsid w:val="00862E4C"/>
    <w:rsid w:val="008666A8"/>
    <w:rsid w:val="00866C3C"/>
    <w:rsid w:val="0087315C"/>
    <w:rsid w:val="008735E6"/>
    <w:rsid w:val="0087684D"/>
    <w:rsid w:val="008774D7"/>
    <w:rsid w:val="00877804"/>
    <w:rsid w:val="00877EF2"/>
    <w:rsid w:val="00881370"/>
    <w:rsid w:val="0088218B"/>
    <w:rsid w:val="0088499A"/>
    <w:rsid w:val="00887527"/>
    <w:rsid w:val="00890276"/>
    <w:rsid w:val="00890F70"/>
    <w:rsid w:val="00892CE0"/>
    <w:rsid w:val="00896630"/>
    <w:rsid w:val="008A0AB1"/>
    <w:rsid w:val="008A252E"/>
    <w:rsid w:val="008A2A76"/>
    <w:rsid w:val="008A3806"/>
    <w:rsid w:val="008A502B"/>
    <w:rsid w:val="008A674F"/>
    <w:rsid w:val="008B081B"/>
    <w:rsid w:val="008B085E"/>
    <w:rsid w:val="008B1FA2"/>
    <w:rsid w:val="008B2167"/>
    <w:rsid w:val="008B2D81"/>
    <w:rsid w:val="008B3B67"/>
    <w:rsid w:val="008B4031"/>
    <w:rsid w:val="008B4583"/>
    <w:rsid w:val="008B4BDA"/>
    <w:rsid w:val="008B54C9"/>
    <w:rsid w:val="008B6F9E"/>
    <w:rsid w:val="008C0460"/>
    <w:rsid w:val="008C0577"/>
    <w:rsid w:val="008C0804"/>
    <w:rsid w:val="008C0E8C"/>
    <w:rsid w:val="008C2B7E"/>
    <w:rsid w:val="008C41D8"/>
    <w:rsid w:val="008C4F7C"/>
    <w:rsid w:val="008C716C"/>
    <w:rsid w:val="008D0B7D"/>
    <w:rsid w:val="008D3820"/>
    <w:rsid w:val="008D403E"/>
    <w:rsid w:val="008D7643"/>
    <w:rsid w:val="008D7C63"/>
    <w:rsid w:val="008E03C9"/>
    <w:rsid w:val="008E3B80"/>
    <w:rsid w:val="008F31CB"/>
    <w:rsid w:val="008F6FD4"/>
    <w:rsid w:val="008F78D5"/>
    <w:rsid w:val="009024F9"/>
    <w:rsid w:val="009037E8"/>
    <w:rsid w:val="00905198"/>
    <w:rsid w:val="009055ED"/>
    <w:rsid w:val="0090751E"/>
    <w:rsid w:val="00911C2F"/>
    <w:rsid w:val="00915C77"/>
    <w:rsid w:val="00916432"/>
    <w:rsid w:val="00916510"/>
    <w:rsid w:val="0091656B"/>
    <w:rsid w:val="0091677E"/>
    <w:rsid w:val="0092025C"/>
    <w:rsid w:val="00922F14"/>
    <w:rsid w:val="00923E15"/>
    <w:rsid w:val="00933246"/>
    <w:rsid w:val="00933E82"/>
    <w:rsid w:val="00935906"/>
    <w:rsid w:val="0094057E"/>
    <w:rsid w:val="00940914"/>
    <w:rsid w:val="00940995"/>
    <w:rsid w:val="009419C3"/>
    <w:rsid w:val="009448AA"/>
    <w:rsid w:val="00945235"/>
    <w:rsid w:val="00945E1C"/>
    <w:rsid w:val="00946A7F"/>
    <w:rsid w:val="0095099A"/>
    <w:rsid w:val="00951246"/>
    <w:rsid w:val="009513A1"/>
    <w:rsid w:val="00951D96"/>
    <w:rsid w:val="009540FD"/>
    <w:rsid w:val="00954EBA"/>
    <w:rsid w:val="00955039"/>
    <w:rsid w:val="009555AD"/>
    <w:rsid w:val="00955EA6"/>
    <w:rsid w:val="00956C02"/>
    <w:rsid w:val="00960495"/>
    <w:rsid w:val="0096070F"/>
    <w:rsid w:val="009621DA"/>
    <w:rsid w:val="00962C08"/>
    <w:rsid w:val="009644DB"/>
    <w:rsid w:val="009655F6"/>
    <w:rsid w:val="009672B1"/>
    <w:rsid w:val="009712A4"/>
    <w:rsid w:val="00971C78"/>
    <w:rsid w:val="009738F8"/>
    <w:rsid w:val="00974680"/>
    <w:rsid w:val="00974722"/>
    <w:rsid w:val="00975CF5"/>
    <w:rsid w:val="00976C6B"/>
    <w:rsid w:val="00977164"/>
    <w:rsid w:val="00981A27"/>
    <w:rsid w:val="00990C1A"/>
    <w:rsid w:val="009931C5"/>
    <w:rsid w:val="00997312"/>
    <w:rsid w:val="00997695"/>
    <w:rsid w:val="009B6EF3"/>
    <w:rsid w:val="009B717E"/>
    <w:rsid w:val="009B7362"/>
    <w:rsid w:val="009C1737"/>
    <w:rsid w:val="009C6E91"/>
    <w:rsid w:val="009C78A7"/>
    <w:rsid w:val="009C78F2"/>
    <w:rsid w:val="009D0BFA"/>
    <w:rsid w:val="009D22E9"/>
    <w:rsid w:val="009D2532"/>
    <w:rsid w:val="009D263F"/>
    <w:rsid w:val="009D35E5"/>
    <w:rsid w:val="009D5E88"/>
    <w:rsid w:val="009D781C"/>
    <w:rsid w:val="009E21FB"/>
    <w:rsid w:val="009E3D8A"/>
    <w:rsid w:val="009E691F"/>
    <w:rsid w:val="009E7609"/>
    <w:rsid w:val="009F05A8"/>
    <w:rsid w:val="009F793F"/>
    <w:rsid w:val="00A00C6E"/>
    <w:rsid w:val="00A0191B"/>
    <w:rsid w:val="00A028D5"/>
    <w:rsid w:val="00A05C20"/>
    <w:rsid w:val="00A06EE2"/>
    <w:rsid w:val="00A10064"/>
    <w:rsid w:val="00A12B9C"/>
    <w:rsid w:val="00A16090"/>
    <w:rsid w:val="00A173F3"/>
    <w:rsid w:val="00A17DCF"/>
    <w:rsid w:val="00A22541"/>
    <w:rsid w:val="00A2336F"/>
    <w:rsid w:val="00A23B17"/>
    <w:rsid w:val="00A23FE7"/>
    <w:rsid w:val="00A35500"/>
    <w:rsid w:val="00A36D8F"/>
    <w:rsid w:val="00A41A6A"/>
    <w:rsid w:val="00A41E53"/>
    <w:rsid w:val="00A428E1"/>
    <w:rsid w:val="00A45232"/>
    <w:rsid w:val="00A46D48"/>
    <w:rsid w:val="00A47EAA"/>
    <w:rsid w:val="00A52915"/>
    <w:rsid w:val="00A52C48"/>
    <w:rsid w:val="00A52CC2"/>
    <w:rsid w:val="00A53066"/>
    <w:rsid w:val="00A56B9F"/>
    <w:rsid w:val="00A56E5E"/>
    <w:rsid w:val="00A57743"/>
    <w:rsid w:val="00A57DF6"/>
    <w:rsid w:val="00A57F10"/>
    <w:rsid w:val="00A60F17"/>
    <w:rsid w:val="00A637D3"/>
    <w:rsid w:val="00A63EC8"/>
    <w:rsid w:val="00A719CB"/>
    <w:rsid w:val="00A72BB0"/>
    <w:rsid w:val="00A734FD"/>
    <w:rsid w:val="00A74BEC"/>
    <w:rsid w:val="00A74F88"/>
    <w:rsid w:val="00A7546C"/>
    <w:rsid w:val="00A772C7"/>
    <w:rsid w:val="00A777FC"/>
    <w:rsid w:val="00A77EB7"/>
    <w:rsid w:val="00A80E9B"/>
    <w:rsid w:val="00A838D9"/>
    <w:rsid w:val="00A85B72"/>
    <w:rsid w:val="00A86161"/>
    <w:rsid w:val="00A865E4"/>
    <w:rsid w:val="00A92DE4"/>
    <w:rsid w:val="00A931E6"/>
    <w:rsid w:val="00A95117"/>
    <w:rsid w:val="00AA0AF6"/>
    <w:rsid w:val="00AA1448"/>
    <w:rsid w:val="00AA21D0"/>
    <w:rsid w:val="00AA3E36"/>
    <w:rsid w:val="00AA6E49"/>
    <w:rsid w:val="00AA71E5"/>
    <w:rsid w:val="00AB1AB3"/>
    <w:rsid w:val="00AB60CD"/>
    <w:rsid w:val="00AC12CD"/>
    <w:rsid w:val="00AC59E8"/>
    <w:rsid w:val="00AD1F26"/>
    <w:rsid w:val="00AD4A2B"/>
    <w:rsid w:val="00AD5691"/>
    <w:rsid w:val="00AD6EB2"/>
    <w:rsid w:val="00AD7BFD"/>
    <w:rsid w:val="00AD7CCB"/>
    <w:rsid w:val="00AE6744"/>
    <w:rsid w:val="00AF00E9"/>
    <w:rsid w:val="00AF10C9"/>
    <w:rsid w:val="00AF1E10"/>
    <w:rsid w:val="00AF520E"/>
    <w:rsid w:val="00AF5483"/>
    <w:rsid w:val="00AF5D7B"/>
    <w:rsid w:val="00AF65B4"/>
    <w:rsid w:val="00AF68E3"/>
    <w:rsid w:val="00AF6ACC"/>
    <w:rsid w:val="00B030C2"/>
    <w:rsid w:val="00B0352C"/>
    <w:rsid w:val="00B05DE9"/>
    <w:rsid w:val="00B05FCF"/>
    <w:rsid w:val="00B07716"/>
    <w:rsid w:val="00B07BC0"/>
    <w:rsid w:val="00B1254F"/>
    <w:rsid w:val="00B1562A"/>
    <w:rsid w:val="00B17DA4"/>
    <w:rsid w:val="00B22321"/>
    <w:rsid w:val="00B24718"/>
    <w:rsid w:val="00B25DB2"/>
    <w:rsid w:val="00B262E9"/>
    <w:rsid w:val="00B26C4F"/>
    <w:rsid w:val="00B27726"/>
    <w:rsid w:val="00B27734"/>
    <w:rsid w:val="00B31C56"/>
    <w:rsid w:val="00B321C1"/>
    <w:rsid w:val="00B34E0E"/>
    <w:rsid w:val="00B41BF2"/>
    <w:rsid w:val="00B46174"/>
    <w:rsid w:val="00B5092B"/>
    <w:rsid w:val="00B53A3B"/>
    <w:rsid w:val="00B5455C"/>
    <w:rsid w:val="00B5699B"/>
    <w:rsid w:val="00B619E2"/>
    <w:rsid w:val="00B61DFD"/>
    <w:rsid w:val="00B629F5"/>
    <w:rsid w:val="00B62A02"/>
    <w:rsid w:val="00B63494"/>
    <w:rsid w:val="00B64000"/>
    <w:rsid w:val="00B65567"/>
    <w:rsid w:val="00B6706A"/>
    <w:rsid w:val="00B8125A"/>
    <w:rsid w:val="00B85D47"/>
    <w:rsid w:val="00B86053"/>
    <w:rsid w:val="00B9290C"/>
    <w:rsid w:val="00B95714"/>
    <w:rsid w:val="00B96361"/>
    <w:rsid w:val="00B96F53"/>
    <w:rsid w:val="00B974CD"/>
    <w:rsid w:val="00BA004A"/>
    <w:rsid w:val="00BA016C"/>
    <w:rsid w:val="00BA0E21"/>
    <w:rsid w:val="00BA3526"/>
    <w:rsid w:val="00BA491B"/>
    <w:rsid w:val="00BA4AAB"/>
    <w:rsid w:val="00BA4D8C"/>
    <w:rsid w:val="00BA51FE"/>
    <w:rsid w:val="00BA5E86"/>
    <w:rsid w:val="00BB0BF6"/>
    <w:rsid w:val="00BB6B7E"/>
    <w:rsid w:val="00BB7760"/>
    <w:rsid w:val="00BB78B0"/>
    <w:rsid w:val="00BC0218"/>
    <w:rsid w:val="00BC1A43"/>
    <w:rsid w:val="00BC3FDC"/>
    <w:rsid w:val="00BC5138"/>
    <w:rsid w:val="00BC5FC0"/>
    <w:rsid w:val="00BC699B"/>
    <w:rsid w:val="00BC7190"/>
    <w:rsid w:val="00BC7762"/>
    <w:rsid w:val="00BD0AB7"/>
    <w:rsid w:val="00BD26ED"/>
    <w:rsid w:val="00BD2948"/>
    <w:rsid w:val="00BD3A40"/>
    <w:rsid w:val="00BD44E4"/>
    <w:rsid w:val="00BD693E"/>
    <w:rsid w:val="00BD756C"/>
    <w:rsid w:val="00BE0C9B"/>
    <w:rsid w:val="00BE235E"/>
    <w:rsid w:val="00BE3388"/>
    <w:rsid w:val="00BE39DE"/>
    <w:rsid w:val="00BE7A00"/>
    <w:rsid w:val="00BF2C91"/>
    <w:rsid w:val="00BF3D2A"/>
    <w:rsid w:val="00BF3D9E"/>
    <w:rsid w:val="00BF46BB"/>
    <w:rsid w:val="00BF54A4"/>
    <w:rsid w:val="00C02083"/>
    <w:rsid w:val="00C02348"/>
    <w:rsid w:val="00C0443C"/>
    <w:rsid w:val="00C1290C"/>
    <w:rsid w:val="00C133BA"/>
    <w:rsid w:val="00C13A8B"/>
    <w:rsid w:val="00C141B5"/>
    <w:rsid w:val="00C1550E"/>
    <w:rsid w:val="00C1579E"/>
    <w:rsid w:val="00C157DB"/>
    <w:rsid w:val="00C20EF9"/>
    <w:rsid w:val="00C21350"/>
    <w:rsid w:val="00C26C8A"/>
    <w:rsid w:val="00C321F9"/>
    <w:rsid w:val="00C33902"/>
    <w:rsid w:val="00C40471"/>
    <w:rsid w:val="00C4273E"/>
    <w:rsid w:val="00C4567D"/>
    <w:rsid w:val="00C46C71"/>
    <w:rsid w:val="00C50C46"/>
    <w:rsid w:val="00C56296"/>
    <w:rsid w:val="00C60933"/>
    <w:rsid w:val="00C60DC4"/>
    <w:rsid w:val="00C60DFF"/>
    <w:rsid w:val="00C61C89"/>
    <w:rsid w:val="00C6280A"/>
    <w:rsid w:val="00C62891"/>
    <w:rsid w:val="00C63290"/>
    <w:rsid w:val="00C641B1"/>
    <w:rsid w:val="00C65395"/>
    <w:rsid w:val="00C677A1"/>
    <w:rsid w:val="00C7080F"/>
    <w:rsid w:val="00C7299E"/>
    <w:rsid w:val="00C73FF7"/>
    <w:rsid w:val="00C74342"/>
    <w:rsid w:val="00C74530"/>
    <w:rsid w:val="00C76690"/>
    <w:rsid w:val="00C81107"/>
    <w:rsid w:val="00C8425B"/>
    <w:rsid w:val="00C867C0"/>
    <w:rsid w:val="00C91B2A"/>
    <w:rsid w:val="00C95BAB"/>
    <w:rsid w:val="00C97666"/>
    <w:rsid w:val="00CA491B"/>
    <w:rsid w:val="00CA6892"/>
    <w:rsid w:val="00CA7289"/>
    <w:rsid w:val="00CA74C0"/>
    <w:rsid w:val="00CB0391"/>
    <w:rsid w:val="00CB375A"/>
    <w:rsid w:val="00CB4E1D"/>
    <w:rsid w:val="00CB5DB9"/>
    <w:rsid w:val="00CB7050"/>
    <w:rsid w:val="00CC007C"/>
    <w:rsid w:val="00CC01D9"/>
    <w:rsid w:val="00CC2883"/>
    <w:rsid w:val="00CC2F95"/>
    <w:rsid w:val="00CC347C"/>
    <w:rsid w:val="00CC348F"/>
    <w:rsid w:val="00CC5381"/>
    <w:rsid w:val="00CC5ACB"/>
    <w:rsid w:val="00CD0A50"/>
    <w:rsid w:val="00CD0B1A"/>
    <w:rsid w:val="00CD149E"/>
    <w:rsid w:val="00CD4757"/>
    <w:rsid w:val="00CD4A13"/>
    <w:rsid w:val="00CD4EA8"/>
    <w:rsid w:val="00CD70D2"/>
    <w:rsid w:val="00CD78EB"/>
    <w:rsid w:val="00CE3DD0"/>
    <w:rsid w:val="00CE7FCF"/>
    <w:rsid w:val="00CF02B8"/>
    <w:rsid w:val="00CF0C70"/>
    <w:rsid w:val="00CF0E5C"/>
    <w:rsid w:val="00CF311F"/>
    <w:rsid w:val="00CF564F"/>
    <w:rsid w:val="00CF6D3F"/>
    <w:rsid w:val="00D00490"/>
    <w:rsid w:val="00D030E4"/>
    <w:rsid w:val="00D0599A"/>
    <w:rsid w:val="00D05D39"/>
    <w:rsid w:val="00D06A0C"/>
    <w:rsid w:val="00D06E61"/>
    <w:rsid w:val="00D115D8"/>
    <w:rsid w:val="00D13C1D"/>
    <w:rsid w:val="00D14569"/>
    <w:rsid w:val="00D15149"/>
    <w:rsid w:val="00D20405"/>
    <w:rsid w:val="00D2266F"/>
    <w:rsid w:val="00D2439B"/>
    <w:rsid w:val="00D2632F"/>
    <w:rsid w:val="00D300AE"/>
    <w:rsid w:val="00D31391"/>
    <w:rsid w:val="00D319E8"/>
    <w:rsid w:val="00D326DC"/>
    <w:rsid w:val="00D32E58"/>
    <w:rsid w:val="00D338AC"/>
    <w:rsid w:val="00D33B8F"/>
    <w:rsid w:val="00D33BE2"/>
    <w:rsid w:val="00D35074"/>
    <w:rsid w:val="00D41BD1"/>
    <w:rsid w:val="00D42658"/>
    <w:rsid w:val="00D501A4"/>
    <w:rsid w:val="00D50805"/>
    <w:rsid w:val="00D51290"/>
    <w:rsid w:val="00D572DF"/>
    <w:rsid w:val="00D64484"/>
    <w:rsid w:val="00D67BCA"/>
    <w:rsid w:val="00D72068"/>
    <w:rsid w:val="00D74447"/>
    <w:rsid w:val="00D744D5"/>
    <w:rsid w:val="00D75D16"/>
    <w:rsid w:val="00D7609C"/>
    <w:rsid w:val="00D76271"/>
    <w:rsid w:val="00D77CE6"/>
    <w:rsid w:val="00D85B36"/>
    <w:rsid w:val="00D8679F"/>
    <w:rsid w:val="00D94635"/>
    <w:rsid w:val="00D95325"/>
    <w:rsid w:val="00D9532E"/>
    <w:rsid w:val="00DA143E"/>
    <w:rsid w:val="00DA43C1"/>
    <w:rsid w:val="00DA451E"/>
    <w:rsid w:val="00DA549A"/>
    <w:rsid w:val="00DA5A01"/>
    <w:rsid w:val="00DB08FB"/>
    <w:rsid w:val="00DB125E"/>
    <w:rsid w:val="00DB2855"/>
    <w:rsid w:val="00DB44E6"/>
    <w:rsid w:val="00DB5CC5"/>
    <w:rsid w:val="00DC23E7"/>
    <w:rsid w:val="00DC344E"/>
    <w:rsid w:val="00DC3D82"/>
    <w:rsid w:val="00DC4770"/>
    <w:rsid w:val="00DC5945"/>
    <w:rsid w:val="00DC7610"/>
    <w:rsid w:val="00DC7A46"/>
    <w:rsid w:val="00DD0CB0"/>
    <w:rsid w:val="00DD275B"/>
    <w:rsid w:val="00DE3432"/>
    <w:rsid w:val="00DE53C4"/>
    <w:rsid w:val="00DE7181"/>
    <w:rsid w:val="00DF1488"/>
    <w:rsid w:val="00DF1DA3"/>
    <w:rsid w:val="00DF2643"/>
    <w:rsid w:val="00DF5366"/>
    <w:rsid w:val="00DF6644"/>
    <w:rsid w:val="00DF7564"/>
    <w:rsid w:val="00E0006A"/>
    <w:rsid w:val="00E00F16"/>
    <w:rsid w:val="00E01B82"/>
    <w:rsid w:val="00E01F82"/>
    <w:rsid w:val="00E021C6"/>
    <w:rsid w:val="00E070A6"/>
    <w:rsid w:val="00E112C0"/>
    <w:rsid w:val="00E12200"/>
    <w:rsid w:val="00E13043"/>
    <w:rsid w:val="00E13454"/>
    <w:rsid w:val="00E16003"/>
    <w:rsid w:val="00E17364"/>
    <w:rsid w:val="00E203B1"/>
    <w:rsid w:val="00E22F1F"/>
    <w:rsid w:val="00E23BE5"/>
    <w:rsid w:val="00E2756C"/>
    <w:rsid w:val="00E30137"/>
    <w:rsid w:val="00E33DA4"/>
    <w:rsid w:val="00E35162"/>
    <w:rsid w:val="00E35D40"/>
    <w:rsid w:val="00E45F2A"/>
    <w:rsid w:val="00E465FB"/>
    <w:rsid w:val="00E47C52"/>
    <w:rsid w:val="00E47F55"/>
    <w:rsid w:val="00E5243E"/>
    <w:rsid w:val="00E535D5"/>
    <w:rsid w:val="00E53718"/>
    <w:rsid w:val="00E55E43"/>
    <w:rsid w:val="00E608DE"/>
    <w:rsid w:val="00E630BF"/>
    <w:rsid w:val="00E632C6"/>
    <w:rsid w:val="00E67B50"/>
    <w:rsid w:val="00E71A1B"/>
    <w:rsid w:val="00E72FDB"/>
    <w:rsid w:val="00E74B78"/>
    <w:rsid w:val="00E7521C"/>
    <w:rsid w:val="00E75B62"/>
    <w:rsid w:val="00E779DD"/>
    <w:rsid w:val="00E801FB"/>
    <w:rsid w:val="00E8035F"/>
    <w:rsid w:val="00E81B65"/>
    <w:rsid w:val="00E82503"/>
    <w:rsid w:val="00E83BAE"/>
    <w:rsid w:val="00E8485C"/>
    <w:rsid w:val="00E85F9E"/>
    <w:rsid w:val="00E87BC3"/>
    <w:rsid w:val="00E908E7"/>
    <w:rsid w:val="00E91D96"/>
    <w:rsid w:val="00E9560D"/>
    <w:rsid w:val="00E96CD4"/>
    <w:rsid w:val="00E97D80"/>
    <w:rsid w:val="00EA1395"/>
    <w:rsid w:val="00EA1AB8"/>
    <w:rsid w:val="00EA1E2B"/>
    <w:rsid w:val="00EA5566"/>
    <w:rsid w:val="00EB1717"/>
    <w:rsid w:val="00EB34FD"/>
    <w:rsid w:val="00EB3D45"/>
    <w:rsid w:val="00EB4CF2"/>
    <w:rsid w:val="00EB5DCE"/>
    <w:rsid w:val="00EB6230"/>
    <w:rsid w:val="00EB68DD"/>
    <w:rsid w:val="00EB7AE0"/>
    <w:rsid w:val="00EC09B6"/>
    <w:rsid w:val="00EC27B9"/>
    <w:rsid w:val="00EC2AE2"/>
    <w:rsid w:val="00EC3605"/>
    <w:rsid w:val="00EC4B83"/>
    <w:rsid w:val="00EC54DE"/>
    <w:rsid w:val="00EC6E8C"/>
    <w:rsid w:val="00ED0F5F"/>
    <w:rsid w:val="00ED2E4D"/>
    <w:rsid w:val="00ED33EF"/>
    <w:rsid w:val="00ED3E33"/>
    <w:rsid w:val="00ED4C13"/>
    <w:rsid w:val="00ED556A"/>
    <w:rsid w:val="00ED5F93"/>
    <w:rsid w:val="00ED671B"/>
    <w:rsid w:val="00EE0932"/>
    <w:rsid w:val="00EE2144"/>
    <w:rsid w:val="00EF1A73"/>
    <w:rsid w:val="00EF3A3B"/>
    <w:rsid w:val="00EF4AC9"/>
    <w:rsid w:val="00F0053C"/>
    <w:rsid w:val="00F032CF"/>
    <w:rsid w:val="00F10DCA"/>
    <w:rsid w:val="00F11834"/>
    <w:rsid w:val="00F134F8"/>
    <w:rsid w:val="00F15594"/>
    <w:rsid w:val="00F21542"/>
    <w:rsid w:val="00F215E6"/>
    <w:rsid w:val="00F22D4B"/>
    <w:rsid w:val="00F23939"/>
    <w:rsid w:val="00F2451A"/>
    <w:rsid w:val="00F3009F"/>
    <w:rsid w:val="00F31DC4"/>
    <w:rsid w:val="00F32749"/>
    <w:rsid w:val="00F3768D"/>
    <w:rsid w:val="00F379BF"/>
    <w:rsid w:val="00F40971"/>
    <w:rsid w:val="00F41532"/>
    <w:rsid w:val="00F42DE2"/>
    <w:rsid w:val="00F436CD"/>
    <w:rsid w:val="00F51F09"/>
    <w:rsid w:val="00F53E61"/>
    <w:rsid w:val="00F540E0"/>
    <w:rsid w:val="00F56D25"/>
    <w:rsid w:val="00F57F1A"/>
    <w:rsid w:val="00F60670"/>
    <w:rsid w:val="00F61143"/>
    <w:rsid w:val="00F6252A"/>
    <w:rsid w:val="00F65BC0"/>
    <w:rsid w:val="00F70C8A"/>
    <w:rsid w:val="00F76A40"/>
    <w:rsid w:val="00F76AE3"/>
    <w:rsid w:val="00F80759"/>
    <w:rsid w:val="00F808C0"/>
    <w:rsid w:val="00F82F21"/>
    <w:rsid w:val="00F90E98"/>
    <w:rsid w:val="00F91CD3"/>
    <w:rsid w:val="00F92D63"/>
    <w:rsid w:val="00F93165"/>
    <w:rsid w:val="00F937A8"/>
    <w:rsid w:val="00FA003E"/>
    <w:rsid w:val="00FA1E51"/>
    <w:rsid w:val="00FA2240"/>
    <w:rsid w:val="00FA36FD"/>
    <w:rsid w:val="00FB09B6"/>
    <w:rsid w:val="00FB0D33"/>
    <w:rsid w:val="00FB2780"/>
    <w:rsid w:val="00FB4C0D"/>
    <w:rsid w:val="00FB62B0"/>
    <w:rsid w:val="00FB75F3"/>
    <w:rsid w:val="00FC0C0C"/>
    <w:rsid w:val="00FC2B04"/>
    <w:rsid w:val="00FC3A20"/>
    <w:rsid w:val="00FC3F86"/>
    <w:rsid w:val="00FC5436"/>
    <w:rsid w:val="00FC590A"/>
    <w:rsid w:val="00FC61E9"/>
    <w:rsid w:val="00FC6929"/>
    <w:rsid w:val="00FD0A02"/>
    <w:rsid w:val="00FD576D"/>
    <w:rsid w:val="00FD6B8E"/>
    <w:rsid w:val="00FD783C"/>
    <w:rsid w:val="00FE0BD8"/>
    <w:rsid w:val="00FE10E9"/>
    <w:rsid w:val="00FE1769"/>
    <w:rsid w:val="00FE1C5D"/>
    <w:rsid w:val="00FE1D1D"/>
    <w:rsid w:val="00FE30A3"/>
    <w:rsid w:val="00FE3F78"/>
    <w:rsid w:val="00FE52A7"/>
    <w:rsid w:val="00FE539C"/>
    <w:rsid w:val="00FF28B8"/>
    <w:rsid w:val="00FF3CEA"/>
    <w:rsid w:val="00FF46A6"/>
    <w:rsid w:val="00FF6305"/>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C677A1"/>
    <w:pPr>
      <w:numPr>
        <w:numId w:val="25"/>
      </w:numPr>
      <w:spacing w:after="160" w:line="259" w:lineRule="auto"/>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C677A1"/>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semiHidden/>
    <w:unhideWhenUsed/>
    <w:rsid w:val="000F6865"/>
    <w:pPr>
      <w:spacing w:line="240" w:lineRule="auto"/>
    </w:pPr>
  </w:style>
  <w:style w:type="character" w:customStyle="1" w:styleId="CommentTextChar">
    <w:name w:val="Comment Text Char"/>
    <w:basedOn w:val="DefaultParagraphFont"/>
    <w:link w:val="CommentText"/>
    <w:uiPriority w:val="99"/>
    <w:semiHidden/>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 w:type="character" w:styleId="SubtleEmphasis">
    <w:name w:val="Subtle Emphasis"/>
    <w:basedOn w:val="DefaultParagraphFont"/>
    <w:uiPriority w:val="19"/>
    <w:qFormat/>
    <w:rsid w:val="009C6E9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191193434">
      <w:bodyDiv w:val="1"/>
      <w:marLeft w:val="0"/>
      <w:marRight w:val="0"/>
      <w:marTop w:val="0"/>
      <w:marBottom w:val="0"/>
      <w:divBdr>
        <w:top w:val="none" w:sz="0" w:space="0" w:color="auto"/>
        <w:left w:val="none" w:sz="0" w:space="0" w:color="auto"/>
        <w:bottom w:val="none" w:sz="0" w:space="0" w:color="auto"/>
        <w:right w:val="none" w:sz="0" w:space="0" w:color="auto"/>
      </w:divBdr>
    </w:div>
    <w:div w:id="26831700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548764914">
      <w:bodyDiv w:val="1"/>
      <w:marLeft w:val="0"/>
      <w:marRight w:val="0"/>
      <w:marTop w:val="0"/>
      <w:marBottom w:val="0"/>
      <w:divBdr>
        <w:top w:val="none" w:sz="0" w:space="0" w:color="auto"/>
        <w:left w:val="none" w:sz="0" w:space="0" w:color="auto"/>
        <w:bottom w:val="none" w:sz="0" w:space="0" w:color="auto"/>
        <w:right w:val="none" w:sz="0" w:space="0" w:color="auto"/>
      </w:divBdr>
    </w:div>
    <w:div w:id="563029896">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27531561">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32379874">
      <w:bodyDiv w:val="1"/>
      <w:marLeft w:val="0"/>
      <w:marRight w:val="0"/>
      <w:marTop w:val="0"/>
      <w:marBottom w:val="0"/>
      <w:divBdr>
        <w:top w:val="none" w:sz="0" w:space="0" w:color="auto"/>
        <w:left w:val="none" w:sz="0" w:space="0" w:color="auto"/>
        <w:bottom w:val="none" w:sz="0" w:space="0" w:color="auto"/>
        <w:right w:val="none" w:sz="0" w:space="0" w:color="auto"/>
      </w:divBdr>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 w:id="2073387411">
          <w:marLeft w:val="150"/>
          <w:marRight w:val="150"/>
          <w:marTop w:val="0"/>
          <w:marBottom w:val="0"/>
          <w:divBdr>
            <w:top w:val="single" w:sz="6" w:space="0" w:color="CCCCCC"/>
            <w:left w:val="none" w:sz="0" w:space="0" w:color="auto"/>
            <w:bottom w:val="single" w:sz="6" w:space="0" w:color="CCCCCC"/>
            <w:right w:val="none" w:sz="0" w:space="0" w:color="auto"/>
          </w:divBdr>
        </w:div>
      </w:divsChild>
    </w:div>
    <w:div w:id="860557701">
      <w:bodyDiv w:val="1"/>
      <w:marLeft w:val="0"/>
      <w:marRight w:val="0"/>
      <w:marTop w:val="0"/>
      <w:marBottom w:val="0"/>
      <w:divBdr>
        <w:top w:val="none" w:sz="0" w:space="0" w:color="auto"/>
        <w:left w:val="none" w:sz="0" w:space="0" w:color="auto"/>
        <w:bottom w:val="none" w:sz="0" w:space="0" w:color="auto"/>
        <w:right w:val="none" w:sz="0" w:space="0" w:color="auto"/>
      </w:divBdr>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08342463">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0629116">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323199873">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47983548">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1174107245">
          <w:marLeft w:val="0"/>
          <w:marRight w:val="0"/>
          <w:marTop w:val="0"/>
          <w:marBottom w:val="0"/>
          <w:divBdr>
            <w:top w:val="none" w:sz="0" w:space="0" w:color="auto"/>
            <w:left w:val="none" w:sz="0" w:space="0" w:color="auto"/>
            <w:bottom w:val="none" w:sz="0" w:space="0" w:color="auto"/>
            <w:right w:val="none" w:sz="0" w:space="0" w:color="auto"/>
          </w:divBdr>
        </w:div>
        <w:div w:id="880748489">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14631274">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07178936">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748959596">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865709414">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1994791624">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 w:id="2096047664">
      <w:bodyDiv w:val="1"/>
      <w:marLeft w:val="0"/>
      <w:marRight w:val="0"/>
      <w:marTop w:val="0"/>
      <w:marBottom w:val="0"/>
      <w:divBdr>
        <w:top w:val="none" w:sz="0" w:space="0" w:color="auto"/>
        <w:left w:val="none" w:sz="0" w:space="0" w:color="auto"/>
        <w:bottom w:val="none" w:sz="0" w:space="0" w:color="auto"/>
        <w:right w:val="none" w:sz="0" w:space="0" w:color="auto"/>
      </w:divBdr>
    </w:div>
    <w:div w:id="211435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cid:image002.png@01D827E8.7CE7EDA0"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yperlink" Target="https://support.othersideatwork.nl/support/solutions/articles/76000048586-ie-modus-in-edge-gebruiken-voor-klassiek-en-cmm-beheer"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cid:image003.png@01D827E9.3BB301C0"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https://support.othersideatwork.nl/support/solutions/articles/76000048581-van-ie11-naar-microsoft-edge-ie-modus" TargetMode="External"/><Relationship Id="rId19" Type="http://schemas.openxmlformats.org/officeDocument/2006/relationships/image" Target="cid:image001.png@01D827E8.7CE7EDA0" TargetMode="External"/><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oter" Target="footer2.xml"/><Relationship Id="rId8" Type="http://schemas.openxmlformats.org/officeDocument/2006/relationships/hyperlink" Target="https://support.othersideatwork.nl/nl/support/solutions/folders/76000007770"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cid:image004.png@01D827EA.BAF63DC0" TargetMode="External"/><Relationship Id="rId33" Type="http://schemas.openxmlformats.org/officeDocument/2006/relationships/image" Target="media/image19.png"/><Relationship Id="rId38" Type="http://schemas.openxmlformats.org/officeDocument/2006/relationships/hyperlink" Target="https://support.othersideatwork.nl/support/solutions/articles/76000041848-beheer-claimmanagement-automatisch-accorderen" TargetMode="External"/><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CDEB789432422C82028AA88EC4B929"/>
        <w:category>
          <w:name w:val="General"/>
          <w:gallery w:val="placeholder"/>
        </w:category>
        <w:types>
          <w:type w:val="bbPlcHdr"/>
        </w:types>
        <w:behaviors>
          <w:behavior w:val="content"/>
        </w:behaviors>
        <w:guid w:val="{7D8E45F5-313C-484E-88DD-C9267B82DC80}"/>
      </w:docPartPr>
      <w:docPartBody>
        <w:p w:rsidR="002A4AB2" w:rsidRDefault="00E85164" w:rsidP="00E85164">
          <w:pPr>
            <w:pStyle w:val="56CDEB789432422C82028AA88EC4B929"/>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2A4AB2"/>
    <w:rsid w:val="002C56D4"/>
    <w:rsid w:val="003402AF"/>
    <w:rsid w:val="0034035A"/>
    <w:rsid w:val="003A0B6A"/>
    <w:rsid w:val="003A4F0B"/>
    <w:rsid w:val="003E256F"/>
    <w:rsid w:val="00431A00"/>
    <w:rsid w:val="00433788"/>
    <w:rsid w:val="00451E79"/>
    <w:rsid w:val="004D6F3B"/>
    <w:rsid w:val="004E32AD"/>
    <w:rsid w:val="005500A7"/>
    <w:rsid w:val="00575C06"/>
    <w:rsid w:val="005764DA"/>
    <w:rsid w:val="006558EE"/>
    <w:rsid w:val="00683E49"/>
    <w:rsid w:val="006E1866"/>
    <w:rsid w:val="00715658"/>
    <w:rsid w:val="00751627"/>
    <w:rsid w:val="007855B4"/>
    <w:rsid w:val="0079558C"/>
    <w:rsid w:val="007A07EF"/>
    <w:rsid w:val="007E2CE2"/>
    <w:rsid w:val="008676A8"/>
    <w:rsid w:val="00923D83"/>
    <w:rsid w:val="00986EAC"/>
    <w:rsid w:val="00A103FE"/>
    <w:rsid w:val="00A251BE"/>
    <w:rsid w:val="00A437ED"/>
    <w:rsid w:val="00A67CD9"/>
    <w:rsid w:val="00AF5843"/>
    <w:rsid w:val="00B11268"/>
    <w:rsid w:val="00B12222"/>
    <w:rsid w:val="00B16F9C"/>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50E90"/>
    <w:rsid w:val="00E64A96"/>
    <w:rsid w:val="00E85164"/>
    <w:rsid w:val="00F437B8"/>
    <w:rsid w:val="00F54507"/>
    <w:rsid w:val="00F77775"/>
    <w:rsid w:val="00FB5555"/>
    <w:rsid w:val="00FC294D"/>
    <w:rsid w:val="00FD0B4E"/>
    <w:rsid w:val="00FD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164"/>
    <w:rPr>
      <w:color w:val="808080"/>
    </w:rPr>
  </w:style>
  <w:style w:type="paragraph" w:customStyle="1" w:styleId="56CDEB789432422C82028AA88EC4B929">
    <w:name w:val="56CDEB789432422C82028AA88EC4B929"/>
    <w:rsid w:val="00E85164"/>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8592</Words>
  <Characters>47259</Characters>
  <Application>Microsoft Office Word</Application>
  <DocSecurity>0</DocSecurity>
  <Lines>393</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3</cp:revision>
  <cp:lastPrinted>2022-04-12T12:23:00Z</cp:lastPrinted>
  <dcterms:created xsi:type="dcterms:W3CDTF">2022-04-12T12:23:00Z</dcterms:created>
  <dcterms:modified xsi:type="dcterms:W3CDTF">2022-04-12T12:24:00Z</dcterms:modified>
</cp:coreProperties>
</file>