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le"/>
        <w:pBdr>
          <w:top w:val="single" w:sz="24" w:space="1" w:color="FFD700"/>
        </w:pBdr>
        <w:rPr>
          <w:sz w:val="16"/>
          <w:szCs w:val="16"/>
        </w:rPr>
      </w:pPr>
    </w:p>
    <w:p w14:paraId="7F1E1B30" w14:textId="2E1E4488" w:rsidR="006D42E6" w:rsidRP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B</w:t>
      </w:r>
      <w:r>
        <w:rPr>
          <w:rFonts w:eastAsiaTheme="majorEastAsia" w:cstheme="majorBidi"/>
          <w:color w:val="auto"/>
          <w:spacing w:val="-10"/>
          <w:kern w:val="28"/>
          <w:sz w:val="56"/>
          <w:szCs w:val="56"/>
        </w:rPr>
        <w:t>eschrijving release</w:t>
      </w:r>
      <w:r w:rsidR="00A23B17">
        <w:rPr>
          <w:rFonts w:eastAsiaTheme="majorEastAsia" w:cstheme="majorBidi"/>
          <w:color w:val="auto"/>
          <w:spacing w:val="-10"/>
          <w:kern w:val="28"/>
          <w:sz w:val="56"/>
          <w:szCs w:val="56"/>
        </w:rPr>
        <w:t xml:space="preserve"> ‘</w:t>
      </w:r>
      <w:r w:rsidR="004A787C">
        <w:rPr>
          <w:rFonts w:eastAsiaTheme="majorEastAsia" w:cstheme="majorBidi"/>
          <w:color w:val="auto"/>
          <w:spacing w:val="-10"/>
          <w:kern w:val="28"/>
          <w:sz w:val="56"/>
          <w:szCs w:val="56"/>
        </w:rPr>
        <w:t>Monaco’</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X</w:t>
      </w:r>
      <w:r>
        <w:rPr>
          <w:rFonts w:eastAsiaTheme="majorEastAsia" w:cstheme="majorBidi"/>
          <w:color w:val="auto"/>
          <w:spacing w:val="-10"/>
          <w:kern w:val="28"/>
          <w:sz w:val="56"/>
          <w:szCs w:val="56"/>
        </w:rPr>
        <w:t>pert</w:t>
      </w:r>
      <w:r w:rsidRPr="006D42E6">
        <w:rPr>
          <w:rFonts w:eastAsiaTheme="majorEastAsia" w:cstheme="majorBidi"/>
          <w:color w:val="auto"/>
          <w:spacing w:val="-10"/>
          <w:kern w:val="28"/>
          <w:sz w:val="56"/>
          <w:szCs w:val="56"/>
        </w:rPr>
        <w:t xml:space="preserve"> S</w:t>
      </w:r>
      <w:r>
        <w:rPr>
          <w:rFonts w:eastAsiaTheme="majorEastAsia" w:cstheme="majorBidi"/>
          <w:color w:val="auto"/>
          <w:spacing w:val="-10"/>
          <w:kern w:val="28"/>
          <w:sz w:val="56"/>
          <w:szCs w:val="56"/>
        </w:rPr>
        <w:t>uite</w:t>
      </w:r>
      <w:r w:rsidRPr="006D42E6">
        <w:rPr>
          <w:rFonts w:eastAsiaTheme="majorEastAsia" w:cstheme="majorBidi"/>
          <w:color w:val="auto"/>
          <w:spacing w:val="-10"/>
          <w:kern w:val="28"/>
          <w:sz w:val="56"/>
          <w:szCs w:val="56"/>
        </w:rPr>
        <w:t xml:space="preserv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436"/>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74B994D9" w:rsidR="00EC4B83" w:rsidRPr="004F33C8" w:rsidRDefault="004A787C" w:rsidP="00EC4B83">
            <w:r>
              <w:t>1</w:t>
            </w:r>
            <w:r w:rsidR="00D658B6">
              <w:t>5</w:t>
            </w:r>
            <w:r>
              <w:t xml:space="preserve"> maart</w:t>
            </w:r>
            <w:r w:rsidR="009A7DC2">
              <w:t xml:space="preserve"> 202</w:t>
            </w:r>
            <w:r>
              <w:t>2</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749C7574" w14:textId="1B72ED2B" w:rsidR="00C71465" w:rsidRDefault="005B6063">
      <w:pPr>
        <w:pStyle w:val="TOC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98243851" w:history="1">
        <w:r w:rsidR="00C71465" w:rsidRPr="00C02CFC">
          <w:rPr>
            <w:rStyle w:val="Hyperlink"/>
          </w:rPr>
          <w:t>1</w:t>
        </w:r>
        <w:r w:rsidR="00C71465">
          <w:rPr>
            <w:rFonts w:asciiTheme="minorHAnsi" w:eastAsiaTheme="minorEastAsia" w:hAnsiTheme="minorHAnsi" w:cstheme="minorBidi"/>
            <w:bCs w:val="0"/>
            <w:iCs w:val="0"/>
            <w:caps w:val="0"/>
            <w:sz w:val="22"/>
            <w:szCs w:val="22"/>
            <w:lang w:eastAsia="nl-NL"/>
          </w:rPr>
          <w:tab/>
        </w:r>
        <w:r w:rsidR="00C71465" w:rsidRPr="00C02CFC">
          <w:rPr>
            <w:rStyle w:val="Hyperlink"/>
          </w:rPr>
          <w:t>Algemeen</w:t>
        </w:r>
        <w:r w:rsidR="00C71465">
          <w:rPr>
            <w:webHidden/>
          </w:rPr>
          <w:tab/>
        </w:r>
        <w:r w:rsidR="00C71465">
          <w:rPr>
            <w:webHidden/>
          </w:rPr>
          <w:fldChar w:fldCharType="begin"/>
        </w:r>
        <w:r w:rsidR="00C71465">
          <w:rPr>
            <w:webHidden/>
          </w:rPr>
          <w:instrText xml:space="preserve"> PAGEREF _Toc98243851 \h </w:instrText>
        </w:r>
        <w:r w:rsidR="00C71465">
          <w:rPr>
            <w:webHidden/>
          </w:rPr>
        </w:r>
        <w:r w:rsidR="00C71465">
          <w:rPr>
            <w:webHidden/>
          </w:rPr>
          <w:fldChar w:fldCharType="separate"/>
        </w:r>
        <w:r w:rsidR="00C71465">
          <w:rPr>
            <w:webHidden/>
          </w:rPr>
          <w:t>3</w:t>
        </w:r>
        <w:r w:rsidR="00C71465">
          <w:rPr>
            <w:webHidden/>
          </w:rPr>
          <w:fldChar w:fldCharType="end"/>
        </w:r>
      </w:hyperlink>
    </w:p>
    <w:p w14:paraId="3152DF39" w14:textId="78877D12" w:rsidR="00C71465" w:rsidRDefault="00C71465">
      <w:pPr>
        <w:pStyle w:val="TOC1"/>
        <w:rPr>
          <w:rFonts w:asciiTheme="minorHAnsi" w:eastAsiaTheme="minorEastAsia" w:hAnsiTheme="minorHAnsi" w:cstheme="minorBidi"/>
          <w:bCs w:val="0"/>
          <w:iCs w:val="0"/>
          <w:caps w:val="0"/>
          <w:sz w:val="22"/>
          <w:szCs w:val="22"/>
          <w:lang w:eastAsia="nl-NL"/>
        </w:rPr>
      </w:pPr>
      <w:hyperlink w:anchor="_Toc98243852" w:history="1">
        <w:r w:rsidRPr="00C02CFC">
          <w:rPr>
            <w:rStyle w:val="Hyperlink"/>
          </w:rPr>
          <w:t>2</w:t>
        </w:r>
        <w:r>
          <w:rPr>
            <w:rFonts w:asciiTheme="minorHAnsi" w:eastAsiaTheme="minorEastAsia" w:hAnsiTheme="minorHAnsi" w:cstheme="minorBidi"/>
            <w:bCs w:val="0"/>
            <w:iCs w:val="0"/>
            <w:caps w:val="0"/>
            <w:sz w:val="22"/>
            <w:szCs w:val="22"/>
            <w:lang w:eastAsia="nl-NL"/>
          </w:rPr>
          <w:tab/>
        </w:r>
        <w:r w:rsidRPr="00C02CFC">
          <w:rPr>
            <w:rStyle w:val="Hyperlink"/>
          </w:rPr>
          <w:t>Basis Xpert Suite</w:t>
        </w:r>
        <w:r>
          <w:rPr>
            <w:webHidden/>
          </w:rPr>
          <w:tab/>
        </w:r>
        <w:r>
          <w:rPr>
            <w:webHidden/>
          </w:rPr>
          <w:fldChar w:fldCharType="begin"/>
        </w:r>
        <w:r>
          <w:rPr>
            <w:webHidden/>
          </w:rPr>
          <w:instrText xml:space="preserve"> PAGEREF _Toc98243852 \h </w:instrText>
        </w:r>
        <w:r>
          <w:rPr>
            <w:webHidden/>
          </w:rPr>
        </w:r>
        <w:r>
          <w:rPr>
            <w:webHidden/>
          </w:rPr>
          <w:fldChar w:fldCharType="separate"/>
        </w:r>
        <w:r>
          <w:rPr>
            <w:webHidden/>
          </w:rPr>
          <w:t>3</w:t>
        </w:r>
        <w:r>
          <w:rPr>
            <w:webHidden/>
          </w:rPr>
          <w:fldChar w:fldCharType="end"/>
        </w:r>
      </w:hyperlink>
    </w:p>
    <w:p w14:paraId="534A5FC1" w14:textId="67875674" w:rsidR="00C71465" w:rsidRDefault="00C71465">
      <w:pPr>
        <w:pStyle w:val="TOC2"/>
        <w:rPr>
          <w:rFonts w:asciiTheme="minorHAnsi" w:eastAsiaTheme="minorEastAsia" w:hAnsiTheme="minorHAnsi" w:cstheme="minorBidi"/>
          <w:noProof/>
          <w:sz w:val="22"/>
          <w:szCs w:val="22"/>
          <w:lang w:eastAsia="nl-NL"/>
        </w:rPr>
      </w:pPr>
      <w:hyperlink w:anchor="_Toc98243853" w:history="1">
        <w:r w:rsidRPr="00C02CFC">
          <w:rPr>
            <w:rStyle w:val="Hyperlink"/>
            <w:noProof/>
            <w:lang w:eastAsia="nl-NL"/>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lang w:eastAsia="nl-NL"/>
          </w:rPr>
          <w:tab/>
        </w:r>
        <w:r w:rsidRPr="00C02CFC">
          <w:rPr>
            <w:rStyle w:val="Hyperlink"/>
            <w:noProof/>
            <w:lang w:eastAsia="nl-NL"/>
          </w:rPr>
          <w:t>XS Beheer</w:t>
        </w:r>
        <w:r>
          <w:rPr>
            <w:noProof/>
            <w:webHidden/>
          </w:rPr>
          <w:tab/>
        </w:r>
        <w:r>
          <w:rPr>
            <w:noProof/>
            <w:webHidden/>
          </w:rPr>
          <w:fldChar w:fldCharType="begin"/>
        </w:r>
        <w:r>
          <w:rPr>
            <w:noProof/>
            <w:webHidden/>
          </w:rPr>
          <w:instrText xml:space="preserve"> PAGEREF _Toc98243853 \h </w:instrText>
        </w:r>
        <w:r>
          <w:rPr>
            <w:noProof/>
            <w:webHidden/>
          </w:rPr>
        </w:r>
        <w:r>
          <w:rPr>
            <w:noProof/>
            <w:webHidden/>
          </w:rPr>
          <w:fldChar w:fldCharType="separate"/>
        </w:r>
        <w:r>
          <w:rPr>
            <w:noProof/>
            <w:webHidden/>
          </w:rPr>
          <w:t>3</w:t>
        </w:r>
        <w:r>
          <w:rPr>
            <w:noProof/>
            <w:webHidden/>
          </w:rPr>
          <w:fldChar w:fldCharType="end"/>
        </w:r>
      </w:hyperlink>
    </w:p>
    <w:p w14:paraId="674844FB" w14:textId="2B4CB1FF" w:rsidR="00C71465" w:rsidRDefault="00C71465">
      <w:pPr>
        <w:pStyle w:val="TOC3"/>
        <w:tabs>
          <w:tab w:val="left" w:pos="2459"/>
        </w:tabs>
        <w:rPr>
          <w:rFonts w:asciiTheme="minorHAnsi" w:eastAsiaTheme="minorEastAsia" w:hAnsiTheme="minorHAnsi" w:cstheme="minorBidi"/>
          <w:iCs w:val="0"/>
          <w:sz w:val="22"/>
          <w:szCs w:val="22"/>
          <w:lang w:eastAsia="nl-NL"/>
        </w:rPr>
      </w:pPr>
      <w:hyperlink w:anchor="_Toc98243854" w:history="1">
        <w:r w:rsidRPr="00C02CFC">
          <w:rPr>
            <w:rStyle w:val="Hyperlink"/>
          </w:rPr>
          <w:t>2.1.1</w:t>
        </w:r>
        <w:r>
          <w:rPr>
            <w:rFonts w:asciiTheme="minorHAnsi" w:eastAsiaTheme="minorEastAsia" w:hAnsiTheme="minorHAnsi" w:cstheme="minorBidi"/>
            <w:iCs w:val="0"/>
            <w:sz w:val="22"/>
            <w:szCs w:val="22"/>
            <w:lang w:eastAsia="nl-NL"/>
          </w:rPr>
          <w:tab/>
        </w:r>
        <w:r w:rsidRPr="00C02CFC">
          <w:rPr>
            <w:rStyle w:val="Hyperlink"/>
          </w:rPr>
          <w:t>Geldigheid van kenmerken</w:t>
        </w:r>
        <w:r>
          <w:rPr>
            <w:webHidden/>
          </w:rPr>
          <w:tab/>
        </w:r>
        <w:r>
          <w:rPr>
            <w:webHidden/>
          </w:rPr>
          <w:fldChar w:fldCharType="begin"/>
        </w:r>
        <w:r>
          <w:rPr>
            <w:webHidden/>
          </w:rPr>
          <w:instrText xml:space="preserve"> PAGEREF _Toc98243854 \h </w:instrText>
        </w:r>
        <w:r>
          <w:rPr>
            <w:webHidden/>
          </w:rPr>
        </w:r>
        <w:r>
          <w:rPr>
            <w:webHidden/>
          </w:rPr>
          <w:fldChar w:fldCharType="separate"/>
        </w:r>
        <w:r>
          <w:rPr>
            <w:webHidden/>
          </w:rPr>
          <w:t>3</w:t>
        </w:r>
        <w:r>
          <w:rPr>
            <w:webHidden/>
          </w:rPr>
          <w:fldChar w:fldCharType="end"/>
        </w:r>
      </w:hyperlink>
    </w:p>
    <w:p w14:paraId="5A8B312A" w14:textId="12855A95" w:rsidR="00C71465" w:rsidRDefault="00C71465">
      <w:pPr>
        <w:pStyle w:val="TOC2"/>
        <w:rPr>
          <w:rFonts w:asciiTheme="minorHAnsi" w:eastAsiaTheme="minorEastAsia" w:hAnsiTheme="minorHAnsi" w:cstheme="minorBidi"/>
          <w:noProof/>
          <w:sz w:val="22"/>
          <w:szCs w:val="22"/>
          <w:lang w:eastAsia="nl-NL"/>
        </w:rPr>
      </w:pPr>
      <w:hyperlink w:anchor="_Toc98243855" w:history="1">
        <w:r w:rsidRPr="00C02CFC">
          <w:rPr>
            <w:rStyle w:val="Hyperlink"/>
            <w:noProof/>
            <w14:scene3d>
              <w14:camera w14:prst="orthographicFront"/>
              <w14:lightRig w14:rig="threePt" w14:dir="t">
                <w14:rot w14:lat="0" w14:lon="0" w14:rev="0"/>
              </w14:lightRig>
            </w14:scene3d>
          </w:rPr>
          <w:t>2.2</w:t>
        </w:r>
        <w:r>
          <w:rPr>
            <w:rFonts w:asciiTheme="minorHAnsi" w:eastAsiaTheme="minorEastAsia" w:hAnsiTheme="minorHAnsi" w:cstheme="minorBidi"/>
            <w:noProof/>
            <w:sz w:val="22"/>
            <w:szCs w:val="22"/>
            <w:lang w:eastAsia="nl-NL"/>
          </w:rPr>
          <w:tab/>
        </w:r>
        <w:r w:rsidRPr="00C02CFC">
          <w:rPr>
            <w:rStyle w:val="Hyperlink"/>
            <w:noProof/>
          </w:rPr>
          <w:t>Rapportages</w:t>
        </w:r>
        <w:r>
          <w:rPr>
            <w:noProof/>
            <w:webHidden/>
          </w:rPr>
          <w:tab/>
        </w:r>
        <w:r>
          <w:rPr>
            <w:noProof/>
            <w:webHidden/>
          </w:rPr>
          <w:fldChar w:fldCharType="begin"/>
        </w:r>
        <w:r>
          <w:rPr>
            <w:noProof/>
            <w:webHidden/>
          </w:rPr>
          <w:instrText xml:space="preserve"> PAGEREF _Toc98243855 \h </w:instrText>
        </w:r>
        <w:r>
          <w:rPr>
            <w:noProof/>
            <w:webHidden/>
          </w:rPr>
        </w:r>
        <w:r>
          <w:rPr>
            <w:noProof/>
            <w:webHidden/>
          </w:rPr>
          <w:fldChar w:fldCharType="separate"/>
        </w:r>
        <w:r>
          <w:rPr>
            <w:noProof/>
            <w:webHidden/>
          </w:rPr>
          <w:t>4</w:t>
        </w:r>
        <w:r>
          <w:rPr>
            <w:noProof/>
            <w:webHidden/>
          </w:rPr>
          <w:fldChar w:fldCharType="end"/>
        </w:r>
      </w:hyperlink>
    </w:p>
    <w:p w14:paraId="28EA0C40" w14:textId="50D770A2" w:rsidR="00C71465" w:rsidRDefault="00C71465">
      <w:pPr>
        <w:pStyle w:val="TOC3"/>
        <w:tabs>
          <w:tab w:val="left" w:pos="2459"/>
        </w:tabs>
        <w:rPr>
          <w:rFonts w:asciiTheme="minorHAnsi" w:eastAsiaTheme="minorEastAsia" w:hAnsiTheme="minorHAnsi" w:cstheme="minorBidi"/>
          <w:iCs w:val="0"/>
          <w:sz w:val="22"/>
          <w:szCs w:val="22"/>
          <w:lang w:eastAsia="nl-NL"/>
        </w:rPr>
      </w:pPr>
      <w:hyperlink w:anchor="_Toc98243856" w:history="1">
        <w:r w:rsidRPr="00C02CFC">
          <w:rPr>
            <w:rStyle w:val="Hyperlink"/>
          </w:rPr>
          <w:t>2.2.1</w:t>
        </w:r>
        <w:r>
          <w:rPr>
            <w:rFonts w:asciiTheme="minorHAnsi" w:eastAsiaTheme="minorEastAsia" w:hAnsiTheme="minorHAnsi" w:cstheme="minorBidi"/>
            <w:iCs w:val="0"/>
            <w:sz w:val="22"/>
            <w:szCs w:val="22"/>
            <w:lang w:eastAsia="nl-NL"/>
          </w:rPr>
          <w:tab/>
        </w:r>
        <w:r w:rsidRPr="00C02CFC">
          <w:rPr>
            <w:rStyle w:val="Hyperlink"/>
          </w:rPr>
          <w:t>Nieuwe autorisatie: mag beheerdersrapporten inzien zonder werknemerautorisatie</w:t>
        </w:r>
        <w:r>
          <w:rPr>
            <w:webHidden/>
          </w:rPr>
          <w:tab/>
        </w:r>
        <w:r>
          <w:rPr>
            <w:webHidden/>
          </w:rPr>
          <w:fldChar w:fldCharType="begin"/>
        </w:r>
        <w:r>
          <w:rPr>
            <w:webHidden/>
          </w:rPr>
          <w:instrText xml:space="preserve"> PAGEREF _Toc98243856 \h </w:instrText>
        </w:r>
        <w:r>
          <w:rPr>
            <w:webHidden/>
          </w:rPr>
        </w:r>
        <w:r>
          <w:rPr>
            <w:webHidden/>
          </w:rPr>
          <w:fldChar w:fldCharType="separate"/>
        </w:r>
        <w:r>
          <w:rPr>
            <w:webHidden/>
          </w:rPr>
          <w:t>4</w:t>
        </w:r>
        <w:r>
          <w:rPr>
            <w:webHidden/>
          </w:rPr>
          <w:fldChar w:fldCharType="end"/>
        </w:r>
      </w:hyperlink>
    </w:p>
    <w:p w14:paraId="35E4AD9F" w14:textId="38A65FD9" w:rsidR="00C71465" w:rsidRDefault="00C71465">
      <w:pPr>
        <w:pStyle w:val="TOC3"/>
        <w:tabs>
          <w:tab w:val="left" w:pos="2459"/>
        </w:tabs>
        <w:rPr>
          <w:rFonts w:asciiTheme="minorHAnsi" w:eastAsiaTheme="minorEastAsia" w:hAnsiTheme="minorHAnsi" w:cstheme="minorBidi"/>
          <w:iCs w:val="0"/>
          <w:sz w:val="22"/>
          <w:szCs w:val="22"/>
          <w:lang w:eastAsia="nl-NL"/>
        </w:rPr>
      </w:pPr>
      <w:hyperlink w:anchor="_Toc98243857" w:history="1">
        <w:r w:rsidRPr="00C02CFC">
          <w:rPr>
            <w:rStyle w:val="Hyperlink"/>
          </w:rPr>
          <w:t>2.2.2</w:t>
        </w:r>
        <w:r>
          <w:rPr>
            <w:rFonts w:asciiTheme="minorHAnsi" w:eastAsiaTheme="minorEastAsia" w:hAnsiTheme="minorHAnsi" w:cstheme="minorBidi"/>
            <w:iCs w:val="0"/>
            <w:sz w:val="22"/>
            <w:szCs w:val="22"/>
            <w:lang w:eastAsia="nl-NL"/>
          </w:rPr>
          <w:tab/>
        </w:r>
        <w:r w:rsidRPr="00C02CFC">
          <w:rPr>
            <w:rStyle w:val="Hyperlink"/>
          </w:rPr>
          <w:t>Nieuw rapport: Takenoverzicht met formuliervelden</w:t>
        </w:r>
        <w:r>
          <w:rPr>
            <w:webHidden/>
          </w:rPr>
          <w:tab/>
        </w:r>
        <w:r>
          <w:rPr>
            <w:webHidden/>
          </w:rPr>
          <w:fldChar w:fldCharType="begin"/>
        </w:r>
        <w:r>
          <w:rPr>
            <w:webHidden/>
          </w:rPr>
          <w:instrText xml:space="preserve"> PAGEREF _Toc98243857 \h </w:instrText>
        </w:r>
        <w:r>
          <w:rPr>
            <w:webHidden/>
          </w:rPr>
        </w:r>
        <w:r>
          <w:rPr>
            <w:webHidden/>
          </w:rPr>
          <w:fldChar w:fldCharType="separate"/>
        </w:r>
        <w:r>
          <w:rPr>
            <w:webHidden/>
          </w:rPr>
          <w:t>4</w:t>
        </w:r>
        <w:r>
          <w:rPr>
            <w:webHidden/>
          </w:rPr>
          <w:fldChar w:fldCharType="end"/>
        </w:r>
      </w:hyperlink>
    </w:p>
    <w:p w14:paraId="20E57359" w14:textId="3FA67318" w:rsidR="00C71465" w:rsidRDefault="00C71465">
      <w:pPr>
        <w:pStyle w:val="TOC3"/>
        <w:tabs>
          <w:tab w:val="left" w:pos="2459"/>
        </w:tabs>
        <w:rPr>
          <w:rFonts w:asciiTheme="minorHAnsi" w:eastAsiaTheme="minorEastAsia" w:hAnsiTheme="minorHAnsi" w:cstheme="minorBidi"/>
          <w:iCs w:val="0"/>
          <w:sz w:val="22"/>
          <w:szCs w:val="22"/>
          <w:lang w:eastAsia="nl-NL"/>
        </w:rPr>
      </w:pPr>
      <w:hyperlink w:anchor="_Toc98243858" w:history="1">
        <w:r w:rsidRPr="00C02CFC">
          <w:rPr>
            <w:rStyle w:val="Hyperlink"/>
          </w:rPr>
          <w:t>2.2.3</w:t>
        </w:r>
        <w:r>
          <w:rPr>
            <w:rFonts w:asciiTheme="minorHAnsi" w:eastAsiaTheme="minorEastAsia" w:hAnsiTheme="minorHAnsi" w:cstheme="minorBidi"/>
            <w:iCs w:val="0"/>
            <w:sz w:val="22"/>
            <w:szCs w:val="22"/>
            <w:lang w:eastAsia="nl-NL"/>
          </w:rPr>
          <w:tab/>
        </w:r>
        <w:r w:rsidRPr="00C02CFC">
          <w:rPr>
            <w:rStyle w:val="Hyperlink"/>
          </w:rPr>
          <w:t>Nieuw rapport: loggegevens per werknemer</w:t>
        </w:r>
        <w:r>
          <w:rPr>
            <w:webHidden/>
          </w:rPr>
          <w:tab/>
        </w:r>
        <w:r>
          <w:rPr>
            <w:webHidden/>
          </w:rPr>
          <w:fldChar w:fldCharType="begin"/>
        </w:r>
        <w:r>
          <w:rPr>
            <w:webHidden/>
          </w:rPr>
          <w:instrText xml:space="preserve"> PAGEREF _Toc98243858 \h </w:instrText>
        </w:r>
        <w:r>
          <w:rPr>
            <w:webHidden/>
          </w:rPr>
        </w:r>
        <w:r>
          <w:rPr>
            <w:webHidden/>
          </w:rPr>
          <w:fldChar w:fldCharType="separate"/>
        </w:r>
        <w:r>
          <w:rPr>
            <w:webHidden/>
          </w:rPr>
          <w:t>5</w:t>
        </w:r>
        <w:r>
          <w:rPr>
            <w:webHidden/>
          </w:rPr>
          <w:fldChar w:fldCharType="end"/>
        </w:r>
      </w:hyperlink>
    </w:p>
    <w:p w14:paraId="1D86D4DB" w14:textId="320ECD92" w:rsidR="00C71465" w:rsidRDefault="00C71465">
      <w:pPr>
        <w:pStyle w:val="TOC1"/>
        <w:rPr>
          <w:rFonts w:asciiTheme="minorHAnsi" w:eastAsiaTheme="minorEastAsia" w:hAnsiTheme="minorHAnsi" w:cstheme="minorBidi"/>
          <w:bCs w:val="0"/>
          <w:iCs w:val="0"/>
          <w:caps w:val="0"/>
          <w:sz w:val="22"/>
          <w:szCs w:val="22"/>
          <w:lang w:eastAsia="nl-NL"/>
        </w:rPr>
      </w:pPr>
      <w:hyperlink w:anchor="_Toc98243859" w:history="1">
        <w:r w:rsidRPr="00C02CFC">
          <w:rPr>
            <w:rStyle w:val="Hyperlink"/>
          </w:rPr>
          <w:t>3</w:t>
        </w:r>
        <w:r>
          <w:rPr>
            <w:rFonts w:asciiTheme="minorHAnsi" w:eastAsiaTheme="minorEastAsia" w:hAnsiTheme="minorHAnsi" w:cstheme="minorBidi"/>
            <w:bCs w:val="0"/>
            <w:iCs w:val="0"/>
            <w:caps w:val="0"/>
            <w:sz w:val="22"/>
            <w:szCs w:val="22"/>
            <w:lang w:eastAsia="nl-NL"/>
          </w:rPr>
          <w:tab/>
        </w:r>
        <w:r w:rsidRPr="00C02CFC">
          <w:rPr>
            <w:rStyle w:val="Hyperlink"/>
          </w:rPr>
          <w:t>Modules</w:t>
        </w:r>
        <w:r>
          <w:rPr>
            <w:webHidden/>
          </w:rPr>
          <w:tab/>
        </w:r>
        <w:r>
          <w:rPr>
            <w:webHidden/>
          </w:rPr>
          <w:fldChar w:fldCharType="begin"/>
        </w:r>
        <w:r>
          <w:rPr>
            <w:webHidden/>
          </w:rPr>
          <w:instrText xml:space="preserve"> PAGEREF _Toc98243859 \h </w:instrText>
        </w:r>
        <w:r>
          <w:rPr>
            <w:webHidden/>
          </w:rPr>
        </w:r>
        <w:r>
          <w:rPr>
            <w:webHidden/>
          </w:rPr>
          <w:fldChar w:fldCharType="separate"/>
        </w:r>
        <w:r>
          <w:rPr>
            <w:webHidden/>
          </w:rPr>
          <w:t>6</w:t>
        </w:r>
        <w:r>
          <w:rPr>
            <w:webHidden/>
          </w:rPr>
          <w:fldChar w:fldCharType="end"/>
        </w:r>
      </w:hyperlink>
    </w:p>
    <w:p w14:paraId="58A09FE3" w14:textId="1D13FF7D" w:rsidR="00C71465" w:rsidRDefault="00C71465">
      <w:pPr>
        <w:pStyle w:val="TOC2"/>
        <w:rPr>
          <w:rFonts w:asciiTheme="minorHAnsi" w:eastAsiaTheme="minorEastAsia" w:hAnsiTheme="minorHAnsi" w:cstheme="minorBidi"/>
          <w:noProof/>
          <w:sz w:val="22"/>
          <w:szCs w:val="22"/>
          <w:lang w:eastAsia="nl-NL"/>
        </w:rPr>
      </w:pPr>
      <w:hyperlink w:anchor="_Toc98243860" w:history="1">
        <w:r w:rsidRPr="00C02CFC">
          <w:rPr>
            <w:rStyle w:val="Hyperlink"/>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szCs w:val="22"/>
            <w:lang w:eastAsia="nl-NL"/>
          </w:rPr>
          <w:tab/>
        </w:r>
        <w:r w:rsidRPr="00C02CFC">
          <w:rPr>
            <w:rStyle w:val="Hyperlink"/>
            <w:noProof/>
          </w:rPr>
          <w:t>Medisch dossier</w:t>
        </w:r>
        <w:r>
          <w:rPr>
            <w:noProof/>
            <w:webHidden/>
          </w:rPr>
          <w:tab/>
        </w:r>
        <w:r>
          <w:rPr>
            <w:noProof/>
            <w:webHidden/>
          </w:rPr>
          <w:fldChar w:fldCharType="begin"/>
        </w:r>
        <w:r>
          <w:rPr>
            <w:noProof/>
            <w:webHidden/>
          </w:rPr>
          <w:instrText xml:space="preserve"> PAGEREF _Toc98243860 \h </w:instrText>
        </w:r>
        <w:r>
          <w:rPr>
            <w:noProof/>
            <w:webHidden/>
          </w:rPr>
        </w:r>
        <w:r>
          <w:rPr>
            <w:noProof/>
            <w:webHidden/>
          </w:rPr>
          <w:fldChar w:fldCharType="separate"/>
        </w:r>
        <w:r>
          <w:rPr>
            <w:noProof/>
            <w:webHidden/>
          </w:rPr>
          <w:t>6</w:t>
        </w:r>
        <w:r>
          <w:rPr>
            <w:noProof/>
            <w:webHidden/>
          </w:rPr>
          <w:fldChar w:fldCharType="end"/>
        </w:r>
      </w:hyperlink>
    </w:p>
    <w:p w14:paraId="2522A880" w14:textId="57E47459" w:rsidR="00C71465" w:rsidRDefault="00C71465">
      <w:pPr>
        <w:pStyle w:val="TOC3"/>
        <w:tabs>
          <w:tab w:val="left" w:pos="2459"/>
        </w:tabs>
        <w:rPr>
          <w:rFonts w:asciiTheme="minorHAnsi" w:eastAsiaTheme="minorEastAsia" w:hAnsiTheme="minorHAnsi" w:cstheme="minorBidi"/>
          <w:iCs w:val="0"/>
          <w:sz w:val="22"/>
          <w:szCs w:val="22"/>
          <w:lang w:eastAsia="nl-NL"/>
        </w:rPr>
      </w:pPr>
      <w:hyperlink w:anchor="_Toc98243861" w:history="1">
        <w:r w:rsidRPr="00C02CFC">
          <w:rPr>
            <w:rStyle w:val="Hyperlink"/>
          </w:rPr>
          <w:t>3.1.1</w:t>
        </w:r>
        <w:r>
          <w:rPr>
            <w:rFonts w:asciiTheme="minorHAnsi" w:eastAsiaTheme="minorEastAsia" w:hAnsiTheme="minorHAnsi" w:cstheme="minorBidi"/>
            <w:iCs w:val="0"/>
            <w:sz w:val="22"/>
            <w:szCs w:val="22"/>
            <w:lang w:eastAsia="nl-NL"/>
          </w:rPr>
          <w:tab/>
        </w:r>
        <w:r w:rsidRPr="00C02CFC">
          <w:rPr>
            <w:rStyle w:val="Hyperlink"/>
          </w:rPr>
          <w:t>Nieuwe triggervoorwaarde wisselend AO-percentage</w:t>
        </w:r>
        <w:r>
          <w:rPr>
            <w:webHidden/>
          </w:rPr>
          <w:tab/>
        </w:r>
        <w:r>
          <w:rPr>
            <w:webHidden/>
          </w:rPr>
          <w:fldChar w:fldCharType="begin"/>
        </w:r>
        <w:r>
          <w:rPr>
            <w:webHidden/>
          </w:rPr>
          <w:instrText xml:space="preserve"> PAGEREF _Toc98243861 \h </w:instrText>
        </w:r>
        <w:r>
          <w:rPr>
            <w:webHidden/>
          </w:rPr>
        </w:r>
        <w:r>
          <w:rPr>
            <w:webHidden/>
          </w:rPr>
          <w:fldChar w:fldCharType="separate"/>
        </w:r>
        <w:r>
          <w:rPr>
            <w:webHidden/>
          </w:rPr>
          <w:t>6</w:t>
        </w:r>
        <w:r>
          <w:rPr>
            <w:webHidden/>
          </w:rPr>
          <w:fldChar w:fldCharType="end"/>
        </w:r>
      </w:hyperlink>
    </w:p>
    <w:p w14:paraId="3DA6F298" w14:textId="0566C29A" w:rsidR="00C71465" w:rsidRDefault="00C71465">
      <w:pPr>
        <w:pStyle w:val="TOC2"/>
        <w:rPr>
          <w:rFonts w:asciiTheme="minorHAnsi" w:eastAsiaTheme="minorEastAsia" w:hAnsiTheme="minorHAnsi" w:cstheme="minorBidi"/>
          <w:noProof/>
          <w:sz w:val="22"/>
          <w:szCs w:val="22"/>
          <w:lang w:eastAsia="nl-NL"/>
        </w:rPr>
      </w:pPr>
      <w:hyperlink w:anchor="_Toc98243862" w:history="1">
        <w:r w:rsidRPr="00C02CFC">
          <w:rPr>
            <w:rStyle w:val="Hyperlink"/>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szCs w:val="22"/>
            <w:lang w:eastAsia="nl-NL"/>
          </w:rPr>
          <w:tab/>
        </w:r>
        <w:r w:rsidRPr="00C02CFC">
          <w:rPr>
            <w:rStyle w:val="Hyperlink"/>
            <w:noProof/>
          </w:rPr>
          <w:t>Verloning</w:t>
        </w:r>
        <w:r>
          <w:rPr>
            <w:noProof/>
            <w:webHidden/>
          </w:rPr>
          <w:tab/>
        </w:r>
        <w:r>
          <w:rPr>
            <w:noProof/>
            <w:webHidden/>
          </w:rPr>
          <w:fldChar w:fldCharType="begin"/>
        </w:r>
        <w:r>
          <w:rPr>
            <w:noProof/>
            <w:webHidden/>
          </w:rPr>
          <w:instrText xml:space="preserve"> PAGEREF _Toc98243862 \h </w:instrText>
        </w:r>
        <w:r>
          <w:rPr>
            <w:noProof/>
            <w:webHidden/>
          </w:rPr>
        </w:r>
        <w:r>
          <w:rPr>
            <w:noProof/>
            <w:webHidden/>
          </w:rPr>
          <w:fldChar w:fldCharType="separate"/>
        </w:r>
        <w:r>
          <w:rPr>
            <w:noProof/>
            <w:webHidden/>
          </w:rPr>
          <w:t>6</w:t>
        </w:r>
        <w:r>
          <w:rPr>
            <w:noProof/>
            <w:webHidden/>
          </w:rPr>
          <w:fldChar w:fldCharType="end"/>
        </w:r>
      </w:hyperlink>
    </w:p>
    <w:p w14:paraId="48B57E9F" w14:textId="69953418" w:rsidR="00C71465" w:rsidRDefault="00C71465">
      <w:pPr>
        <w:pStyle w:val="TOC3"/>
        <w:tabs>
          <w:tab w:val="left" w:pos="2459"/>
        </w:tabs>
        <w:rPr>
          <w:rFonts w:asciiTheme="minorHAnsi" w:eastAsiaTheme="minorEastAsia" w:hAnsiTheme="minorHAnsi" w:cstheme="minorBidi"/>
          <w:iCs w:val="0"/>
          <w:sz w:val="22"/>
          <w:szCs w:val="22"/>
          <w:lang w:eastAsia="nl-NL"/>
        </w:rPr>
      </w:pPr>
      <w:hyperlink w:anchor="_Toc98243863" w:history="1">
        <w:r w:rsidRPr="00C02CFC">
          <w:rPr>
            <w:rStyle w:val="Hyperlink"/>
          </w:rPr>
          <w:t>3.2.1</w:t>
        </w:r>
        <w:r>
          <w:rPr>
            <w:rFonts w:asciiTheme="minorHAnsi" w:eastAsiaTheme="minorEastAsia" w:hAnsiTheme="minorHAnsi" w:cstheme="minorBidi"/>
            <w:iCs w:val="0"/>
            <w:sz w:val="22"/>
            <w:szCs w:val="22"/>
            <w:lang w:eastAsia="nl-NL"/>
          </w:rPr>
          <w:tab/>
        </w:r>
        <w:r w:rsidRPr="00C02CFC">
          <w:rPr>
            <w:rStyle w:val="Hyperlink"/>
          </w:rPr>
          <w:t>Nieuwe autorisaties verwijderen verloning</w:t>
        </w:r>
        <w:r>
          <w:rPr>
            <w:webHidden/>
          </w:rPr>
          <w:tab/>
        </w:r>
        <w:r>
          <w:rPr>
            <w:webHidden/>
          </w:rPr>
          <w:fldChar w:fldCharType="begin"/>
        </w:r>
        <w:r>
          <w:rPr>
            <w:webHidden/>
          </w:rPr>
          <w:instrText xml:space="preserve"> PAGEREF _Toc98243863 \h </w:instrText>
        </w:r>
        <w:r>
          <w:rPr>
            <w:webHidden/>
          </w:rPr>
        </w:r>
        <w:r>
          <w:rPr>
            <w:webHidden/>
          </w:rPr>
          <w:fldChar w:fldCharType="separate"/>
        </w:r>
        <w:r>
          <w:rPr>
            <w:webHidden/>
          </w:rPr>
          <w:t>6</w:t>
        </w:r>
        <w:r>
          <w:rPr>
            <w:webHidden/>
          </w:rPr>
          <w:fldChar w:fldCharType="end"/>
        </w:r>
      </w:hyperlink>
    </w:p>
    <w:p w14:paraId="794679B4" w14:textId="75C76596"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98243851"/>
      <w:bookmarkEnd w:id="0"/>
      <w:bookmarkEnd w:id="1"/>
      <w:r>
        <w:lastRenderedPageBreak/>
        <w:t>Algemeen</w:t>
      </w:r>
      <w:bookmarkEnd w:id="2"/>
    </w:p>
    <w:p w14:paraId="5A5B2EC5" w14:textId="4D0C62FC" w:rsidR="000F3781" w:rsidRDefault="009A7DC2" w:rsidP="000F3781">
      <w:pPr>
        <w:rPr>
          <w:rFonts w:ascii="Segoe UI Emoji" w:hAnsi="Segoe UI Emoji" w:cs="Segoe UI Emoji"/>
        </w:rPr>
      </w:pPr>
      <w:r>
        <w:t xml:space="preserve">Woensdag </w:t>
      </w:r>
      <w:r w:rsidR="004A787C">
        <w:t>16</w:t>
      </w:r>
      <w:r>
        <w:t xml:space="preserve"> maart</w:t>
      </w:r>
      <w:r w:rsidR="000F3781">
        <w:t xml:space="preserve"> nemen we weer een release van de Xpert Suite in productie met een aantal bugfixes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131F6E95" w:rsidR="0015473B" w:rsidRPr="0020049B" w:rsidRDefault="009E3D8A" w:rsidP="00974680">
      <w:r w:rsidRPr="0020049B">
        <w:t>Volgende</w:t>
      </w:r>
      <w:r w:rsidR="00B96361" w:rsidRPr="0020049B">
        <w:t xml:space="preserve"> geplande</w:t>
      </w:r>
      <w:r w:rsidRPr="0020049B">
        <w:t xml:space="preserve"> release</w:t>
      </w:r>
      <w:r w:rsidRPr="009A7DC2">
        <w:t xml:space="preserve">: </w:t>
      </w:r>
      <w:r w:rsidR="00BD44E4" w:rsidRPr="009A7DC2">
        <w:t xml:space="preserve">woensdag </w:t>
      </w:r>
      <w:r w:rsidR="004A787C">
        <w:t>30</w:t>
      </w:r>
      <w:r w:rsidR="009A7DC2" w:rsidRPr="009A7DC2">
        <w:t xml:space="preserve"> maart</w:t>
      </w:r>
      <w:r w:rsidR="00FD6B8E" w:rsidRPr="009A7DC2">
        <w:t xml:space="preserve"> </w:t>
      </w:r>
      <w:r w:rsidR="0020049B" w:rsidRPr="009A7DC2">
        <w:t>(d</w:t>
      </w:r>
      <w:r w:rsidR="00956C02" w:rsidRPr="009A7DC2">
        <w:t>eze</w:t>
      </w:r>
      <w:r w:rsidR="00956C02" w:rsidRPr="0020049B">
        <w:t xml:space="preserve"> planning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6AC1D1B" w:rsidR="003A1558" w:rsidRDefault="003A1558" w:rsidP="0015473B">
      <w:pPr>
        <w:pStyle w:val="Heading1"/>
      </w:pPr>
      <w:bookmarkStart w:id="4" w:name="_Toc98243852"/>
      <w:r>
        <w:t>Basis Xpert Suite</w:t>
      </w:r>
      <w:bookmarkEnd w:id="4"/>
    </w:p>
    <w:p w14:paraId="78CB1A14" w14:textId="4ACBF5DF" w:rsidR="00B07BC0" w:rsidRDefault="00B5699B" w:rsidP="005F2418">
      <w:pPr>
        <w:pStyle w:val="Heading2"/>
        <w:rPr>
          <w:iCs w:val="0"/>
          <w:lang w:eastAsia="nl-NL"/>
        </w:rPr>
      </w:pPr>
      <w:bookmarkStart w:id="5" w:name="_Aangepaste_SMS-code_bij"/>
      <w:bookmarkStart w:id="6" w:name="_Toc98243853"/>
      <w:bookmarkEnd w:id="5"/>
      <w:r>
        <w:rPr>
          <w:iCs w:val="0"/>
          <w:lang w:eastAsia="nl-NL"/>
        </w:rPr>
        <w:t>XS Beheer</w:t>
      </w:r>
      <w:bookmarkEnd w:id="6"/>
    </w:p>
    <w:p w14:paraId="688F26B7" w14:textId="0BF8A385" w:rsidR="002D6A42" w:rsidRDefault="002D6A42" w:rsidP="002D6A42">
      <w:pPr>
        <w:pStyle w:val="Heading3"/>
      </w:pPr>
      <w:bookmarkStart w:id="7" w:name="_Toc98243854"/>
      <w:r>
        <w:t>Geldigheid van kenmerken</w:t>
      </w:r>
      <w:bookmarkEnd w:id="7"/>
    </w:p>
    <w:p w14:paraId="56CD3057" w14:textId="4D37C7C2" w:rsidR="002D6A42" w:rsidRDefault="002D6A42" w:rsidP="002D6A42">
      <w:r>
        <w:t xml:space="preserve">Het kenmerkenbeheer is uitgebreid om per kenmerk in te kunnen stellen of deze geen, optioneel of verplicht komen te vervallen na een </w:t>
      </w:r>
      <w:r w:rsidR="00DD01ED">
        <w:t xml:space="preserve">in te stellen </w:t>
      </w:r>
      <w:r>
        <w:t xml:space="preserve">periode. </w:t>
      </w:r>
    </w:p>
    <w:p w14:paraId="13B33E83" w14:textId="6FF7336B" w:rsidR="002D6A42" w:rsidRDefault="002D6A42" w:rsidP="002D6A42">
      <w:pPr>
        <w:rPr>
          <w:noProof/>
        </w:rPr>
      </w:pPr>
      <w:r w:rsidRPr="002D6A42">
        <w:rPr>
          <w:noProof/>
        </w:rPr>
        <w:t xml:space="preserve"> </w:t>
      </w:r>
      <w:r w:rsidRPr="002D6A42">
        <w:rPr>
          <w:noProof/>
        </w:rPr>
        <w:drawing>
          <wp:inline distT="0" distB="0" distL="0" distR="0" wp14:anchorId="514B17FA" wp14:editId="69F7B438">
            <wp:extent cx="5731510" cy="1625600"/>
            <wp:effectExtent l="0" t="0" r="254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625600"/>
                    </a:xfrm>
                    <a:prstGeom prst="rect">
                      <a:avLst/>
                    </a:prstGeom>
                  </pic:spPr>
                </pic:pic>
              </a:graphicData>
            </a:graphic>
          </wp:inline>
        </w:drawing>
      </w:r>
    </w:p>
    <w:p w14:paraId="797C76D2" w14:textId="77777777" w:rsidR="00DD01ED" w:rsidRDefault="00DD01ED" w:rsidP="002D6A42"/>
    <w:p w14:paraId="5961C566" w14:textId="7C011A27" w:rsidR="00770793" w:rsidRDefault="002D6A42" w:rsidP="00020ECC">
      <w:pPr>
        <w:rPr>
          <w:lang w:eastAsia="nl-NL"/>
        </w:rPr>
      </w:pPr>
      <w:r>
        <w:rPr>
          <w:lang w:eastAsia="nl-NL"/>
        </w:rPr>
        <w:t>Het scherm om kenmerken toe te voegen is tevens uitgebreid om de kenmerken te kunnen voorzien van een vervaldatum. Wanneer een kenmerk een verplichte vervaldatum heeft</w:t>
      </w:r>
      <w:r w:rsidR="00DD01ED">
        <w:rPr>
          <w:lang w:eastAsia="nl-NL"/>
        </w:rPr>
        <w:t>,</w:t>
      </w:r>
      <w:r>
        <w:rPr>
          <w:lang w:eastAsia="nl-NL"/>
        </w:rPr>
        <w:t xml:space="preserve"> zal deze opgevoerd moeten word</w:t>
      </w:r>
      <w:r w:rsidR="00DD01ED">
        <w:rPr>
          <w:lang w:eastAsia="nl-NL"/>
        </w:rPr>
        <w:t>en</w:t>
      </w:r>
      <w:r>
        <w:rPr>
          <w:lang w:eastAsia="nl-NL"/>
        </w:rPr>
        <w:t>. Wanneer de vervaldatum optioneel is hoeft er geen einddatum opgevoerd te worden.</w:t>
      </w:r>
    </w:p>
    <w:p w14:paraId="4A9CC608" w14:textId="5EE2EBA5" w:rsidR="002D6A42" w:rsidRDefault="00DD01ED" w:rsidP="00020ECC">
      <w:pPr>
        <w:rPr>
          <w:lang w:eastAsia="nl-NL"/>
        </w:rPr>
      </w:pPr>
      <w:r>
        <w:rPr>
          <w:lang w:eastAsia="nl-NL"/>
        </w:rPr>
        <w:t>Elke nacht zal het systeem automatisch checken of er kenmerken aanwezig zijn die moeten vervallen, welke dan ook automatisch worden verwijderd op de entiteiten (werkgever, afdeling, werknemer, traject) waar het te vervallen kenmerk aan is toegekend.</w:t>
      </w:r>
    </w:p>
    <w:p w14:paraId="7654FD03" w14:textId="77777777" w:rsidR="002D6A42" w:rsidRDefault="002D6A42" w:rsidP="00020ECC">
      <w:pPr>
        <w:rPr>
          <w:lang w:eastAsia="nl-NL"/>
        </w:rPr>
      </w:pPr>
    </w:p>
    <w:p w14:paraId="2779F3BC" w14:textId="55231AC3" w:rsidR="002D6A42" w:rsidRDefault="002D6A42" w:rsidP="00020ECC">
      <w:pPr>
        <w:rPr>
          <w:lang w:eastAsia="nl-NL"/>
        </w:rPr>
      </w:pPr>
      <w:r w:rsidRPr="002D6A42">
        <w:rPr>
          <w:noProof/>
          <w:lang w:eastAsia="nl-NL"/>
        </w:rPr>
        <w:lastRenderedPageBreak/>
        <w:drawing>
          <wp:inline distT="0" distB="0" distL="0" distR="0" wp14:anchorId="0F746DFF" wp14:editId="7780BC6B">
            <wp:extent cx="5731510" cy="2800985"/>
            <wp:effectExtent l="0" t="0" r="254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800985"/>
                    </a:xfrm>
                    <a:prstGeom prst="rect">
                      <a:avLst/>
                    </a:prstGeom>
                  </pic:spPr>
                </pic:pic>
              </a:graphicData>
            </a:graphic>
          </wp:inline>
        </w:drawing>
      </w:r>
    </w:p>
    <w:p w14:paraId="3EC69803" w14:textId="77777777" w:rsidR="00DD01ED" w:rsidRPr="00020ECC" w:rsidRDefault="00DD01ED" w:rsidP="00020ECC">
      <w:pPr>
        <w:rPr>
          <w:lang w:eastAsia="nl-NL"/>
        </w:rPr>
      </w:pPr>
    </w:p>
    <w:p w14:paraId="654F19B4" w14:textId="5382E900" w:rsidR="00BD44E4" w:rsidRDefault="00BD44E4" w:rsidP="00BD44E4">
      <w:pPr>
        <w:pStyle w:val="Heading2"/>
      </w:pPr>
      <w:bookmarkStart w:id="8" w:name="_Widgets_frequent_en"/>
      <w:bookmarkStart w:id="9" w:name="_Toc98243855"/>
      <w:bookmarkEnd w:id="8"/>
      <w:r>
        <w:t>Rapportages</w:t>
      </w:r>
      <w:bookmarkEnd w:id="9"/>
    </w:p>
    <w:p w14:paraId="603191CB" w14:textId="0A3EACC9" w:rsidR="008F72F3" w:rsidRDefault="008F72F3" w:rsidP="008F72F3">
      <w:pPr>
        <w:pStyle w:val="Heading3"/>
      </w:pPr>
      <w:bookmarkStart w:id="10" w:name="_Toc98243856"/>
      <w:r>
        <w:t>Nieuwe autorisatie: mag beheerdersrapporten inzien zonder werknemerautorisatie</w:t>
      </w:r>
      <w:bookmarkEnd w:id="10"/>
    </w:p>
    <w:p w14:paraId="217747C1" w14:textId="5200716B" w:rsidR="008F72F3" w:rsidRDefault="008F72F3" w:rsidP="008F72F3">
      <w:r>
        <w:t xml:space="preserve">Voor bepaalde rapportages die nu alleen toegankelijk zijn voor superbeheerders, geldt dat deze ook inzichtelijk mogen zijn voor niet-superbeheerders. Denk bijvoorbeeld aan </w:t>
      </w:r>
      <w:r w:rsidR="004E1DE6">
        <w:t>teamleiders binnen een arbodienst</w:t>
      </w:r>
      <w:r w:rsidR="00E066D5">
        <w:t xml:space="preserve">. </w:t>
      </w:r>
      <w:r>
        <w:t xml:space="preserve">Er is </w:t>
      </w:r>
      <w:r w:rsidR="00E066D5">
        <w:t xml:space="preserve">daarom </w:t>
      </w:r>
      <w:r>
        <w:t>een extra autorisatie beschikbaar rondom rapportages: ‘</w:t>
      </w:r>
      <w:r w:rsidRPr="008F72F3">
        <w:t>Mag beheerdersrapporten zien zonder werknemer autorisatie</w:t>
      </w:r>
      <w:r>
        <w:t>’. Deze is te vinden onder Gebruiker &gt; Autorisaties &gt; Beheer feature autorisaties vor rapportages.</w:t>
      </w:r>
      <w:r w:rsidR="00E066D5">
        <w:t xml:space="preserve"> </w:t>
      </w:r>
    </w:p>
    <w:p w14:paraId="760BF507" w14:textId="43C4019B" w:rsidR="004E1DE6" w:rsidRDefault="004E1DE6" w:rsidP="008F72F3"/>
    <w:p w14:paraId="517E7F15" w14:textId="1DEFF934" w:rsidR="004E1DE6" w:rsidRDefault="004E1DE6" w:rsidP="008F72F3">
      <w:r>
        <w:t>Deze extra autorisatie is nu nog niet toegepast op de rapporten</w:t>
      </w:r>
      <w:r w:rsidR="008115E5">
        <w:t>, dit zal per april gebeuren</w:t>
      </w:r>
      <w:r>
        <w:t>. Het is belangrijk dat beheerders dit</w:t>
      </w:r>
      <w:r w:rsidR="008115E5">
        <w:t xml:space="preserve"> vóór april</w:t>
      </w:r>
      <w:r>
        <w:t xml:space="preserve"> goed instellen bij de juiste gebruikers, anders zullen de rapporten </w:t>
      </w:r>
      <w:r w:rsidR="008115E5">
        <w:t xml:space="preserve">vanaf dan </w:t>
      </w:r>
      <w:r>
        <w:t>niet meer te raadplegen zijn.</w:t>
      </w:r>
    </w:p>
    <w:p w14:paraId="44C9F592" w14:textId="69519B3F" w:rsidR="00E066D5" w:rsidRDefault="00E066D5" w:rsidP="008F72F3">
      <w:r>
        <w:t xml:space="preserve">Let op: </w:t>
      </w:r>
      <w:r w:rsidR="00B264FF">
        <w:t xml:space="preserve">Standaad staat deze nieuwe autorisatie voor iedereen uit. </w:t>
      </w:r>
      <w:r>
        <w:t xml:space="preserve">Gebruikers/Beheerders die deze autorisatie toegekend krijgen, zullen </w:t>
      </w:r>
      <w:r w:rsidR="004E1DE6">
        <w:t xml:space="preserve">dus </w:t>
      </w:r>
      <w:r>
        <w:t xml:space="preserve">toegang </w:t>
      </w:r>
      <w:r w:rsidR="00B264FF">
        <w:t>krijgen</w:t>
      </w:r>
      <w:r>
        <w:t xml:space="preserve"> tot bepaalde rapporten waar werknemerinformatie in</w:t>
      </w:r>
      <w:r w:rsidR="00DD01ED">
        <w:t xml:space="preserve"> </w:t>
      </w:r>
      <w:r>
        <w:t>staat - zónder dat de gebruiker/beheerder voor deze specifieke werknemer is geautoriseerd.</w:t>
      </w:r>
    </w:p>
    <w:p w14:paraId="33DD3E73" w14:textId="53954BCB" w:rsidR="00DD01ED" w:rsidRDefault="00DD01ED" w:rsidP="008F72F3"/>
    <w:p w14:paraId="21897C32" w14:textId="7F3DEDBB" w:rsidR="00DD01ED" w:rsidRDefault="00DD01ED" w:rsidP="00DD01ED">
      <w:pPr>
        <w:pStyle w:val="Heading3"/>
      </w:pPr>
      <w:bookmarkStart w:id="11" w:name="_Toc98243857"/>
      <w:r>
        <w:t>Nieuw rapport: Takenoverzicht met formuliervelden</w:t>
      </w:r>
      <w:bookmarkEnd w:id="11"/>
    </w:p>
    <w:p w14:paraId="05D62B34" w14:textId="28204BB1" w:rsidR="00DD01ED" w:rsidRDefault="00DD01ED" w:rsidP="00DD01ED">
      <w:pPr>
        <w:rPr>
          <w:i/>
          <w:iCs w:val="0"/>
        </w:rPr>
      </w:pPr>
      <w:r>
        <w:rPr>
          <w:i/>
          <w:iCs w:val="0"/>
        </w:rPr>
        <w:t xml:space="preserve">Dit rapport zal beschikbaar zijn per </w:t>
      </w:r>
      <w:r w:rsidR="000F4FF0">
        <w:rPr>
          <w:i/>
          <w:iCs w:val="0"/>
        </w:rPr>
        <w:t>12 maart.</w:t>
      </w:r>
    </w:p>
    <w:p w14:paraId="47921417" w14:textId="77777777" w:rsidR="000F4FF0" w:rsidRDefault="000F4FF0" w:rsidP="00DD01ED"/>
    <w:p w14:paraId="18D5D290" w14:textId="0470D17C" w:rsidR="000F4FF0" w:rsidRDefault="00DD01ED" w:rsidP="00DD01ED">
      <w:r>
        <w:t>Er is een nieuwe standaardrapportage ontwikkeld</w:t>
      </w:r>
      <w:r w:rsidR="000F4FF0">
        <w:t xml:space="preserve"> met een overzicht van</w:t>
      </w:r>
      <w:r>
        <w:t xml:space="preserve"> lopende en uitgevoerde taken, genaamd </w:t>
      </w:r>
      <w:r w:rsidR="000F4FF0">
        <w:t>‘</w:t>
      </w:r>
      <w:r>
        <w:t>TakenOverzichtMetFormuliervelden</w:t>
      </w:r>
      <w:r w:rsidR="000F4FF0">
        <w:t>’ (map Basisrapportages 3.1)</w:t>
      </w:r>
      <w:r>
        <w:t>.</w:t>
      </w:r>
      <w:r w:rsidR="000F4FF0">
        <w:t xml:space="preserve"> In deze</w:t>
      </w:r>
      <w:r>
        <w:t xml:space="preserve"> rapportage worden alle taken getoond die in de selectieperiode gestart zijn voor werknemers die vallen onder een van de geselecteerde afdelingen. Er kan gefilterd worden op taakstatus (lopend, uitgevoerd, uitgesteld)</w:t>
      </w:r>
      <w:r w:rsidR="000F4FF0">
        <w:t xml:space="preserve">, </w:t>
      </w:r>
      <w:r>
        <w:t>taak</w:t>
      </w:r>
      <w:r w:rsidR="000F4FF0">
        <w:t xml:space="preserve"> en protocol </w:t>
      </w:r>
      <w:r>
        <w:t>(van het traject dat bij de taak hoort). Naast informatie over de taak</w:t>
      </w:r>
      <w:r w:rsidR="000F4FF0">
        <w:t>,</w:t>
      </w:r>
      <w:r>
        <w:t xml:space="preserve"> word</w:t>
      </w:r>
      <w:r w:rsidR="000F4FF0">
        <w:t>t</w:t>
      </w:r>
      <w:r>
        <w:t xml:space="preserve"> ook informatie over het </w:t>
      </w:r>
      <w:r>
        <w:lastRenderedPageBreak/>
        <w:t xml:space="preserve">bijbehorende traject getoond. </w:t>
      </w:r>
      <w:r w:rsidR="003A7EC5" w:rsidRPr="003A7EC5">
        <w:t>Alleen</w:t>
      </w:r>
      <w:r w:rsidR="003A7EC5">
        <w:t xml:space="preserve"> werknemers,</w:t>
      </w:r>
      <w:r w:rsidR="003A7EC5" w:rsidRPr="003A7EC5">
        <w:t xml:space="preserve"> taken en trajecten waarvoor de ingelogde gebruiker geautoriseerd is worden getoond.</w:t>
      </w:r>
    </w:p>
    <w:p w14:paraId="4B111F65" w14:textId="77777777" w:rsidR="000F4FF0" w:rsidRDefault="000F4FF0" w:rsidP="00DD01ED"/>
    <w:p w14:paraId="2D5435EF" w14:textId="772122A3" w:rsidR="00DD01ED" w:rsidRDefault="00DD01ED" w:rsidP="00DD01ED">
      <w:r>
        <w:t xml:space="preserve">Daarnaast is het ook mogelijk om door een consultant formuliervelden </w:t>
      </w:r>
      <w:r w:rsidR="000F4FF0">
        <w:t xml:space="preserve">in te laten stellen </w:t>
      </w:r>
      <w:r>
        <w:t>(die gekoppeld zijn aan het traject dat bij de taak hoort)</w:t>
      </w:r>
      <w:r w:rsidR="000F4FF0">
        <w:t>,</w:t>
      </w:r>
      <w:r>
        <w:t xml:space="preserve"> </w:t>
      </w:r>
      <w:r w:rsidR="000F4FF0">
        <w:t>welke</w:t>
      </w:r>
      <w:r>
        <w:t xml:space="preserve"> als kolommen getoond worden in het rapport. </w:t>
      </w:r>
    </w:p>
    <w:p w14:paraId="4D3AC7F1" w14:textId="77777777" w:rsidR="003A7EC5" w:rsidRDefault="003A7EC5" w:rsidP="00DD01ED"/>
    <w:p w14:paraId="780459E3" w14:textId="7D5B6CF3" w:rsidR="003A7EC5" w:rsidRDefault="003A7EC5" w:rsidP="00DD01ED">
      <w:r w:rsidRPr="003A7EC5">
        <w:rPr>
          <w:noProof/>
        </w:rPr>
        <w:drawing>
          <wp:inline distT="0" distB="0" distL="0" distR="0" wp14:anchorId="7783DEB9" wp14:editId="2D53A7DC">
            <wp:extent cx="5731510" cy="4667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66725"/>
                    </a:xfrm>
                    <a:prstGeom prst="rect">
                      <a:avLst/>
                    </a:prstGeom>
                  </pic:spPr>
                </pic:pic>
              </a:graphicData>
            </a:graphic>
          </wp:inline>
        </w:drawing>
      </w:r>
    </w:p>
    <w:p w14:paraId="08F63511" w14:textId="582AFE76" w:rsidR="003A7EC5" w:rsidRDefault="003A7EC5" w:rsidP="00DD01ED"/>
    <w:p w14:paraId="198C6129" w14:textId="0AB8333B" w:rsidR="003A7EC5" w:rsidRDefault="003A7EC5" w:rsidP="003A7EC5">
      <w:pPr>
        <w:pStyle w:val="Heading3"/>
      </w:pPr>
      <w:bookmarkStart w:id="12" w:name="_Toc98243858"/>
      <w:r>
        <w:t>Nieuw rapport: loggegevens per werknemer</w:t>
      </w:r>
      <w:bookmarkEnd w:id="12"/>
    </w:p>
    <w:p w14:paraId="19500E9F" w14:textId="77777777" w:rsidR="00693951" w:rsidRDefault="00693951" w:rsidP="00693951">
      <w:pPr>
        <w:rPr>
          <w:i/>
          <w:iCs w:val="0"/>
        </w:rPr>
      </w:pPr>
      <w:r>
        <w:rPr>
          <w:i/>
          <w:iCs w:val="0"/>
        </w:rPr>
        <w:t>Dit rapport zal beschikbaar zijn per 12 maart.</w:t>
      </w:r>
    </w:p>
    <w:p w14:paraId="57920ED6" w14:textId="77777777" w:rsidR="00693951" w:rsidRPr="00693951" w:rsidRDefault="00693951" w:rsidP="00693951"/>
    <w:p w14:paraId="451133E7" w14:textId="6DB818C9" w:rsidR="00E754EF" w:rsidRDefault="003A7EC5" w:rsidP="003A7EC5">
      <w:r>
        <w:t>Er is een nieuwe standaardrapportage ontwikkeld, genaamd LogGegevensPerWerknemer (map Functioneel Beheer). In dit rapport kun je zoeken op een werknemer en vervolgens worden voor die werknemer een aantal gelogde gegevens getoond. Dit betreft NAW</w:t>
      </w:r>
      <w:r w:rsidR="00E754EF">
        <w:t>- en dienstverband</w:t>
      </w:r>
      <w:r>
        <w:t>mutaties, trajectmutaties, afwezigheidsmeldingen (indien deze gebruikt worden), oproepverzoeken, agenda</w:t>
      </w:r>
      <w:r w:rsidR="00E754EF">
        <w:t>-</w:t>
      </w:r>
      <w:r>
        <w:t>afspraken, ingegeven spreekuurresultaten, verzonden afspraakberichten en uitgevoerde triggers.</w:t>
      </w:r>
    </w:p>
    <w:p w14:paraId="7F76DE73" w14:textId="0FB97D5C" w:rsidR="00E754EF" w:rsidRDefault="00E754EF" w:rsidP="003A7EC5">
      <w:r>
        <w:t xml:space="preserve">Met dit rapport zal de zelfredzaamheid van beheerders flink worden vergroot. De beheerder zal inzicht kunnen krijgen in wie wanneer welke mutatie op een werknemer heeft gedaan op een groot aantal onderdelen uit de Xpert Suite. </w:t>
      </w:r>
    </w:p>
    <w:p w14:paraId="63FBF95B" w14:textId="4000F2FE" w:rsidR="003A7EC5" w:rsidRDefault="003A7EC5" w:rsidP="003A7EC5">
      <w:r>
        <w:t xml:space="preserve"> </w:t>
      </w:r>
    </w:p>
    <w:p w14:paraId="5D38D5A8" w14:textId="5A0AE9C1" w:rsidR="003A7EC5" w:rsidRDefault="003A7EC5" w:rsidP="003A7EC5">
      <w:r>
        <w:t>Let op: alleen werknemers waar de ingelogde gebruiker voor is geautoriseerd zijn zichtbaar. Er zit echter g</w:t>
      </w:r>
      <w:r w:rsidR="00E754EF">
        <w:t>éé</w:t>
      </w:r>
      <w:r>
        <w:t>n autorisatie op de gelogde onderdelen</w:t>
      </w:r>
      <w:r w:rsidR="00E754EF">
        <w:t>. E</w:t>
      </w:r>
      <w:r>
        <w:t>en gebruiker zal dus álle trajecten, oproepverzoeken, agenda-afspraken, etc. kunnen inzien.</w:t>
      </w:r>
    </w:p>
    <w:p w14:paraId="6FB68390" w14:textId="5C7DE5E9" w:rsidR="00E754EF" w:rsidRDefault="00693951" w:rsidP="003A7EC5">
      <w:r w:rsidRPr="00693951">
        <w:rPr>
          <w:noProof/>
        </w:rPr>
        <w:drawing>
          <wp:inline distT="0" distB="0" distL="0" distR="0" wp14:anchorId="20C6EB3F" wp14:editId="71D6E78C">
            <wp:extent cx="5731510" cy="69596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695960"/>
                    </a:xfrm>
                    <a:prstGeom prst="rect">
                      <a:avLst/>
                    </a:prstGeom>
                  </pic:spPr>
                </pic:pic>
              </a:graphicData>
            </a:graphic>
          </wp:inline>
        </w:drawing>
      </w:r>
    </w:p>
    <w:p w14:paraId="64EA05D1" w14:textId="77777777" w:rsidR="00693951" w:rsidRDefault="00693951" w:rsidP="003A7EC5"/>
    <w:p w14:paraId="4A6A1B99" w14:textId="3E509532" w:rsidR="00E754EF" w:rsidRDefault="00E754EF" w:rsidP="003A7EC5">
      <w:r w:rsidRPr="00E754EF">
        <w:rPr>
          <w:noProof/>
        </w:rPr>
        <w:drawing>
          <wp:inline distT="0" distB="0" distL="0" distR="0" wp14:anchorId="347870D6" wp14:editId="5582CC4B">
            <wp:extent cx="5731510" cy="52324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523240"/>
                    </a:xfrm>
                    <a:prstGeom prst="rect">
                      <a:avLst/>
                    </a:prstGeom>
                  </pic:spPr>
                </pic:pic>
              </a:graphicData>
            </a:graphic>
          </wp:inline>
        </w:drawing>
      </w:r>
    </w:p>
    <w:p w14:paraId="51F48F51" w14:textId="2E2AFFB4" w:rsidR="003A7EC5" w:rsidRDefault="003A7EC5" w:rsidP="003A7EC5"/>
    <w:p w14:paraId="42A057BC" w14:textId="77777777" w:rsidR="003A7EC5" w:rsidRDefault="003A7EC5" w:rsidP="003A7EC5"/>
    <w:p w14:paraId="14F89DEE" w14:textId="5D8120DC" w:rsidR="00826FBA" w:rsidRPr="00826FBA" w:rsidRDefault="00B5699B" w:rsidP="00826FBA">
      <w:pPr>
        <w:pStyle w:val="Heading1"/>
      </w:pPr>
      <w:bookmarkStart w:id="13" w:name="_Toc98243859"/>
      <w:r>
        <w:lastRenderedPageBreak/>
        <w:t>Modules</w:t>
      </w:r>
      <w:bookmarkEnd w:id="13"/>
      <w:r w:rsidR="005B6063">
        <w:t xml:space="preserve"> </w:t>
      </w:r>
      <w:bookmarkStart w:id="14" w:name="_Verwijderen_van_gebruiker"/>
      <w:bookmarkEnd w:id="14"/>
    </w:p>
    <w:p w14:paraId="0F9CF214" w14:textId="3B946180" w:rsidR="00795C49" w:rsidRDefault="00BD44E4" w:rsidP="00795C49">
      <w:pPr>
        <w:pStyle w:val="Heading2"/>
      </w:pPr>
      <w:bookmarkStart w:id="15" w:name="_Toc98243860"/>
      <w:r w:rsidRPr="000E550B">
        <w:t>Medisch dossier</w:t>
      </w:r>
      <w:bookmarkEnd w:id="15"/>
    </w:p>
    <w:p w14:paraId="6982A6D8" w14:textId="64C3B8B1" w:rsidR="00795C49" w:rsidRDefault="00DD01ED" w:rsidP="00795C49">
      <w:pPr>
        <w:pStyle w:val="Heading3"/>
      </w:pPr>
      <w:bookmarkStart w:id="16" w:name="_Toc98243861"/>
      <w:r>
        <w:t>Nieuwe t</w:t>
      </w:r>
      <w:r w:rsidR="00795C49">
        <w:t>riggervoorwaarde wisselend AO</w:t>
      </w:r>
      <w:r w:rsidR="006F2079">
        <w:t>-</w:t>
      </w:r>
      <w:r w:rsidR="00795C49">
        <w:t>percentage</w:t>
      </w:r>
      <w:bookmarkEnd w:id="16"/>
    </w:p>
    <w:p w14:paraId="14A635F7" w14:textId="4699904D" w:rsidR="00795C49" w:rsidRDefault="006F2079" w:rsidP="00795C49">
      <w:r>
        <w:t>Om</w:t>
      </w:r>
      <w:r w:rsidR="0094338D">
        <w:t xml:space="preserve"> meer grip te krijgen op dossiers waar een werknemer over een bepaalde tijd een sterk wisselend arbeidsongeschiktheid</w:t>
      </w:r>
      <w:r>
        <w:t>s-</w:t>
      </w:r>
      <w:r w:rsidR="0094338D">
        <w:t>percentage heeft</w:t>
      </w:r>
      <w:r>
        <w:t>,</w:t>
      </w:r>
      <w:r w:rsidR="0094338D">
        <w:t xml:space="preserve"> is het nu mogelijk om </w:t>
      </w:r>
      <w:r>
        <w:t>hier</w:t>
      </w:r>
      <w:r w:rsidR="00DD01ED">
        <w:t xml:space="preserve"> door middel van</w:t>
      </w:r>
      <w:r>
        <w:t xml:space="preserve"> </w:t>
      </w:r>
      <w:r w:rsidR="0094338D">
        <w:t>trigger</w:t>
      </w:r>
      <w:r>
        <w:t>s op</w:t>
      </w:r>
      <w:r w:rsidR="0094338D">
        <w:t xml:space="preserve"> te </w:t>
      </w:r>
      <w:r w:rsidR="00DD01ED">
        <w:t>signaleren</w:t>
      </w:r>
      <w:r w:rsidR="0094338D">
        <w:t>.</w:t>
      </w:r>
      <w:r>
        <w:t xml:space="preserve"> Met </w:t>
      </w:r>
      <w:r w:rsidR="0094338D">
        <w:t>de nieuwe triggervoorwaarde ‘Herstelpercentage (van traject) heeft binnen X dagen Y absolute wisselingen van Z procent gehad’ kunnen er triggeracties ingesteld worden</w:t>
      </w:r>
      <w:r>
        <w:t>,</w:t>
      </w:r>
      <w:r w:rsidR="0094338D">
        <w:t xml:space="preserve"> wanneer er binnen X dagen Y wijzigingen plaatsvinden. Hierbij word</w:t>
      </w:r>
      <w:r>
        <w:t>t</w:t>
      </w:r>
      <w:r w:rsidR="0094338D">
        <w:t xml:space="preserve"> gekeken naar absolute wisselingen van</w:t>
      </w:r>
      <w:r w:rsidR="004E1DE6">
        <w:t xml:space="preserve"> ten minste</w:t>
      </w:r>
      <w:r w:rsidR="0094338D">
        <w:t xml:space="preserve"> Z procent</w:t>
      </w:r>
      <w:r w:rsidR="004E1DE6">
        <w:t xml:space="preserve"> per wisseling. Dit houdt in </w:t>
      </w:r>
      <w:r w:rsidR="0094338D">
        <w:t>dat als er een wisseling van 25% naar 50% zou zijn, dat dit beschouwd word</w:t>
      </w:r>
      <w:r>
        <w:t>t</w:t>
      </w:r>
      <w:r w:rsidR="0094338D">
        <w:t xml:space="preserve"> als een absolute wisseling van 25%.</w:t>
      </w:r>
    </w:p>
    <w:p w14:paraId="466D487C" w14:textId="09A3B9FA" w:rsidR="00795C49" w:rsidRPr="00795C49" w:rsidRDefault="00795C49" w:rsidP="00795C49">
      <w:r>
        <w:t xml:space="preserve">Deze </w:t>
      </w:r>
      <w:r w:rsidR="0094338D">
        <w:t xml:space="preserve">triggervoorwaarde </w:t>
      </w:r>
      <w:r>
        <w:t xml:space="preserve">is via Triggerhandler beheer </w:t>
      </w:r>
      <w:r w:rsidR="0094338D">
        <w:t>in te richten</w:t>
      </w:r>
      <w:r>
        <w:t>.</w:t>
      </w:r>
    </w:p>
    <w:p w14:paraId="4393C904" w14:textId="6C32A7E4" w:rsidR="00BD44E4" w:rsidRPr="000E550B" w:rsidRDefault="00BD44E4" w:rsidP="00BD44E4">
      <w:pPr>
        <w:pStyle w:val="Heading2"/>
        <w:numPr>
          <w:ilvl w:val="0"/>
          <w:numId w:val="0"/>
        </w:numPr>
        <w:ind w:left="576"/>
      </w:pPr>
    </w:p>
    <w:p w14:paraId="6439D2FA" w14:textId="2F006745" w:rsidR="000E550B" w:rsidRDefault="000E550B" w:rsidP="000E550B">
      <w:pPr>
        <w:pStyle w:val="Heading2"/>
      </w:pPr>
      <w:bookmarkStart w:id="17" w:name="_Toc98243862"/>
      <w:r>
        <w:t>Verloning</w:t>
      </w:r>
      <w:bookmarkEnd w:id="17"/>
    </w:p>
    <w:p w14:paraId="6FA20A41" w14:textId="0B6F8051" w:rsidR="000C19F3" w:rsidRDefault="00693951" w:rsidP="000C19F3">
      <w:pPr>
        <w:pStyle w:val="Heading3"/>
      </w:pPr>
      <w:bookmarkStart w:id="18" w:name="_Toc96611104"/>
      <w:bookmarkStart w:id="19" w:name="_Toc98243863"/>
      <w:r>
        <w:t xml:space="preserve">Nieuwe autorisaties </w:t>
      </w:r>
      <w:r w:rsidR="000C19F3">
        <w:t>verwijderen verloning</w:t>
      </w:r>
      <w:bookmarkEnd w:id="18"/>
      <w:bookmarkEnd w:id="19"/>
    </w:p>
    <w:p w14:paraId="5FE9F1EB" w14:textId="4B064BEA" w:rsidR="000C19F3" w:rsidRDefault="00795C49" w:rsidP="000C19F3">
      <w:r>
        <w:t>Voorheen was er een beperking in de mogelijkheden om verloning</w:t>
      </w:r>
      <w:r w:rsidR="006F2079">
        <w:t>en</w:t>
      </w:r>
      <w:r>
        <w:t xml:space="preserve"> en verloningstrajecten te verwijderen. Dit gaf veel last wanneer er fouten </w:t>
      </w:r>
      <w:r w:rsidR="006F2079">
        <w:t xml:space="preserve">waren </w:t>
      </w:r>
      <w:r>
        <w:t>gemaakt en correcties</w:t>
      </w:r>
      <w:r w:rsidR="006F2079">
        <w:t xml:space="preserve"> nodig waren. </w:t>
      </w:r>
      <w:r w:rsidR="000C19F3">
        <w:t xml:space="preserve">De volgende </w:t>
      </w:r>
      <w:r w:rsidR="000E1104">
        <w:t>functies</w:t>
      </w:r>
      <w:r w:rsidR="000C19F3">
        <w:t xml:space="preserve"> binnen verloning zijn nu los autoriseerbaar</w:t>
      </w:r>
      <w:r w:rsidR="000E1104">
        <w:t xml:space="preserve"> geworden</w:t>
      </w:r>
      <w:r w:rsidR="000C19F3">
        <w:t>:</w:t>
      </w:r>
    </w:p>
    <w:p w14:paraId="44C6A67D" w14:textId="3AC3D2B6" w:rsidR="000C19F3" w:rsidRDefault="000C19F3" w:rsidP="000C19F3">
      <w:pPr>
        <w:pStyle w:val="ListParagraph"/>
        <w:numPr>
          <w:ilvl w:val="0"/>
          <w:numId w:val="38"/>
        </w:numPr>
      </w:pPr>
      <w:r>
        <w:t>Verwijderen werknemer verloning</w:t>
      </w:r>
      <w:r w:rsidR="006F2079">
        <w:t>;</w:t>
      </w:r>
    </w:p>
    <w:p w14:paraId="0AE0099C" w14:textId="057768C3" w:rsidR="000C19F3" w:rsidRDefault="000C19F3" w:rsidP="000C19F3">
      <w:pPr>
        <w:pStyle w:val="ListParagraph"/>
        <w:numPr>
          <w:ilvl w:val="0"/>
          <w:numId w:val="38"/>
        </w:numPr>
      </w:pPr>
      <w:r>
        <w:t>Verwijderen dagloon gegevens</w:t>
      </w:r>
      <w:r w:rsidR="006F2079">
        <w:t>;</w:t>
      </w:r>
    </w:p>
    <w:p w14:paraId="565E6FE3" w14:textId="50FAAFBF" w:rsidR="000C19F3" w:rsidRDefault="000C19F3" w:rsidP="000C19F3">
      <w:pPr>
        <w:pStyle w:val="ListParagraph"/>
        <w:numPr>
          <w:ilvl w:val="0"/>
          <w:numId w:val="38"/>
        </w:numPr>
      </w:pPr>
      <w:r>
        <w:t>Opnieuw actualiseren werknemer verloning</w:t>
      </w:r>
      <w:r w:rsidR="006F2079">
        <w:t>;</w:t>
      </w:r>
    </w:p>
    <w:p w14:paraId="36704884" w14:textId="3C3500FD" w:rsidR="000C19F3" w:rsidRDefault="000C19F3" w:rsidP="000C19F3">
      <w:pPr>
        <w:pStyle w:val="ListParagraph"/>
        <w:numPr>
          <w:ilvl w:val="0"/>
          <w:numId w:val="38"/>
        </w:numPr>
      </w:pPr>
      <w:r>
        <w:t>Werkgever verloning verwijderen</w:t>
      </w:r>
      <w:r w:rsidR="006F2079">
        <w:t>.</w:t>
      </w:r>
    </w:p>
    <w:p w14:paraId="2D887401" w14:textId="73B32793" w:rsidR="00B5699B" w:rsidRDefault="000C19F3" w:rsidP="00B5699B">
      <w:r>
        <w:t xml:space="preserve">Deze </w:t>
      </w:r>
      <w:r w:rsidR="006F2079">
        <w:t xml:space="preserve">nieuwe autorisaties </w:t>
      </w:r>
      <w:r>
        <w:t>zijn</w:t>
      </w:r>
      <w:r w:rsidR="006F2079">
        <w:t xml:space="preserve"> te vinden onder Gebruiker &gt; Autorisaties &gt; Beheer feature autorisaties voor Verloning. Op deze manier zijn geautoriseerde beheerders en/of gebruikers zelf in de gelegenheid om foutief opgevoerde verloning en verloningstrajecten te kunnen verwijderen. </w:t>
      </w:r>
    </w:p>
    <w:sectPr w:rsidR="00B5699B" w:rsidSect="00B5092B">
      <w:headerReference w:type="default" r:id="rId13"/>
      <w:footerReference w:type="default" r:id="rId14"/>
      <w:headerReference w:type="first" r:id="rId15"/>
      <w:footerReference w:type="first" r:id="rId16"/>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E3FD" w14:textId="77777777" w:rsidR="00343851" w:rsidRDefault="00343851" w:rsidP="005419E9">
      <w:pPr>
        <w:spacing w:line="240" w:lineRule="auto"/>
      </w:pPr>
      <w:r>
        <w:separator/>
      </w:r>
    </w:p>
  </w:endnote>
  <w:endnote w:type="continuationSeparator" w:id="0">
    <w:p w14:paraId="598446F7" w14:textId="77777777" w:rsidR="00343851" w:rsidRDefault="00343851" w:rsidP="00541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3CA1EFA7"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Pr>
              <w:rStyle w:val="SubtleReference"/>
              <w:caps w:val="0"/>
              <w:noProof/>
              <w:color w:val="404040" w:themeColor="text1" w:themeTint="BF"/>
              <w:sz w:val="14"/>
              <w:szCs w:val="14"/>
              <w:lang w:val="en-US"/>
            </w:rPr>
            <w:t>Aankondiging Xpert Suite release</w:t>
          </w:r>
          <w:r w:rsidR="00BD44E4">
            <w:rPr>
              <w:rStyle w:val="SubtleReference"/>
              <w:caps w:val="0"/>
              <w:noProof/>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end"/>
          </w:r>
          <w:r w:rsidR="004A787C">
            <w:rPr>
              <w:rStyle w:val="SubtleReference"/>
              <w:caps w:val="0"/>
              <w:color w:val="404040" w:themeColor="text1" w:themeTint="BF"/>
              <w:sz w:val="14"/>
              <w:szCs w:val="14"/>
              <w:lang w:val="en-US"/>
            </w:rPr>
            <w:t>Monaco</w:t>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6131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4F84" w14:textId="77777777" w:rsidR="00343851" w:rsidRDefault="00343851" w:rsidP="005419E9">
      <w:pPr>
        <w:spacing w:line="240" w:lineRule="auto"/>
      </w:pPr>
      <w:r>
        <w:separator/>
      </w:r>
    </w:p>
  </w:footnote>
  <w:footnote w:type="continuationSeparator" w:id="0">
    <w:p w14:paraId="43D80F12" w14:textId="77777777" w:rsidR="00343851" w:rsidRDefault="00343851" w:rsidP="00541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64384"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63360"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9016AAE"/>
    <w:multiLevelType w:val="hybridMultilevel"/>
    <w:tmpl w:val="BBC644B8"/>
    <w:lvl w:ilvl="0" w:tplc="530EBE08">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20"/>
  </w:num>
  <w:num w:numId="5">
    <w:abstractNumId w:val="1"/>
  </w:num>
  <w:num w:numId="6">
    <w:abstractNumId w:val="15"/>
  </w:num>
  <w:num w:numId="7">
    <w:abstractNumId w:val="0"/>
  </w:num>
  <w:num w:numId="8">
    <w:abstractNumId w:val="7"/>
  </w:num>
  <w:num w:numId="9">
    <w:abstractNumId w:val="25"/>
  </w:num>
  <w:num w:numId="10">
    <w:abstractNumId w:val="4"/>
  </w:num>
  <w:num w:numId="11">
    <w:abstractNumId w:val="31"/>
  </w:num>
  <w:num w:numId="12">
    <w:abstractNumId w:val="10"/>
  </w:num>
  <w:num w:numId="13">
    <w:abstractNumId w:val="17"/>
  </w:num>
  <w:num w:numId="14">
    <w:abstractNumId w:val="6"/>
  </w:num>
  <w:num w:numId="15">
    <w:abstractNumId w:val="27"/>
  </w:num>
  <w:num w:numId="16">
    <w:abstractNumId w:val="23"/>
  </w:num>
  <w:num w:numId="17">
    <w:abstractNumId w:val="11"/>
  </w:num>
  <w:num w:numId="18">
    <w:abstractNumId w:val="5"/>
  </w:num>
  <w:num w:numId="19">
    <w:abstractNumId w:val="32"/>
  </w:num>
  <w:num w:numId="20">
    <w:abstractNumId w:val="24"/>
  </w:num>
  <w:num w:numId="21">
    <w:abstractNumId w:val="13"/>
  </w:num>
  <w:num w:numId="22">
    <w:abstractNumId w:val="26"/>
  </w:num>
  <w:num w:numId="23">
    <w:abstractNumId w:val="8"/>
  </w:num>
  <w:num w:numId="24">
    <w:abstractNumId w:val="9"/>
  </w:num>
  <w:num w:numId="25">
    <w:abstractNumId w:val="3"/>
  </w:num>
  <w:num w:numId="26">
    <w:abstractNumId w:val="16"/>
  </w:num>
  <w:num w:numId="27">
    <w:abstractNumId w:val="22"/>
  </w:num>
  <w:num w:numId="28">
    <w:abstractNumId w:val="29"/>
  </w:num>
  <w:num w:numId="29">
    <w:abstractNumId w:val="19"/>
  </w:num>
  <w:num w:numId="30">
    <w:abstractNumId w:val="2"/>
  </w:num>
  <w:num w:numId="31">
    <w:abstractNumId w:val="21"/>
  </w:num>
  <w:num w:numId="32">
    <w:abstractNumId w:val="25"/>
  </w:num>
  <w:num w:numId="33">
    <w:abstractNumId w:val="26"/>
  </w:num>
  <w:num w:numId="34">
    <w:abstractNumId w:val="2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7443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154B"/>
    <w:rsid w:val="00013EE3"/>
    <w:rsid w:val="00015AEF"/>
    <w:rsid w:val="0001627B"/>
    <w:rsid w:val="00020ECC"/>
    <w:rsid w:val="00022428"/>
    <w:rsid w:val="00023951"/>
    <w:rsid w:val="00030AF6"/>
    <w:rsid w:val="000313EB"/>
    <w:rsid w:val="0003176D"/>
    <w:rsid w:val="000335CC"/>
    <w:rsid w:val="000358F1"/>
    <w:rsid w:val="00036AA4"/>
    <w:rsid w:val="00037C15"/>
    <w:rsid w:val="00041574"/>
    <w:rsid w:val="00041A29"/>
    <w:rsid w:val="000504A6"/>
    <w:rsid w:val="000506E4"/>
    <w:rsid w:val="00051E3C"/>
    <w:rsid w:val="000569A6"/>
    <w:rsid w:val="000606BE"/>
    <w:rsid w:val="00067072"/>
    <w:rsid w:val="00067EDC"/>
    <w:rsid w:val="00072A28"/>
    <w:rsid w:val="0007444A"/>
    <w:rsid w:val="00081C05"/>
    <w:rsid w:val="000843B5"/>
    <w:rsid w:val="00086070"/>
    <w:rsid w:val="00091F38"/>
    <w:rsid w:val="0009238A"/>
    <w:rsid w:val="00095DA9"/>
    <w:rsid w:val="000A10D6"/>
    <w:rsid w:val="000A31BF"/>
    <w:rsid w:val="000A67B0"/>
    <w:rsid w:val="000B0402"/>
    <w:rsid w:val="000B09B4"/>
    <w:rsid w:val="000B3D83"/>
    <w:rsid w:val="000B3FB7"/>
    <w:rsid w:val="000C19F3"/>
    <w:rsid w:val="000C1A67"/>
    <w:rsid w:val="000C1E6E"/>
    <w:rsid w:val="000C5EF5"/>
    <w:rsid w:val="000C6831"/>
    <w:rsid w:val="000C7AED"/>
    <w:rsid w:val="000D0D59"/>
    <w:rsid w:val="000D4C26"/>
    <w:rsid w:val="000D75C2"/>
    <w:rsid w:val="000E1104"/>
    <w:rsid w:val="000E4F4D"/>
    <w:rsid w:val="000E550B"/>
    <w:rsid w:val="000F1ECC"/>
    <w:rsid w:val="000F3287"/>
    <w:rsid w:val="000F3781"/>
    <w:rsid w:val="000F4FF0"/>
    <w:rsid w:val="00100D4B"/>
    <w:rsid w:val="00104082"/>
    <w:rsid w:val="0010449D"/>
    <w:rsid w:val="0010743F"/>
    <w:rsid w:val="00116291"/>
    <w:rsid w:val="00116C47"/>
    <w:rsid w:val="00117B27"/>
    <w:rsid w:val="0012402A"/>
    <w:rsid w:val="00127461"/>
    <w:rsid w:val="00131DEF"/>
    <w:rsid w:val="001336ED"/>
    <w:rsid w:val="00134BB9"/>
    <w:rsid w:val="001350F8"/>
    <w:rsid w:val="00137FF4"/>
    <w:rsid w:val="0014025C"/>
    <w:rsid w:val="00143144"/>
    <w:rsid w:val="001445B6"/>
    <w:rsid w:val="00145944"/>
    <w:rsid w:val="0014717B"/>
    <w:rsid w:val="0015473B"/>
    <w:rsid w:val="00155617"/>
    <w:rsid w:val="00160F81"/>
    <w:rsid w:val="00162A35"/>
    <w:rsid w:val="00163EC7"/>
    <w:rsid w:val="00165EFC"/>
    <w:rsid w:val="00167864"/>
    <w:rsid w:val="0017508D"/>
    <w:rsid w:val="00177885"/>
    <w:rsid w:val="00192649"/>
    <w:rsid w:val="00193A9D"/>
    <w:rsid w:val="00193CF7"/>
    <w:rsid w:val="00195132"/>
    <w:rsid w:val="001A3978"/>
    <w:rsid w:val="001A5EF5"/>
    <w:rsid w:val="001A6020"/>
    <w:rsid w:val="001A7820"/>
    <w:rsid w:val="001B078C"/>
    <w:rsid w:val="001C001D"/>
    <w:rsid w:val="001C33DC"/>
    <w:rsid w:val="001C3E9C"/>
    <w:rsid w:val="001D2194"/>
    <w:rsid w:val="001D3EF3"/>
    <w:rsid w:val="001D6EAE"/>
    <w:rsid w:val="001D70C6"/>
    <w:rsid w:val="001D7495"/>
    <w:rsid w:val="001E3CAB"/>
    <w:rsid w:val="001E41E2"/>
    <w:rsid w:val="001F67A4"/>
    <w:rsid w:val="0020049B"/>
    <w:rsid w:val="00206C19"/>
    <w:rsid w:val="00211B93"/>
    <w:rsid w:val="00215C3B"/>
    <w:rsid w:val="00222D65"/>
    <w:rsid w:val="002265F5"/>
    <w:rsid w:val="0023700B"/>
    <w:rsid w:val="0024385C"/>
    <w:rsid w:val="00245F2E"/>
    <w:rsid w:val="0024663E"/>
    <w:rsid w:val="00255608"/>
    <w:rsid w:val="002561F1"/>
    <w:rsid w:val="002573AC"/>
    <w:rsid w:val="00260A46"/>
    <w:rsid w:val="002623FC"/>
    <w:rsid w:val="00264708"/>
    <w:rsid w:val="002735B5"/>
    <w:rsid w:val="002739E4"/>
    <w:rsid w:val="00274E35"/>
    <w:rsid w:val="00275A26"/>
    <w:rsid w:val="00275B4A"/>
    <w:rsid w:val="00275E3A"/>
    <w:rsid w:val="0027795B"/>
    <w:rsid w:val="002838AF"/>
    <w:rsid w:val="00286901"/>
    <w:rsid w:val="00293B58"/>
    <w:rsid w:val="002A25AE"/>
    <w:rsid w:val="002A6091"/>
    <w:rsid w:val="002B0963"/>
    <w:rsid w:val="002D1B79"/>
    <w:rsid w:val="002D6A42"/>
    <w:rsid w:val="002E7E29"/>
    <w:rsid w:val="002F19CD"/>
    <w:rsid w:val="002F21B8"/>
    <w:rsid w:val="002F3415"/>
    <w:rsid w:val="002F492C"/>
    <w:rsid w:val="002F6E7A"/>
    <w:rsid w:val="002F776B"/>
    <w:rsid w:val="00301610"/>
    <w:rsid w:val="0030161D"/>
    <w:rsid w:val="0030719D"/>
    <w:rsid w:val="00310492"/>
    <w:rsid w:val="00310DD2"/>
    <w:rsid w:val="00312AE8"/>
    <w:rsid w:val="0031567B"/>
    <w:rsid w:val="00317618"/>
    <w:rsid w:val="0032186B"/>
    <w:rsid w:val="003221E9"/>
    <w:rsid w:val="003236FB"/>
    <w:rsid w:val="0032496F"/>
    <w:rsid w:val="00332EA2"/>
    <w:rsid w:val="003332A4"/>
    <w:rsid w:val="00342896"/>
    <w:rsid w:val="00342A72"/>
    <w:rsid w:val="00343851"/>
    <w:rsid w:val="00344987"/>
    <w:rsid w:val="0034714F"/>
    <w:rsid w:val="00350796"/>
    <w:rsid w:val="0035160B"/>
    <w:rsid w:val="00352C14"/>
    <w:rsid w:val="00353D42"/>
    <w:rsid w:val="00355674"/>
    <w:rsid w:val="0035674E"/>
    <w:rsid w:val="003665D1"/>
    <w:rsid w:val="00374209"/>
    <w:rsid w:val="00374C16"/>
    <w:rsid w:val="00380636"/>
    <w:rsid w:val="003976D8"/>
    <w:rsid w:val="003A1558"/>
    <w:rsid w:val="003A4354"/>
    <w:rsid w:val="003A76F9"/>
    <w:rsid w:val="003A7EC5"/>
    <w:rsid w:val="003B4C7F"/>
    <w:rsid w:val="003B5DF4"/>
    <w:rsid w:val="003B7B1E"/>
    <w:rsid w:val="003C43E9"/>
    <w:rsid w:val="003C4416"/>
    <w:rsid w:val="003C5266"/>
    <w:rsid w:val="003C64DC"/>
    <w:rsid w:val="003D39E5"/>
    <w:rsid w:val="003D5A89"/>
    <w:rsid w:val="003D7F09"/>
    <w:rsid w:val="003D7F4C"/>
    <w:rsid w:val="003E1514"/>
    <w:rsid w:val="003E2298"/>
    <w:rsid w:val="003E6629"/>
    <w:rsid w:val="003F4B56"/>
    <w:rsid w:val="00401743"/>
    <w:rsid w:val="004041FA"/>
    <w:rsid w:val="0041040B"/>
    <w:rsid w:val="00416238"/>
    <w:rsid w:val="00417DAF"/>
    <w:rsid w:val="00421929"/>
    <w:rsid w:val="004259D0"/>
    <w:rsid w:val="00433884"/>
    <w:rsid w:val="00437FEA"/>
    <w:rsid w:val="004465BE"/>
    <w:rsid w:val="0045433C"/>
    <w:rsid w:val="0046018A"/>
    <w:rsid w:val="004701D1"/>
    <w:rsid w:val="004720BF"/>
    <w:rsid w:val="00472756"/>
    <w:rsid w:val="00474CEC"/>
    <w:rsid w:val="004906D6"/>
    <w:rsid w:val="00492159"/>
    <w:rsid w:val="004944FC"/>
    <w:rsid w:val="004A27A0"/>
    <w:rsid w:val="004A3066"/>
    <w:rsid w:val="004A3C8D"/>
    <w:rsid w:val="004A469D"/>
    <w:rsid w:val="004A787C"/>
    <w:rsid w:val="004B2C74"/>
    <w:rsid w:val="004C2A27"/>
    <w:rsid w:val="004C4BE8"/>
    <w:rsid w:val="004C4FDE"/>
    <w:rsid w:val="004C670E"/>
    <w:rsid w:val="004C7352"/>
    <w:rsid w:val="004D4F0D"/>
    <w:rsid w:val="004E1DE6"/>
    <w:rsid w:val="004F0799"/>
    <w:rsid w:val="004F33C8"/>
    <w:rsid w:val="004F4FE9"/>
    <w:rsid w:val="004F5148"/>
    <w:rsid w:val="004F7C09"/>
    <w:rsid w:val="004F7CD0"/>
    <w:rsid w:val="0050066C"/>
    <w:rsid w:val="00502C6C"/>
    <w:rsid w:val="005046D3"/>
    <w:rsid w:val="00525684"/>
    <w:rsid w:val="00526B21"/>
    <w:rsid w:val="0052756B"/>
    <w:rsid w:val="00536499"/>
    <w:rsid w:val="005367A3"/>
    <w:rsid w:val="005419E9"/>
    <w:rsid w:val="005439A2"/>
    <w:rsid w:val="00543B1E"/>
    <w:rsid w:val="005447FF"/>
    <w:rsid w:val="00544D6C"/>
    <w:rsid w:val="00551E5B"/>
    <w:rsid w:val="005521DD"/>
    <w:rsid w:val="00552C58"/>
    <w:rsid w:val="00553FE2"/>
    <w:rsid w:val="00562A4F"/>
    <w:rsid w:val="00563910"/>
    <w:rsid w:val="00564DEE"/>
    <w:rsid w:val="00565880"/>
    <w:rsid w:val="00576DAA"/>
    <w:rsid w:val="0058335D"/>
    <w:rsid w:val="00584BEF"/>
    <w:rsid w:val="005922C1"/>
    <w:rsid w:val="005946A3"/>
    <w:rsid w:val="005A4810"/>
    <w:rsid w:val="005A4D9B"/>
    <w:rsid w:val="005B2DFF"/>
    <w:rsid w:val="005B6063"/>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602502"/>
    <w:rsid w:val="00603468"/>
    <w:rsid w:val="00607561"/>
    <w:rsid w:val="00611E39"/>
    <w:rsid w:val="006124CE"/>
    <w:rsid w:val="00613778"/>
    <w:rsid w:val="00615430"/>
    <w:rsid w:val="0061798A"/>
    <w:rsid w:val="00617AF1"/>
    <w:rsid w:val="006208B0"/>
    <w:rsid w:val="006220A7"/>
    <w:rsid w:val="006262B4"/>
    <w:rsid w:val="00637CFE"/>
    <w:rsid w:val="006420A6"/>
    <w:rsid w:val="006459AF"/>
    <w:rsid w:val="00650F5B"/>
    <w:rsid w:val="00652888"/>
    <w:rsid w:val="00662E2F"/>
    <w:rsid w:val="00674C15"/>
    <w:rsid w:val="00674CAE"/>
    <w:rsid w:val="00681BA5"/>
    <w:rsid w:val="0068632B"/>
    <w:rsid w:val="00693951"/>
    <w:rsid w:val="00694376"/>
    <w:rsid w:val="0069713A"/>
    <w:rsid w:val="006979ED"/>
    <w:rsid w:val="006A7924"/>
    <w:rsid w:val="006B1FC1"/>
    <w:rsid w:val="006B4AFE"/>
    <w:rsid w:val="006B5B48"/>
    <w:rsid w:val="006C1993"/>
    <w:rsid w:val="006C387F"/>
    <w:rsid w:val="006D1336"/>
    <w:rsid w:val="006D2A3E"/>
    <w:rsid w:val="006D42E6"/>
    <w:rsid w:val="006D690C"/>
    <w:rsid w:val="006E1A04"/>
    <w:rsid w:val="006E500D"/>
    <w:rsid w:val="006F2079"/>
    <w:rsid w:val="006F6B63"/>
    <w:rsid w:val="00701306"/>
    <w:rsid w:val="00703A8C"/>
    <w:rsid w:val="00706AE2"/>
    <w:rsid w:val="0070719D"/>
    <w:rsid w:val="00711D03"/>
    <w:rsid w:val="0071357D"/>
    <w:rsid w:val="00714AC2"/>
    <w:rsid w:val="00715DB4"/>
    <w:rsid w:val="00717A4B"/>
    <w:rsid w:val="00722297"/>
    <w:rsid w:val="00722F1F"/>
    <w:rsid w:val="00724F49"/>
    <w:rsid w:val="0072729C"/>
    <w:rsid w:val="007326E5"/>
    <w:rsid w:val="00736EFE"/>
    <w:rsid w:val="00737B2C"/>
    <w:rsid w:val="00740A76"/>
    <w:rsid w:val="007439A7"/>
    <w:rsid w:val="007509DF"/>
    <w:rsid w:val="00753C1F"/>
    <w:rsid w:val="0075528F"/>
    <w:rsid w:val="00755A90"/>
    <w:rsid w:val="007576B1"/>
    <w:rsid w:val="007602D9"/>
    <w:rsid w:val="00770793"/>
    <w:rsid w:val="0077441C"/>
    <w:rsid w:val="00777FC8"/>
    <w:rsid w:val="00784ECB"/>
    <w:rsid w:val="00792DF5"/>
    <w:rsid w:val="00793502"/>
    <w:rsid w:val="00795A0B"/>
    <w:rsid w:val="00795C49"/>
    <w:rsid w:val="007A67CA"/>
    <w:rsid w:val="007A683A"/>
    <w:rsid w:val="007A7EEA"/>
    <w:rsid w:val="007B6279"/>
    <w:rsid w:val="007C1552"/>
    <w:rsid w:val="007C3BB9"/>
    <w:rsid w:val="007C5211"/>
    <w:rsid w:val="007C63A4"/>
    <w:rsid w:val="007D321C"/>
    <w:rsid w:val="007D78CE"/>
    <w:rsid w:val="007E32B2"/>
    <w:rsid w:val="007E4218"/>
    <w:rsid w:val="007E63E3"/>
    <w:rsid w:val="007F5280"/>
    <w:rsid w:val="007F6161"/>
    <w:rsid w:val="007F7B31"/>
    <w:rsid w:val="00804169"/>
    <w:rsid w:val="008041A7"/>
    <w:rsid w:val="00810D25"/>
    <w:rsid w:val="008115E5"/>
    <w:rsid w:val="0081259D"/>
    <w:rsid w:val="00814D6C"/>
    <w:rsid w:val="00817735"/>
    <w:rsid w:val="008219F8"/>
    <w:rsid w:val="00826FBA"/>
    <w:rsid w:val="00840C35"/>
    <w:rsid w:val="0084201C"/>
    <w:rsid w:val="00844DD9"/>
    <w:rsid w:val="008469A4"/>
    <w:rsid w:val="00846F1D"/>
    <w:rsid w:val="0085123A"/>
    <w:rsid w:val="0085265A"/>
    <w:rsid w:val="00852767"/>
    <w:rsid w:val="008571C5"/>
    <w:rsid w:val="00861418"/>
    <w:rsid w:val="008666A8"/>
    <w:rsid w:val="00866C3C"/>
    <w:rsid w:val="0087315C"/>
    <w:rsid w:val="008735E6"/>
    <w:rsid w:val="0087684D"/>
    <w:rsid w:val="008774D7"/>
    <w:rsid w:val="00877804"/>
    <w:rsid w:val="00877EF2"/>
    <w:rsid w:val="00881370"/>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D7C63"/>
    <w:rsid w:val="008F6FD4"/>
    <w:rsid w:val="008F72F3"/>
    <w:rsid w:val="008F78D5"/>
    <w:rsid w:val="009037E8"/>
    <w:rsid w:val="00911C2F"/>
    <w:rsid w:val="00915C77"/>
    <w:rsid w:val="00916432"/>
    <w:rsid w:val="0091656B"/>
    <w:rsid w:val="0091677E"/>
    <w:rsid w:val="0092025C"/>
    <w:rsid w:val="00922F14"/>
    <w:rsid w:val="00923E15"/>
    <w:rsid w:val="00935906"/>
    <w:rsid w:val="00940995"/>
    <w:rsid w:val="009419C3"/>
    <w:rsid w:val="0094338D"/>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2B1"/>
    <w:rsid w:val="009712A4"/>
    <w:rsid w:val="00971C78"/>
    <w:rsid w:val="009738F8"/>
    <w:rsid w:val="00974680"/>
    <w:rsid w:val="00976C6B"/>
    <w:rsid w:val="00977164"/>
    <w:rsid w:val="00990C1A"/>
    <w:rsid w:val="009931C5"/>
    <w:rsid w:val="009A7DC2"/>
    <w:rsid w:val="009B6EF3"/>
    <w:rsid w:val="009B717E"/>
    <w:rsid w:val="009B7362"/>
    <w:rsid w:val="009C1737"/>
    <w:rsid w:val="009C78F2"/>
    <w:rsid w:val="009D22E9"/>
    <w:rsid w:val="009D2532"/>
    <w:rsid w:val="009D5E88"/>
    <w:rsid w:val="009D781C"/>
    <w:rsid w:val="009E21FB"/>
    <w:rsid w:val="009E3D8A"/>
    <w:rsid w:val="009F793F"/>
    <w:rsid w:val="00A10064"/>
    <w:rsid w:val="00A173F3"/>
    <w:rsid w:val="00A22541"/>
    <w:rsid w:val="00A2336F"/>
    <w:rsid w:val="00A23B17"/>
    <w:rsid w:val="00A23FE7"/>
    <w:rsid w:val="00A36D8F"/>
    <w:rsid w:val="00A41E53"/>
    <w:rsid w:val="00A428E1"/>
    <w:rsid w:val="00A45232"/>
    <w:rsid w:val="00A47EAA"/>
    <w:rsid w:val="00A52915"/>
    <w:rsid w:val="00A52C48"/>
    <w:rsid w:val="00A52CC2"/>
    <w:rsid w:val="00A53066"/>
    <w:rsid w:val="00A56E5E"/>
    <w:rsid w:val="00A60F17"/>
    <w:rsid w:val="00A637D3"/>
    <w:rsid w:val="00A72BB0"/>
    <w:rsid w:val="00A734FD"/>
    <w:rsid w:val="00A7546C"/>
    <w:rsid w:val="00A772C7"/>
    <w:rsid w:val="00A77EB7"/>
    <w:rsid w:val="00A838D9"/>
    <w:rsid w:val="00A865E4"/>
    <w:rsid w:val="00A931E6"/>
    <w:rsid w:val="00A95117"/>
    <w:rsid w:val="00AA1448"/>
    <w:rsid w:val="00AA3E36"/>
    <w:rsid w:val="00AA6E49"/>
    <w:rsid w:val="00AA71E5"/>
    <w:rsid w:val="00AB1AB3"/>
    <w:rsid w:val="00AC12CD"/>
    <w:rsid w:val="00AD4A2B"/>
    <w:rsid w:val="00AD5691"/>
    <w:rsid w:val="00AD7CCB"/>
    <w:rsid w:val="00AF1E10"/>
    <w:rsid w:val="00AF520E"/>
    <w:rsid w:val="00AF5483"/>
    <w:rsid w:val="00AF68E3"/>
    <w:rsid w:val="00B030C2"/>
    <w:rsid w:val="00B05DE9"/>
    <w:rsid w:val="00B05FCF"/>
    <w:rsid w:val="00B07BC0"/>
    <w:rsid w:val="00B1254F"/>
    <w:rsid w:val="00B24718"/>
    <w:rsid w:val="00B25DB2"/>
    <w:rsid w:val="00B262E9"/>
    <w:rsid w:val="00B264FF"/>
    <w:rsid w:val="00B321C1"/>
    <w:rsid w:val="00B34E0E"/>
    <w:rsid w:val="00B41BF2"/>
    <w:rsid w:val="00B46174"/>
    <w:rsid w:val="00B5092B"/>
    <w:rsid w:val="00B5699B"/>
    <w:rsid w:val="00B619E2"/>
    <w:rsid w:val="00B629F5"/>
    <w:rsid w:val="00B63494"/>
    <w:rsid w:val="00B64000"/>
    <w:rsid w:val="00B65567"/>
    <w:rsid w:val="00B8125A"/>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46BB"/>
    <w:rsid w:val="00BF54A4"/>
    <w:rsid w:val="00C02083"/>
    <w:rsid w:val="00C02348"/>
    <w:rsid w:val="00C0443C"/>
    <w:rsid w:val="00C1290C"/>
    <w:rsid w:val="00C13A8B"/>
    <w:rsid w:val="00C1550E"/>
    <w:rsid w:val="00C1579E"/>
    <w:rsid w:val="00C157DB"/>
    <w:rsid w:val="00C20EF9"/>
    <w:rsid w:val="00C21350"/>
    <w:rsid w:val="00C40471"/>
    <w:rsid w:val="00C4273E"/>
    <w:rsid w:val="00C4567D"/>
    <w:rsid w:val="00C46C71"/>
    <w:rsid w:val="00C50C46"/>
    <w:rsid w:val="00C56296"/>
    <w:rsid w:val="00C6280A"/>
    <w:rsid w:val="00C641B1"/>
    <w:rsid w:val="00C65395"/>
    <w:rsid w:val="00C71465"/>
    <w:rsid w:val="00C7299E"/>
    <w:rsid w:val="00C73FF7"/>
    <w:rsid w:val="00C74342"/>
    <w:rsid w:val="00C74530"/>
    <w:rsid w:val="00C8425B"/>
    <w:rsid w:val="00C867C0"/>
    <w:rsid w:val="00C97666"/>
    <w:rsid w:val="00CA6892"/>
    <w:rsid w:val="00CA74C0"/>
    <w:rsid w:val="00CB0391"/>
    <w:rsid w:val="00CC2883"/>
    <w:rsid w:val="00CC2F95"/>
    <w:rsid w:val="00CC347C"/>
    <w:rsid w:val="00CC348F"/>
    <w:rsid w:val="00CC5381"/>
    <w:rsid w:val="00CC5ACB"/>
    <w:rsid w:val="00CD149E"/>
    <w:rsid w:val="00CD78EB"/>
    <w:rsid w:val="00CF02B8"/>
    <w:rsid w:val="00CF0C70"/>
    <w:rsid w:val="00CF311F"/>
    <w:rsid w:val="00D030E4"/>
    <w:rsid w:val="00D0599A"/>
    <w:rsid w:val="00D05D65"/>
    <w:rsid w:val="00D06A0C"/>
    <w:rsid w:val="00D06E61"/>
    <w:rsid w:val="00D14569"/>
    <w:rsid w:val="00D20405"/>
    <w:rsid w:val="00D2439B"/>
    <w:rsid w:val="00D31391"/>
    <w:rsid w:val="00D319E8"/>
    <w:rsid w:val="00D33BE2"/>
    <w:rsid w:val="00D35074"/>
    <w:rsid w:val="00D41BD1"/>
    <w:rsid w:val="00D501A4"/>
    <w:rsid w:val="00D50805"/>
    <w:rsid w:val="00D51290"/>
    <w:rsid w:val="00D572DF"/>
    <w:rsid w:val="00D658B6"/>
    <w:rsid w:val="00D76271"/>
    <w:rsid w:val="00D77CE6"/>
    <w:rsid w:val="00D85B36"/>
    <w:rsid w:val="00D94635"/>
    <w:rsid w:val="00D9532E"/>
    <w:rsid w:val="00DA451E"/>
    <w:rsid w:val="00DB44E6"/>
    <w:rsid w:val="00DC7610"/>
    <w:rsid w:val="00DC7A46"/>
    <w:rsid w:val="00DD01ED"/>
    <w:rsid w:val="00DD275B"/>
    <w:rsid w:val="00DE3432"/>
    <w:rsid w:val="00DE53C4"/>
    <w:rsid w:val="00DF1DA3"/>
    <w:rsid w:val="00DF5366"/>
    <w:rsid w:val="00DF7564"/>
    <w:rsid w:val="00E0006A"/>
    <w:rsid w:val="00E00F16"/>
    <w:rsid w:val="00E01B82"/>
    <w:rsid w:val="00E021C6"/>
    <w:rsid w:val="00E066D5"/>
    <w:rsid w:val="00E070A6"/>
    <w:rsid w:val="00E112C0"/>
    <w:rsid w:val="00E12200"/>
    <w:rsid w:val="00E33DA4"/>
    <w:rsid w:val="00E47C52"/>
    <w:rsid w:val="00E53718"/>
    <w:rsid w:val="00E55E43"/>
    <w:rsid w:val="00E608DE"/>
    <w:rsid w:val="00E630BF"/>
    <w:rsid w:val="00E67B50"/>
    <w:rsid w:val="00E72FDB"/>
    <w:rsid w:val="00E7521C"/>
    <w:rsid w:val="00E754EF"/>
    <w:rsid w:val="00E8035F"/>
    <w:rsid w:val="00E82503"/>
    <w:rsid w:val="00E83BAE"/>
    <w:rsid w:val="00E908E7"/>
    <w:rsid w:val="00E97D80"/>
    <w:rsid w:val="00EA1395"/>
    <w:rsid w:val="00EA1AB8"/>
    <w:rsid w:val="00EA1E2B"/>
    <w:rsid w:val="00EB1717"/>
    <w:rsid w:val="00EB4CF2"/>
    <w:rsid w:val="00EB5DCE"/>
    <w:rsid w:val="00EC09B6"/>
    <w:rsid w:val="00EC27B9"/>
    <w:rsid w:val="00EC4B83"/>
    <w:rsid w:val="00EC54DE"/>
    <w:rsid w:val="00ED0F5F"/>
    <w:rsid w:val="00ED33EF"/>
    <w:rsid w:val="00ED3E33"/>
    <w:rsid w:val="00ED4C13"/>
    <w:rsid w:val="00ED556A"/>
    <w:rsid w:val="00ED5F93"/>
    <w:rsid w:val="00ED671B"/>
    <w:rsid w:val="00EE0932"/>
    <w:rsid w:val="00EF4AC9"/>
    <w:rsid w:val="00F0053C"/>
    <w:rsid w:val="00F032CF"/>
    <w:rsid w:val="00F21542"/>
    <w:rsid w:val="00F215E6"/>
    <w:rsid w:val="00F23939"/>
    <w:rsid w:val="00F3009F"/>
    <w:rsid w:val="00F3768D"/>
    <w:rsid w:val="00F42DE2"/>
    <w:rsid w:val="00F436CD"/>
    <w:rsid w:val="00F56D25"/>
    <w:rsid w:val="00F61143"/>
    <w:rsid w:val="00F65BC0"/>
    <w:rsid w:val="00F76A40"/>
    <w:rsid w:val="00F80759"/>
    <w:rsid w:val="00F808C0"/>
    <w:rsid w:val="00F90E98"/>
    <w:rsid w:val="00F91CD3"/>
    <w:rsid w:val="00F93165"/>
    <w:rsid w:val="00F937A8"/>
    <w:rsid w:val="00FA003E"/>
    <w:rsid w:val="00FA2240"/>
    <w:rsid w:val="00FA36FD"/>
    <w:rsid w:val="00FB09B6"/>
    <w:rsid w:val="00FB2780"/>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F28B8"/>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4433"/>
    <o:shapelayout v:ext="edit">
      <o:idmap v:ext="edit" data="1"/>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leEmphasis">
    <w:name w:val="Subtle Emphasis"/>
    <w:basedOn w:val="DefaultParagraphFont"/>
    <w:uiPriority w:val="19"/>
    <w:qFormat/>
    <w:rsid w:val="000B0402"/>
    <w:rPr>
      <w:i/>
      <w:iCs w:val="0"/>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433788"/>
    <w:rsid w:val="004D6F3B"/>
    <w:rsid w:val="005764DA"/>
    <w:rsid w:val="00683E49"/>
    <w:rsid w:val="00715658"/>
    <w:rsid w:val="007855B4"/>
    <w:rsid w:val="007A07EF"/>
    <w:rsid w:val="00A437ED"/>
    <w:rsid w:val="00B12222"/>
    <w:rsid w:val="00C56449"/>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1087</Words>
  <Characters>5982</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2</cp:revision>
  <cp:lastPrinted>2018-03-09T12:04:00Z</cp:lastPrinted>
  <dcterms:created xsi:type="dcterms:W3CDTF">2022-03-15T12:38:00Z</dcterms:created>
  <dcterms:modified xsi:type="dcterms:W3CDTF">2022-03-15T12:38:00Z</dcterms:modified>
</cp:coreProperties>
</file>